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E2" w:rsidRPr="00712E19" w:rsidRDefault="00DF1CE2" w:rsidP="00DF1CE2">
      <w:pPr>
        <w:ind w:right="-143"/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Міністерство освіти і науки України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Національний технічний університет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«Дніпровська політехніка»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spacing w:before="120" w:after="120"/>
        <w:rPr>
          <w:b/>
          <w:spacing w:val="-2"/>
          <w:sz w:val="28"/>
          <w:szCs w:val="28"/>
        </w:rPr>
      </w:pPr>
    </w:p>
    <w:p w:rsidR="00DF1CE2" w:rsidRPr="00712E19" w:rsidRDefault="00DF1CE2" w:rsidP="00DF1CE2">
      <w:pPr>
        <w:spacing w:before="120" w:after="120"/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 xml:space="preserve">Кафедра </w:t>
      </w:r>
      <w:r>
        <w:rPr>
          <w:bCs/>
          <w:sz w:val="28"/>
          <w:szCs w:val="28"/>
        </w:rPr>
        <w:t>туризму</w:t>
      </w:r>
      <w:r w:rsidRPr="00712E19">
        <w:rPr>
          <w:bCs/>
          <w:sz w:val="28"/>
          <w:szCs w:val="28"/>
        </w:rPr>
        <w:t xml:space="preserve"> та </w:t>
      </w:r>
      <w:r>
        <w:rPr>
          <w:bCs/>
          <w:sz w:val="28"/>
          <w:szCs w:val="28"/>
        </w:rPr>
        <w:t>економіки підприємства</w:t>
      </w:r>
    </w:p>
    <w:p w:rsidR="00DF1CE2" w:rsidRPr="00712E19" w:rsidRDefault="00DF1CE2" w:rsidP="00DF1CE2">
      <w:pPr>
        <w:spacing w:before="120" w:after="120"/>
        <w:jc w:val="center"/>
        <w:rPr>
          <w:b/>
          <w:bCs/>
          <w:sz w:val="28"/>
          <w:szCs w:val="28"/>
        </w:rPr>
      </w:pPr>
    </w:p>
    <w:tbl>
      <w:tblPr>
        <w:tblW w:w="9856" w:type="dxa"/>
        <w:tblLayout w:type="fixed"/>
        <w:tblLook w:val="00A0"/>
      </w:tblPr>
      <w:tblGrid>
        <w:gridCol w:w="4928"/>
        <w:gridCol w:w="4928"/>
      </w:tblGrid>
      <w:tr w:rsidR="00DF1CE2" w:rsidRPr="00712E19" w:rsidTr="008A6D3E">
        <w:trPr>
          <w:trHeight w:val="1675"/>
        </w:trPr>
        <w:tc>
          <w:tcPr>
            <w:tcW w:w="4928" w:type="dxa"/>
          </w:tcPr>
          <w:p w:rsidR="00DF1CE2" w:rsidRPr="00712E19" w:rsidRDefault="00DF1CE2" w:rsidP="008A6D3E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533650" cy="10001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4429" t="22464" r="19138" b="39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F1CE2" w:rsidRDefault="00DF1CE2" w:rsidP="008A6D3E">
            <w:pPr>
              <w:jc w:val="center"/>
              <w:rPr>
                <w:b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215900</wp:posOffset>
                  </wp:positionV>
                  <wp:extent cx="1524000" cy="904875"/>
                  <wp:effectExtent l="1905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0DFC">
              <w:rPr>
                <w:b/>
                <w:lang w:val="ru-RU"/>
              </w:rPr>
              <w:t>«ЗАТВЕРДЖЕНО»</w:t>
            </w:r>
            <w:r w:rsidRPr="00BE0DFC">
              <w:rPr>
                <w:lang w:val="ru-RU"/>
              </w:rPr>
              <w:t xml:space="preserve">                                                                   завідувачка каф</w:t>
            </w:r>
            <w:r>
              <w:rPr>
                <w:lang w:val="ru-RU"/>
              </w:rPr>
              <w:t>е</w:t>
            </w:r>
            <w:r w:rsidRPr="00BE0DFC">
              <w:rPr>
                <w:lang w:val="ru-RU"/>
              </w:rPr>
              <w:t>дри</w:t>
            </w:r>
          </w:p>
          <w:p w:rsidR="00DF1CE2" w:rsidRDefault="00DF1CE2" w:rsidP="008A6D3E">
            <w:pPr>
              <w:jc w:val="center"/>
              <w:rPr>
                <w:lang w:val="ru-RU"/>
              </w:rPr>
            </w:pPr>
          </w:p>
          <w:p w:rsidR="00DF1CE2" w:rsidRDefault="00DF1CE2" w:rsidP="008A6D3E">
            <w:pPr>
              <w:rPr>
                <w:lang w:val="ru-RU"/>
              </w:rPr>
            </w:pPr>
            <w:r w:rsidRPr="00BE0DFC">
              <w:rPr>
                <w:lang w:val="ru-RU"/>
              </w:rPr>
              <w:t xml:space="preserve">Шаповал В.М.   </w:t>
            </w:r>
          </w:p>
          <w:p w:rsidR="00DF1CE2" w:rsidRPr="00EC478A" w:rsidRDefault="00DF1CE2" w:rsidP="008A6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«26» __</w:t>
            </w:r>
            <w:r>
              <w:rPr>
                <w:u w:val="single"/>
                <w:lang w:val="ru-RU"/>
              </w:rPr>
              <w:t xml:space="preserve">серпня _ </w:t>
            </w:r>
            <w:r>
              <w:rPr>
                <w:lang w:val="ru-RU"/>
              </w:rPr>
              <w:t>2021 року</w:t>
            </w:r>
          </w:p>
          <w:p w:rsidR="00DF1CE2" w:rsidRPr="00712E19" w:rsidRDefault="00DF1CE2" w:rsidP="008A6D3E">
            <w:pPr>
              <w:ind w:left="34"/>
              <w:jc w:val="center"/>
              <w:rPr>
                <w:b/>
                <w:noProof/>
                <w:sz w:val="28"/>
                <w:szCs w:val="28"/>
                <w:lang w:val="ru-RU"/>
              </w:rPr>
            </w:pPr>
          </w:p>
        </w:tc>
      </w:tr>
    </w:tbl>
    <w:p w:rsidR="00DF1CE2" w:rsidRPr="00712E19" w:rsidRDefault="00DF1CE2" w:rsidP="00DF1CE2">
      <w:pPr>
        <w:jc w:val="center"/>
        <w:rPr>
          <w:bCs/>
          <w:i/>
          <w:iCs/>
          <w:color w:val="FF0000"/>
        </w:rPr>
      </w:pPr>
    </w:p>
    <w:p w:rsidR="00DF1CE2" w:rsidRPr="00712E19" w:rsidRDefault="00DF1CE2" w:rsidP="00DF1CE2">
      <w:pPr>
        <w:jc w:val="center"/>
        <w:rPr>
          <w:b/>
          <w:sz w:val="28"/>
          <w:szCs w:val="28"/>
        </w:rPr>
      </w:pPr>
      <w:r w:rsidRPr="00712E19">
        <w:rPr>
          <w:b/>
          <w:sz w:val="28"/>
          <w:szCs w:val="28"/>
        </w:rPr>
        <w:t>РОБОЧА ПРОГРАМА НАВЧАЛЬНОЇ ДИСЦИПЛІНИ</w:t>
      </w:r>
    </w:p>
    <w:p w:rsidR="00636691" w:rsidRDefault="00636691" w:rsidP="0063669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F1CE2" w:rsidRPr="00712E19" w:rsidRDefault="00DF1CE2" w:rsidP="00636691">
      <w:pPr>
        <w:shd w:val="clear" w:color="auto" w:fill="FFFFFF"/>
        <w:jc w:val="center"/>
        <w:rPr>
          <w:b/>
          <w:sz w:val="28"/>
          <w:szCs w:val="28"/>
        </w:rPr>
      </w:pPr>
      <w:r w:rsidRPr="00636691">
        <w:rPr>
          <w:b/>
          <w:color w:val="000000"/>
          <w:sz w:val="28"/>
          <w:szCs w:val="28"/>
        </w:rPr>
        <w:t>«</w:t>
      </w:r>
      <w:r w:rsidR="00636691" w:rsidRPr="00636691">
        <w:rPr>
          <w:rFonts w:ascii="Times" w:hAnsi="Times" w:cs="Times"/>
          <w:b/>
          <w:bCs/>
          <w:color w:val="000000"/>
          <w:sz w:val="28"/>
          <w:szCs w:val="28"/>
        </w:rPr>
        <w:t>Стратегія розвитку регіонального туризму</w:t>
      </w:r>
      <w:r w:rsidRPr="00712E19">
        <w:rPr>
          <w:b/>
          <w:sz w:val="28"/>
          <w:szCs w:val="28"/>
        </w:rPr>
        <w:t xml:space="preserve">» </w:t>
      </w:r>
    </w:p>
    <w:p w:rsidR="00DF1CE2" w:rsidRPr="00712E19" w:rsidRDefault="00DF1CE2" w:rsidP="00DF1CE2">
      <w:pPr>
        <w:tabs>
          <w:tab w:val="left" w:pos="7371"/>
        </w:tabs>
        <w:spacing w:before="120" w:after="120"/>
        <w:jc w:val="center"/>
        <w:rPr>
          <w:i/>
          <w:sz w:val="16"/>
          <w:szCs w:val="16"/>
        </w:rPr>
      </w:pPr>
    </w:p>
    <w:tbl>
      <w:tblPr>
        <w:tblW w:w="6662" w:type="dxa"/>
        <w:tblInd w:w="2013" w:type="dxa"/>
        <w:tblLook w:val="00A0"/>
      </w:tblPr>
      <w:tblGrid>
        <w:gridCol w:w="3118"/>
        <w:gridCol w:w="3544"/>
      </w:tblGrid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Галузь знань …………….…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24 Cфера обслуговування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Спеціальність ……………...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242 Туризм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Освітній рівень…………….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Перший (бакалаврський)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Освітня програма ………….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«Туризм»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8A6D3E">
            <w:r w:rsidRPr="00DF1CE2">
              <w:t>Статус ………………………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8A6D3E">
            <w:r w:rsidRPr="00DF1CE2">
              <w:t>вибіркова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Загальний обсяг ..………….</w:t>
            </w:r>
          </w:p>
        </w:tc>
        <w:tc>
          <w:tcPr>
            <w:tcW w:w="3544" w:type="dxa"/>
          </w:tcPr>
          <w:p w:rsidR="00DF1CE2" w:rsidRPr="00DF1CE2" w:rsidRDefault="00DF1CE2" w:rsidP="008A6D3E">
            <w:r w:rsidRPr="00DF1CE2">
              <w:rPr>
                <w:lang w:val="ru-RU"/>
              </w:rPr>
              <w:t>4</w:t>
            </w:r>
            <w:r w:rsidRPr="00DF1CE2">
              <w:t xml:space="preserve"> кредити ЄКТС (</w:t>
            </w:r>
            <w:r w:rsidRPr="00DF1CE2">
              <w:rPr>
                <w:lang w:val="ru-RU"/>
              </w:rPr>
              <w:t>120</w:t>
            </w:r>
            <w:r w:rsidRPr="00DF1CE2">
              <w:t xml:space="preserve"> годин)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Форма підсумкового контролю …………………..</w:t>
            </w:r>
          </w:p>
        </w:tc>
        <w:tc>
          <w:tcPr>
            <w:tcW w:w="3544" w:type="dxa"/>
          </w:tcPr>
          <w:p w:rsidR="00DF1CE2" w:rsidRPr="00DF1CE2" w:rsidRDefault="00DF1CE2" w:rsidP="008A6D3E"/>
          <w:p w:rsidR="00DF1CE2" w:rsidRPr="00DF1CE2" w:rsidRDefault="00DF1CE2" w:rsidP="008A6D3E">
            <w:r w:rsidRPr="00DF1CE2">
              <w:t>залік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Термін викладання ………..</w:t>
            </w:r>
          </w:p>
        </w:tc>
        <w:tc>
          <w:tcPr>
            <w:tcW w:w="3544" w:type="dxa"/>
          </w:tcPr>
          <w:p w:rsidR="00DF1CE2" w:rsidRPr="00DF1CE2" w:rsidRDefault="003036B8" w:rsidP="00AE759C">
            <w:r>
              <w:t>6-</w:t>
            </w:r>
            <w:r w:rsidR="00AE759C">
              <w:t>й</w:t>
            </w:r>
            <w:r>
              <w:t xml:space="preserve"> семестр</w:t>
            </w:r>
          </w:p>
        </w:tc>
      </w:tr>
      <w:tr w:rsidR="00DF1CE2" w:rsidRPr="00DF1CE2" w:rsidTr="008A6D3E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8A6D3E">
            <w:r w:rsidRPr="00DF1CE2">
              <w:t>Мова викладання …………….</w:t>
            </w:r>
          </w:p>
        </w:tc>
        <w:tc>
          <w:tcPr>
            <w:tcW w:w="3544" w:type="dxa"/>
          </w:tcPr>
          <w:p w:rsidR="00DF1CE2" w:rsidRPr="00DF1CE2" w:rsidRDefault="00DF1CE2" w:rsidP="008A6D3E">
            <w:r w:rsidRPr="00DF1CE2">
              <w:t>українська</w:t>
            </w:r>
          </w:p>
        </w:tc>
      </w:tr>
    </w:tbl>
    <w:p w:rsidR="00DF1CE2" w:rsidRPr="00712E19" w:rsidRDefault="00DF1CE2" w:rsidP="00DF1CE2">
      <w:pPr>
        <w:spacing w:before="80"/>
        <w:ind w:firstLine="1843"/>
        <w:rPr>
          <w:sz w:val="16"/>
          <w:szCs w:val="16"/>
        </w:rPr>
      </w:pPr>
    </w:p>
    <w:p w:rsidR="00DF1CE2" w:rsidRPr="00712E19" w:rsidRDefault="00DF1CE2" w:rsidP="00DF1CE2">
      <w:pPr>
        <w:spacing w:before="80"/>
        <w:ind w:firstLine="1843"/>
        <w:rPr>
          <w:sz w:val="16"/>
          <w:szCs w:val="16"/>
        </w:rPr>
      </w:pPr>
    </w:p>
    <w:p w:rsidR="00DF1CE2" w:rsidRPr="00712E19" w:rsidRDefault="00DF1CE2" w:rsidP="00DF1CE2">
      <w:pPr>
        <w:spacing w:before="80"/>
        <w:ind w:firstLine="1843"/>
        <w:rPr>
          <w:i/>
          <w:sz w:val="16"/>
          <w:szCs w:val="16"/>
        </w:rPr>
      </w:pPr>
      <w:r w:rsidRPr="00712E19">
        <w:t xml:space="preserve">Викладач: </w:t>
      </w:r>
      <w:r>
        <w:t xml:space="preserve">доц. </w:t>
      </w:r>
      <w:r w:rsidRPr="00712E19">
        <w:t> </w:t>
      </w:r>
      <w:r>
        <w:t>Герасименко Т.В.</w:t>
      </w:r>
    </w:p>
    <w:p w:rsidR="00DF1CE2" w:rsidRPr="00712E19" w:rsidRDefault="00DF1CE2" w:rsidP="00DF1CE2">
      <w:pPr>
        <w:jc w:val="center"/>
        <w:rPr>
          <w:i/>
          <w:sz w:val="16"/>
          <w:szCs w:val="16"/>
        </w:rPr>
      </w:pPr>
    </w:p>
    <w:p w:rsidR="00DF1CE2" w:rsidRPr="00712E19" w:rsidRDefault="00DF1CE2" w:rsidP="00DF1CE2">
      <w:pPr>
        <w:ind w:left="1134"/>
        <w:jc w:val="center"/>
      </w:pPr>
      <w:r w:rsidRPr="00712E19">
        <w:t>Пролонговано: на 20__/20__ н.р. __________(___________) «__»___ 20__р.</w:t>
      </w:r>
    </w:p>
    <w:p w:rsidR="00DF1CE2" w:rsidRPr="00712E19" w:rsidRDefault="00DF1CE2" w:rsidP="00DF1CE2">
      <w:pPr>
        <w:ind w:left="1134"/>
        <w:jc w:val="center"/>
        <w:rPr>
          <w:vertAlign w:val="superscript"/>
        </w:rPr>
      </w:pPr>
      <w:r w:rsidRPr="00712E19">
        <w:rPr>
          <w:vertAlign w:val="superscript"/>
        </w:rPr>
        <w:t xml:space="preserve">                                              (підпис, ПІБ, дата)</w:t>
      </w:r>
    </w:p>
    <w:p w:rsidR="00DF1CE2" w:rsidRPr="00712E19" w:rsidRDefault="00DF1CE2" w:rsidP="00DF1CE2">
      <w:pPr>
        <w:ind w:left="1134"/>
        <w:jc w:val="center"/>
      </w:pPr>
      <w:r w:rsidRPr="00712E19">
        <w:t xml:space="preserve">                           на 20__/20__ н.р. __________(___________) «__»___ 20__р.</w:t>
      </w:r>
    </w:p>
    <w:p w:rsidR="00DF1CE2" w:rsidRPr="00712E19" w:rsidRDefault="00DF1CE2" w:rsidP="00DF1CE2">
      <w:pPr>
        <w:ind w:left="1134"/>
        <w:jc w:val="center"/>
        <w:rPr>
          <w:vertAlign w:val="superscript"/>
        </w:rPr>
      </w:pPr>
      <w:r w:rsidRPr="00712E19">
        <w:rPr>
          <w:vertAlign w:val="superscript"/>
        </w:rPr>
        <w:t xml:space="preserve">                                         (підпис, ПІБ, дата)</w:t>
      </w:r>
    </w:p>
    <w:p w:rsidR="00DF1CE2" w:rsidRDefault="00DF1CE2" w:rsidP="00DF1CE2">
      <w:pPr>
        <w:jc w:val="center"/>
        <w:rPr>
          <w:b/>
          <w:sz w:val="28"/>
          <w:szCs w:val="28"/>
        </w:rPr>
      </w:pPr>
    </w:p>
    <w:p w:rsidR="00DF1CE2" w:rsidRDefault="00DF1CE2" w:rsidP="00DF1CE2">
      <w:pPr>
        <w:jc w:val="center"/>
        <w:rPr>
          <w:b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Pr="00712E19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Дніпро</w:t>
      </w:r>
    </w:p>
    <w:p w:rsidR="00DF1CE2" w:rsidRPr="00712E19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НТУ «ДП»</w:t>
      </w:r>
    </w:p>
    <w:p w:rsidR="00DF1CE2" w:rsidRDefault="00DF1CE2" w:rsidP="00636691">
      <w:pPr>
        <w:pStyle w:val="ad"/>
        <w:suppressLineNumbers/>
        <w:suppressAutoHyphens/>
        <w:autoSpaceDE w:val="0"/>
        <w:autoSpaceDN w:val="0"/>
        <w:spacing w:before="240" w:after="120"/>
        <w:ind w:left="0"/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2021</w:t>
      </w:r>
    </w:p>
    <w:p w:rsidR="00590EAB" w:rsidRPr="00636691" w:rsidRDefault="002146A0" w:rsidP="0063669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E625E">
        <w:rPr>
          <w:b/>
          <w:color w:val="000000"/>
          <w:sz w:val="28"/>
          <w:szCs w:val="28"/>
        </w:rPr>
        <w:br w:type="page"/>
      </w:r>
      <w:r w:rsidR="007F2D4D" w:rsidRPr="00636691">
        <w:rPr>
          <w:sz w:val="28"/>
          <w:szCs w:val="28"/>
        </w:rPr>
        <w:lastRenderedPageBreak/>
        <w:t>Робоча програма навчальної дисципліни «</w:t>
      </w:r>
      <w:r w:rsidR="00636691" w:rsidRPr="00636691">
        <w:rPr>
          <w:bCs/>
          <w:color w:val="000000"/>
          <w:sz w:val="28"/>
          <w:szCs w:val="28"/>
        </w:rPr>
        <w:t>Стратегія розвитку регіонального туризму</w:t>
      </w:r>
      <w:r w:rsidR="007F2D4D" w:rsidRPr="00636691">
        <w:rPr>
          <w:sz w:val="28"/>
          <w:szCs w:val="28"/>
        </w:rPr>
        <w:t xml:space="preserve">» для </w:t>
      </w:r>
      <w:r w:rsidR="002E1BC2" w:rsidRPr="00636691">
        <w:rPr>
          <w:sz w:val="28"/>
          <w:szCs w:val="28"/>
        </w:rPr>
        <w:t>бакалав</w:t>
      </w:r>
      <w:r w:rsidR="007F2D4D" w:rsidRPr="00636691">
        <w:rPr>
          <w:sz w:val="28"/>
          <w:szCs w:val="28"/>
        </w:rPr>
        <w:t xml:space="preserve">рів </w:t>
      </w:r>
      <w:r w:rsidR="009F5CB5" w:rsidRPr="00636691">
        <w:rPr>
          <w:sz w:val="28"/>
          <w:szCs w:val="28"/>
        </w:rPr>
        <w:t>освітньо-професійної програми «</w:t>
      </w:r>
      <w:r w:rsidR="00EF7302" w:rsidRPr="00636691">
        <w:rPr>
          <w:sz w:val="28"/>
          <w:szCs w:val="28"/>
        </w:rPr>
        <w:t>Туризм</w:t>
      </w:r>
      <w:r w:rsidR="009F5CB5" w:rsidRPr="00636691">
        <w:rPr>
          <w:sz w:val="28"/>
          <w:szCs w:val="28"/>
        </w:rPr>
        <w:t xml:space="preserve">» </w:t>
      </w:r>
      <w:r w:rsidR="007F2D4D" w:rsidRPr="00636691">
        <w:rPr>
          <w:sz w:val="28"/>
          <w:szCs w:val="28"/>
        </w:rPr>
        <w:t xml:space="preserve">спеціальності </w:t>
      </w:r>
      <w:r w:rsidR="00EF7302" w:rsidRPr="00636691">
        <w:rPr>
          <w:sz w:val="28"/>
          <w:szCs w:val="28"/>
        </w:rPr>
        <w:t>242Туризм</w:t>
      </w:r>
      <w:r w:rsidR="007F2D4D" w:rsidRPr="00636691">
        <w:rPr>
          <w:sz w:val="28"/>
          <w:szCs w:val="28"/>
        </w:rPr>
        <w:t xml:space="preserve"> / Нац. техн. ун-т.</w:t>
      </w:r>
      <w:r w:rsidR="008D05AC" w:rsidRPr="00636691">
        <w:rPr>
          <w:sz w:val="28"/>
          <w:szCs w:val="28"/>
        </w:rPr>
        <w:t xml:space="preserve"> «Дніпровська політехніка»</w:t>
      </w:r>
      <w:r w:rsidR="007F2D4D" w:rsidRPr="00636691">
        <w:rPr>
          <w:sz w:val="28"/>
          <w:szCs w:val="28"/>
        </w:rPr>
        <w:t xml:space="preserve">, каф. </w:t>
      </w:r>
      <w:r w:rsidR="00EF7302" w:rsidRPr="00CF69DB">
        <w:rPr>
          <w:sz w:val="28"/>
          <w:szCs w:val="28"/>
        </w:rPr>
        <w:t>туризму та економіки підприємства</w:t>
      </w:r>
      <w:r w:rsidR="00434A49" w:rsidRPr="00CF69DB">
        <w:rPr>
          <w:sz w:val="28"/>
          <w:szCs w:val="28"/>
        </w:rPr>
        <w:t>. – Д.</w:t>
      </w:r>
      <w:r w:rsidR="007F2D4D" w:rsidRPr="00CF69DB">
        <w:rPr>
          <w:sz w:val="28"/>
          <w:szCs w:val="28"/>
        </w:rPr>
        <w:t xml:space="preserve">: </w:t>
      </w:r>
      <w:r w:rsidR="0059119A" w:rsidRPr="00CF69DB">
        <w:rPr>
          <w:sz w:val="28"/>
          <w:szCs w:val="28"/>
        </w:rPr>
        <w:t>НТУ «</w:t>
      </w:r>
      <w:r w:rsidR="008D05AC" w:rsidRPr="00CF69DB">
        <w:rPr>
          <w:sz w:val="28"/>
          <w:szCs w:val="28"/>
        </w:rPr>
        <w:t>ДП</w:t>
      </w:r>
      <w:r w:rsidR="0059119A" w:rsidRPr="00CF69DB">
        <w:rPr>
          <w:sz w:val="28"/>
          <w:szCs w:val="28"/>
        </w:rPr>
        <w:t>»</w:t>
      </w:r>
      <w:r w:rsidR="007F2D4D" w:rsidRPr="00CF69DB">
        <w:rPr>
          <w:sz w:val="28"/>
          <w:szCs w:val="28"/>
        </w:rPr>
        <w:t>, 20</w:t>
      </w:r>
      <w:r w:rsidR="00272035" w:rsidRPr="00CF69DB">
        <w:rPr>
          <w:sz w:val="28"/>
          <w:szCs w:val="28"/>
        </w:rPr>
        <w:t>21</w:t>
      </w:r>
      <w:r w:rsidR="007F2D4D" w:rsidRPr="00CF69DB">
        <w:rPr>
          <w:sz w:val="28"/>
          <w:szCs w:val="28"/>
        </w:rPr>
        <w:t>. – 1</w:t>
      </w:r>
      <w:r w:rsidR="00AE759C">
        <w:rPr>
          <w:sz w:val="28"/>
          <w:szCs w:val="28"/>
        </w:rPr>
        <w:t>4</w:t>
      </w:r>
      <w:bookmarkStart w:id="0" w:name="_GoBack"/>
      <w:bookmarkEnd w:id="0"/>
      <w:r w:rsidR="007F2D4D" w:rsidRPr="00CF69DB">
        <w:rPr>
          <w:sz w:val="28"/>
          <w:szCs w:val="28"/>
        </w:rPr>
        <w:t xml:space="preserve"> с.</w:t>
      </w:r>
    </w:p>
    <w:p w:rsidR="00EF7302" w:rsidRDefault="00EF7302" w:rsidP="00EF730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color w:val="000000"/>
          <w:sz w:val="27"/>
          <w:szCs w:val="27"/>
        </w:rPr>
      </w:pPr>
    </w:p>
    <w:p w:rsidR="00EF7302" w:rsidRPr="009E625E" w:rsidRDefault="00EF7302" w:rsidP="00EF730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EF7302">
        <w:rPr>
          <w:color w:val="000000"/>
          <w:sz w:val="28"/>
          <w:szCs w:val="28"/>
        </w:rPr>
        <w:t>Розробник –  Т.В. Герасименко</w:t>
      </w:r>
      <w:r w:rsidRPr="00EF7302">
        <w:rPr>
          <w:sz w:val="28"/>
          <w:szCs w:val="28"/>
        </w:rPr>
        <w:t xml:space="preserve"> доцент, кандидат геологічних наук, доцент</w:t>
      </w:r>
      <w:r w:rsidRPr="009E625E">
        <w:rPr>
          <w:sz w:val="28"/>
          <w:szCs w:val="28"/>
        </w:rPr>
        <w:t xml:space="preserve"> кафедри </w:t>
      </w:r>
      <w:r>
        <w:rPr>
          <w:sz w:val="28"/>
          <w:szCs w:val="28"/>
        </w:rPr>
        <w:t>туризму та економіки підприємства.</w:t>
      </w:r>
    </w:p>
    <w:p w:rsidR="00C41E4D" w:rsidRPr="009E625E" w:rsidRDefault="00EC6EB9" w:rsidP="00E662D0">
      <w:pPr>
        <w:ind w:firstLine="567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Р</w:t>
      </w:r>
      <w:r w:rsidR="00C41E4D" w:rsidRPr="009E625E">
        <w:rPr>
          <w:sz w:val="28"/>
          <w:szCs w:val="28"/>
        </w:rPr>
        <w:t xml:space="preserve">обоча програма </w:t>
      </w:r>
      <w:r w:rsidR="00CE5191" w:rsidRPr="009E625E">
        <w:rPr>
          <w:sz w:val="28"/>
          <w:szCs w:val="28"/>
        </w:rPr>
        <w:t>регламентує</w:t>
      </w:r>
      <w:r w:rsidR="00C41E4D" w:rsidRPr="009E625E">
        <w:rPr>
          <w:sz w:val="28"/>
          <w:szCs w:val="28"/>
        </w:rPr>
        <w:t>: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мету дисципліни;</w:t>
      </w:r>
    </w:p>
    <w:p w:rsidR="00C41E4D" w:rsidRPr="009E625E" w:rsidRDefault="00C41E4D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дисциплінарні результати навчання</w:t>
      </w:r>
      <w:r w:rsidR="00CE5191" w:rsidRPr="009E625E">
        <w:rPr>
          <w:sz w:val="28"/>
          <w:szCs w:val="28"/>
        </w:rPr>
        <w:t>, сформовані на основі трансформації очікуваних результатів навчання освітньої програми</w:t>
      </w:r>
      <w:r w:rsidRPr="009E625E">
        <w:rPr>
          <w:sz w:val="28"/>
          <w:szCs w:val="28"/>
        </w:rPr>
        <w:t xml:space="preserve">; 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базові дисципліни;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 xml:space="preserve">обсяг </w:t>
      </w:r>
      <w:r w:rsidR="00274A96" w:rsidRPr="009E625E">
        <w:rPr>
          <w:sz w:val="28"/>
          <w:szCs w:val="28"/>
        </w:rPr>
        <w:t>і</w:t>
      </w:r>
      <w:r w:rsidRPr="009E625E">
        <w:rPr>
          <w:sz w:val="28"/>
          <w:szCs w:val="28"/>
        </w:rPr>
        <w:t xml:space="preserve"> розподіл за формами організації </w:t>
      </w:r>
      <w:r w:rsidR="008D05AC" w:rsidRPr="009E625E">
        <w:rPr>
          <w:sz w:val="28"/>
          <w:szCs w:val="28"/>
        </w:rPr>
        <w:t>освітнього</w:t>
      </w:r>
      <w:r w:rsidRPr="009E625E">
        <w:rPr>
          <w:sz w:val="28"/>
          <w:szCs w:val="28"/>
        </w:rPr>
        <w:t xml:space="preserve"> процесу та видами навчальних занять;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F43CA5" w:rsidRPr="009E625E" w:rsidRDefault="00D7349E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алгоритм оцінювання рівня досягнення дисциплінарних результатів навчання (</w:t>
      </w:r>
      <w:r w:rsidR="00F43CA5" w:rsidRPr="009E625E">
        <w:rPr>
          <w:sz w:val="28"/>
          <w:szCs w:val="28"/>
        </w:rPr>
        <w:t xml:space="preserve">шкали, </w:t>
      </w:r>
      <w:r w:rsidRPr="009E625E">
        <w:rPr>
          <w:sz w:val="28"/>
          <w:szCs w:val="28"/>
        </w:rPr>
        <w:t>засоби, процедури та критерії оцінювання);</w:t>
      </w:r>
    </w:p>
    <w:p w:rsidR="00C41E4D" w:rsidRPr="009E625E" w:rsidRDefault="00F43CA5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інструменти, обладнання та програмне забезпечення;</w:t>
      </w:r>
    </w:p>
    <w:p w:rsidR="00F43CA5" w:rsidRPr="009E625E" w:rsidRDefault="00F43CA5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рекомендовані джерела інформації.</w:t>
      </w:r>
    </w:p>
    <w:p w:rsidR="00225B42" w:rsidRPr="009E625E" w:rsidRDefault="00225B42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225B42" w:rsidRPr="009E625E" w:rsidRDefault="00225B4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9E625E">
        <w:rPr>
          <w:color w:val="000000"/>
          <w:sz w:val="28"/>
          <w:szCs w:val="28"/>
        </w:rPr>
        <w:t xml:space="preserve">Робоча програма призначена для реалізації компетентнісного підходу під час </w:t>
      </w:r>
      <w:r w:rsidR="00A23A0D" w:rsidRPr="009E625E">
        <w:rPr>
          <w:color w:val="000000"/>
          <w:sz w:val="28"/>
          <w:szCs w:val="28"/>
        </w:rPr>
        <w:t xml:space="preserve">планування освітнього процесу, </w:t>
      </w:r>
      <w:r w:rsidR="00612142" w:rsidRPr="009E625E">
        <w:rPr>
          <w:color w:val="000000"/>
          <w:sz w:val="28"/>
          <w:szCs w:val="28"/>
        </w:rPr>
        <w:t xml:space="preserve">викладання дисципліни, підготовки студентів до контрольних заходів, </w:t>
      </w:r>
      <w:r w:rsidR="009F78E1" w:rsidRPr="009E625E">
        <w:rPr>
          <w:color w:val="000000"/>
          <w:sz w:val="28"/>
          <w:szCs w:val="28"/>
        </w:rPr>
        <w:t xml:space="preserve">контролю </w:t>
      </w:r>
      <w:r w:rsidR="00A55BA3" w:rsidRPr="009E625E">
        <w:rPr>
          <w:color w:val="000000"/>
          <w:sz w:val="28"/>
          <w:szCs w:val="28"/>
        </w:rPr>
        <w:t>провадження освітньої діяльності</w:t>
      </w:r>
      <w:r w:rsidR="009F78E1" w:rsidRPr="009E625E">
        <w:rPr>
          <w:color w:val="000000"/>
          <w:sz w:val="28"/>
          <w:szCs w:val="28"/>
        </w:rPr>
        <w:t xml:space="preserve">, </w:t>
      </w:r>
      <w:r w:rsidRPr="009E625E">
        <w:rPr>
          <w:color w:val="000000"/>
          <w:sz w:val="28"/>
          <w:szCs w:val="28"/>
        </w:rPr>
        <w:t>внутрішнього та зовнішнього контролю</w:t>
      </w:r>
      <w:r w:rsidR="009779FB" w:rsidRPr="009E625E">
        <w:rPr>
          <w:color w:val="000000"/>
          <w:sz w:val="28"/>
          <w:szCs w:val="28"/>
        </w:rPr>
        <w:t xml:space="preserve"> забезпечення</w:t>
      </w:r>
      <w:r w:rsidRPr="009E625E">
        <w:rPr>
          <w:color w:val="000000"/>
          <w:sz w:val="28"/>
          <w:szCs w:val="28"/>
        </w:rPr>
        <w:t xml:space="preserve"> якості </w:t>
      </w:r>
      <w:r w:rsidR="00A55BA3" w:rsidRPr="009E625E">
        <w:rPr>
          <w:color w:val="000000"/>
          <w:sz w:val="28"/>
          <w:szCs w:val="28"/>
        </w:rPr>
        <w:t>вищої освіти</w:t>
      </w:r>
      <w:r w:rsidR="009F78E1" w:rsidRPr="009E625E">
        <w:rPr>
          <w:color w:val="000000"/>
          <w:sz w:val="28"/>
          <w:szCs w:val="28"/>
        </w:rPr>
        <w:t>,</w:t>
      </w:r>
      <w:r w:rsidRPr="009E625E">
        <w:rPr>
          <w:color w:val="000000"/>
          <w:sz w:val="28"/>
          <w:szCs w:val="28"/>
        </w:rPr>
        <w:t xml:space="preserve"> акредитації освітніх програм у межах спеціальності.</w:t>
      </w:r>
    </w:p>
    <w:p w:rsidR="00225B42" w:rsidRPr="009E625E" w:rsidRDefault="00225B42" w:rsidP="00225B42">
      <w:pPr>
        <w:suppressLineNumbers/>
        <w:suppressAutoHyphens/>
        <w:autoSpaceDE w:val="0"/>
        <w:autoSpaceDN w:val="0"/>
        <w:ind w:firstLine="561"/>
        <w:jc w:val="both"/>
        <w:rPr>
          <w:sz w:val="28"/>
          <w:szCs w:val="28"/>
        </w:rPr>
      </w:pPr>
    </w:p>
    <w:p w:rsidR="00DF1CE2" w:rsidRPr="00962EE3" w:rsidRDefault="00DF1CE2" w:rsidP="00DF1CE2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2EE3">
        <w:rPr>
          <w:sz w:val="28"/>
          <w:szCs w:val="28"/>
        </w:rPr>
        <w:t>Погоджено рішенням науково-методичної комісії спеціальності 242 Туризм (протокол № 3</w:t>
      </w:r>
      <w:r>
        <w:rPr>
          <w:sz w:val="28"/>
          <w:szCs w:val="28"/>
        </w:rPr>
        <w:t xml:space="preserve"> від</w:t>
      </w:r>
      <w:r w:rsidRPr="00962EE3">
        <w:rPr>
          <w:sz w:val="28"/>
          <w:szCs w:val="28"/>
        </w:rPr>
        <w:t xml:space="preserve"> 02.07.2021 р.).</w:t>
      </w:r>
    </w:p>
    <w:p w:rsidR="004A622E" w:rsidRPr="009E625E" w:rsidRDefault="002146A0" w:rsidP="00004672">
      <w:pPr>
        <w:spacing w:before="120" w:after="120"/>
        <w:jc w:val="center"/>
        <w:rPr>
          <w:b/>
          <w:sz w:val="28"/>
          <w:szCs w:val="28"/>
        </w:rPr>
      </w:pPr>
      <w:r w:rsidRPr="009E625E">
        <w:rPr>
          <w:color w:val="000000"/>
          <w:sz w:val="28"/>
          <w:szCs w:val="28"/>
        </w:rPr>
        <w:br w:type="page"/>
      </w:r>
      <w:r w:rsidR="000D70FE" w:rsidRPr="009E625E">
        <w:rPr>
          <w:b/>
          <w:sz w:val="28"/>
          <w:szCs w:val="28"/>
        </w:rPr>
        <w:lastRenderedPageBreak/>
        <w:t>ЗМІСТ</w:t>
      </w:r>
    </w:p>
    <w:p w:rsidR="004F518D" w:rsidRPr="009E625E" w:rsidRDefault="00250B49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r w:rsidRPr="009E625E">
        <w:rPr>
          <w:sz w:val="28"/>
          <w:szCs w:val="28"/>
        </w:rPr>
        <w:fldChar w:fldCharType="begin"/>
      </w:r>
      <w:r w:rsidR="004A622E" w:rsidRPr="009E625E">
        <w:rPr>
          <w:sz w:val="28"/>
          <w:szCs w:val="28"/>
        </w:rPr>
        <w:instrText xml:space="preserve"> TOC \o "1-3" \h \z \u </w:instrText>
      </w:r>
      <w:r w:rsidRPr="009E625E">
        <w:rPr>
          <w:sz w:val="28"/>
          <w:szCs w:val="28"/>
        </w:rPr>
        <w:fldChar w:fldCharType="separate"/>
      </w:r>
      <w:hyperlink w:anchor="_Toc34660486" w:history="1">
        <w:r w:rsidR="004F518D" w:rsidRPr="009E625E">
          <w:rPr>
            <w:rStyle w:val="a9"/>
            <w:bCs/>
            <w:noProof/>
          </w:rPr>
          <w:t>1 МЕТА НАВЧАЛЬНОЇ ДИСЦИПЛІНИ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_Toc34660486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250B49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7" w:history="1">
        <w:r w:rsidR="004F518D" w:rsidRPr="009E625E">
          <w:rPr>
            <w:rStyle w:val="a9"/>
            <w:bCs/>
            <w:noProof/>
          </w:rPr>
          <w:t>2 ОЧІКУВАНІ ДИСЦИПЛІНАРНІ РЕЗУЛЬТАТИ НАВЧАННЯ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_Toc34660487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250B49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8" w:history="1">
        <w:r w:rsidR="004F518D" w:rsidRPr="009E625E">
          <w:rPr>
            <w:rStyle w:val="a9"/>
            <w:bCs/>
            <w:noProof/>
          </w:rPr>
          <w:t>3 БАЗОВІ ДИСЦИПЛІНИ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5</w:t>
        </w:r>
      </w:hyperlink>
    </w:p>
    <w:p w:rsidR="004F518D" w:rsidRPr="009E625E" w:rsidRDefault="00250B49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9" w:history="1">
        <w:r w:rsidR="004F518D" w:rsidRPr="009E625E">
          <w:rPr>
            <w:rStyle w:val="a9"/>
            <w:bCs/>
            <w:noProof/>
          </w:rPr>
          <w:t>4 ОБСЯГ І РОЗПОДІЛ ЗА ФОРМАМИ ОРГАНІЗАЦІЇ ОСВІТНЬОГО ПРОЦЕСУ ТА ВИДАМИ НАВЧАЛЬНИХ ЗАНЯТЬ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5</w:t>
        </w:r>
      </w:hyperlink>
    </w:p>
    <w:p w:rsidR="004F518D" w:rsidRPr="009E625E" w:rsidRDefault="00250B49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0" w:history="1">
        <w:r w:rsidR="004F518D" w:rsidRPr="009E625E">
          <w:rPr>
            <w:rStyle w:val="a9"/>
            <w:bCs/>
            <w:noProof/>
          </w:rPr>
          <w:t>5 ПРОГРАМА ДИСЦИПЛІНИ ЗА ВИДАМИ НАВЧАЛЬНИХ ЗАНЯТЬ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6</w:t>
        </w:r>
      </w:hyperlink>
    </w:p>
    <w:p w:rsidR="004F518D" w:rsidRPr="009E625E" w:rsidRDefault="00250B49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1" w:history="1">
        <w:r w:rsidR="004F518D" w:rsidRPr="009E625E">
          <w:rPr>
            <w:rStyle w:val="a9"/>
            <w:noProof/>
          </w:rPr>
          <w:t>6 ОЦІНЮВАННЯ РЕЗУЛЬТАТІВ НАВЧАННЯ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9</w:t>
        </w:r>
      </w:hyperlink>
    </w:p>
    <w:p w:rsidR="004F518D" w:rsidRPr="009E625E" w:rsidRDefault="00250B49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2" w:history="1">
        <w:r w:rsidR="004F518D" w:rsidRPr="009E625E">
          <w:rPr>
            <w:rStyle w:val="a9"/>
            <w:noProof/>
          </w:rPr>
          <w:t>6.1 Шкали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9</w:t>
        </w:r>
      </w:hyperlink>
    </w:p>
    <w:p w:rsidR="004F518D" w:rsidRPr="009E625E" w:rsidRDefault="00250B49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3" w:history="1">
        <w:r w:rsidR="004F518D" w:rsidRPr="009E625E">
          <w:rPr>
            <w:rStyle w:val="a9"/>
            <w:noProof/>
          </w:rPr>
          <w:t>6.2 Засоби та процедури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9</w:t>
        </w:r>
      </w:hyperlink>
    </w:p>
    <w:p w:rsidR="004F518D" w:rsidRPr="009E625E" w:rsidRDefault="00250B49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4" w:history="1">
        <w:r w:rsidR="004F518D" w:rsidRPr="009E625E">
          <w:rPr>
            <w:rStyle w:val="a9"/>
            <w:noProof/>
          </w:rPr>
          <w:t>6.3 Критерії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10</w:t>
        </w:r>
      </w:hyperlink>
    </w:p>
    <w:p w:rsidR="004F518D" w:rsidRPr="009E625E" w:rsidRDefault="00250B49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5" w:history="1">
        <w:r w:rsidR="004F518D" w:rsidRPr="009E625E">
          <w:rPr>
            <w:rStyle w:val="a9"/>
            <w:bCs/>
            <w:noProof/>
          </w:rPr>
          <w:t>7 ІНСТРУМЕНТИ, ОБЛАДНАННЯ ТА ПРОГРАМНЕ ЗАБЕЗПЕЧЕННЯ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_Toc34660495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1</w:t>
        </w:r>
        <w:r w:rsidR="0015308B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250B49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6" w:history="1">
        <w:r w:rsidR="004F518D" w:rsidRPr="009E625E">
          <w:rPr>
            <w:rStyle w:val="a9"/>
            <w:bCs/>
            <w:noProof/>
          </w:rPr>
          <w:t>8 РЕКОМЕНДОВАНІ ДЖЕРЕЛА ІНФОРМАЦІЇ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_Toc34660496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1</w:t>
        </w:r>
        <w:r w:rsidR="0015308B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A622E" w:rsidRPr="009E625E" w:rsidRDefault="00250B49" w:rsidP="00C80B71">
      <w:pPr>
        <w:spacing w:after="120"/>
        <w:rPr>
          <w:sz w:val="28"/>
          <w:szCs w:val="28"/>
        </w:rPr>
      </w:pPr>
      <w:r w:rsidRPr="009E625E">
        <w:rPr>
          <w:sz w:val="28"/>
          <w:szCs w:val="28"/>
        </w:rPr>
        <w:fldChar w:fldCharType="end"/>
      </w:r>
    </w:p>
    <w:p w:rsidR="00CB4A48" w:rsidRPr="009E625E" w:rsidRDefault="004A622E" w:rsidP="009C1727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9E625E">
        <w:rPr>
          <w:color w:val="000000"/>
          <w:sz w:val="28"/>
          <w:szCs w:val="28"/>
        </w:rPr>
        <w:br w:type="page"/>
      </w:r>
      <w:bookmarkStart w:id="1" w:name="_Toc34660486"/>
      <w:bookmarkStart w:id="2" w:name="_Hlk497601822"/>
      <w:r w:rsidR="00CB4A48" w:rsidRPr="009E625E">
        <w:rPr>
          <w:b/>
          <w:bCs/>
          <w:color w:val="000000"/>
          <w:sz w:val="28"/>
          <w:szCs w:val="28"/>
        </w:rPr>
        <w:lastRenderedPageBreak/>
        <w:t xml:space="preserve">1 МЕТА </w:t>
      </w:r>
      <w:r w:rsidR="00AC1C20" w:rsidRPr="009E625E">
        <w:rPr>
          <w:b/>
          <w:bCs/>
          <w:color w:val="000000"/>
          <w:sz w:val="28"/>
          <w:szCs w:val="28"/>
        </w:rPr>
        <w:t>НАВЧАЛЬНОЇ ДИ</w:t>
      </w:r>
      <w:r w:rsidR="00FD03B5" w:rsidRPr="009E625E">
        <w:rPr>
          <w:b/>
          <w:bCs/>
          <w:color w:val="000000"/>
          <w:sz w:val="28"/>
          <w:szCs w:val="28"/>
        </w:rPr>
        <w:t>С</w:t>
      </w:r>
      <w:r w:rsidR="00AC1C20" w:rsidRPr="009E625E">
        <w:rPr>
          <w:b/>
          <w:bCs/>
          <w:color w:val="000000"/>
          <w:sz w:val="28"/>
          <w:szCs w:val="28"/>
        </w:rPr>
        <w:t>ЦИПЛІНИ</w:t>
      </w:r>
      <w:bookmarkEnd w:id="1"/>
    </w:p>
    <w:p w:rsidR="00AE759C" w:rsidRPr="00954ECF" w:rsidRDefault="00AE759C" w:rsidP="00AE759C">
      <w:pPr>
        <w:tabs>
          <w:tab w:val="left" w:pos="142"/>
          <w:tab w:val="left" w:pos="284"/>
          <w:tab w:val="left" w:pos="709"/>
          <w:tab w:val="left" w:pos="851"/>
        </w:tabs>
        <w:ind w:firstLine="600"/>
        <w:jc w:val="both"/>
        <w:rPr>
          <w:sz w:val="28"/>
          <w:szCs w:val="28"/>
          <w:lang w:eastAsia="uk-UA"/>
        </w:rPr>
      </w:pPr>
      <w:bookmarkStart w:id="3" w:name="_Toc34660487"/>
      <w:bookmarkStart w:id="4" w:name="_Hlk497602021"/>
      <w:bookmarkEnd w:id="2"/>
      <w:r w:rsidRPr="00954ECF">
        <w:rPr>
          <w:sz w:val="28"/>
          <w:szCs w:val="28"/>
          <w:lang w:eastAsia="uk-UA"/>
        </w:rPr>
        <w:t>Робоча програма вибіркової дисципліни складена з врахуванням освітньо</w:t>
      </w:r>
      <w:r>
        <w:rPr>
          <w:sz w:val="28"/>
          <w:szCs w:val="28"/>
          <w:lang w:eastAsia="uk-UA"/>
        </w:rPr>
        <w:t>-</w:t>
      </w:r>
      <w:r w:rsidRPr="00954ECF">
        <w:rPr>
          <w:sz w:val="28"/>
          <w:szCs w:val="28"/>
          <w:lang w:eastAsia="uk-UA"/>
        </w:rPr>
        <w:t xml:space="preserve">професійної програми </w:t>
      </w:r>
      <w:r>
        <w:rPr>
          <w:sz w:val="28"/>
          <w:szCs w:val="28"/>
          <w:lang w:eastAsia="uk-UA"/>
        </w:rPr>
        <w:t xml:space="preserve">«Туризм» </w:t>
      </w:r>
      <w:r w:rsidRPr="00954ECF">
        <w:rPr>
          <w:sz w:val="28"/>
          <w:szCs w:val="28"/>
          <w:lang w:eastAsia="uk-UA"/>
        </w:rPr>
        <w:t xml:space="preserve">Національного технічного університету «Дніпровська політехніка» спеціальності </w:t>
      </w:r>
      <w:r>
        <w:rPr>
          <w:sz w:val="28"/>
          <w:szCs w:val="28"/>
          <w:lang w:eastAsia="uk-UA"/>
        </w:rPr>
        <w:t>242 Туризм</w:t>
      </w:r>
      <w:r w:rsidRPr="00954ECF">
        <w:rPr>
          <w:sz w:val="28"/>
          <w:szCs w:val="28"/>
          <w:lang w:eastAsia="uk-UA"/>
        </w:rPr>
        <w:t xml:space="preserve"> для студентів 20</w:t>
      </w:r>
      <w:r>
        <w:rPr>
          <w:sz w:val="28"/>
          <w:szCs w:val="28"/>
          <w:lang w:eastAsia="uk-UA"/>
        </w:rPr>
        <w:t>20</w:t>
      </w:r>
      <w:r w:rsidRPr="00954ECF">
        <w:rPr>
          <w:sz w:val="28"/>
          <w:szCs w:val="28"/>
          <w:lang w:eastAsia="uk-UA"/>
        </w:rPr>
        <w:t xml:space="preserve"> року вступу.</w:t>
      </w:r>
    </w:p>
    <w:p w:rsidR="00636691" w:rsidRPr="00AB13F4" w:rsidRDefault="00636691" w:rsidP="003036B8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B13F4">
        <w:rPr>
          <w:b/>
          <w:bCs/>
          <w:color w:val="000000"/>
          <w:sz w:val="28"/>
          <w:szCs w:val="28"/>
          <w:lang w:val="uk-UA"/>
        </w:rPr>
        <w:t>Метою навчальної дисципліни «Стратегія розвитку регіонального туризму»</w:t>
      </w:r>
      <w:r w:rsidRPr="00AB13F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B13F4">
        <w:rPr>
          <w:color w:val="000000"/>
          <w:sz w:val="28"/>
          <w:szCs w:val="28"/>
          <w:lang w:val="uk-UA"/>
        </w:rPr>
        <w:t xml:space="preserve">є формування професійних знань з теорії і методології управління регіональним розвитком туризму. </w:t>
      </w:r>
      <w:r w:rsidRPr="00AB13F4">
        <w:rPr>
          <w:color w:val="000000"/>
          <w:sz w:val="28"/>
          <w:szCs w:val="28"/>
        </w:rPr>
        <w:t>Ознайомлення із сучасними моделями управління регіональним розвитком туризму. Вивчення теоретико-методичних основ створення і реалізації концепцій, стратегій, програм і планів розвитку туризму на регіональному рівні.</w:t>
      </w:r>
    </w:p>
    <w:p w:rsidR="00636691" w:rsidRPr="00AB13F4" w:rsidRDefault="00636691" w:rsidP="009B5754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AB13F4">
        <w:rPr>
          <w:color w:val="000000"/>
          <w:sz w:val="28"/>
          <w:szCs w:val="28"/>
          <w:lang w:val="uk-UA"/>
        </w:rPr>
        <w:t>Завдання курсу полягає у засвоєнні, закріпленні та систематизації комплексу знань, умінь і навичок, а також їх застосуванні при виконанні творчих індивідуальних робіт і завдань теоретичного та практичного змісту, глибокому розумінні функціонування інституційної інфраструктури регіонального розвитку, її сучасного стану, проблем та шляхів розбудови.</w:t>
      </w:r>
      <w:r w:rsidRPr="00AB13F4">
        <w:rPr>
          <w:color w:val="000000"/>
          <w:sz w:val="28"/>
          <w:szCs w:val="28"/>
        </w:rPr>
        <w:t> </w:t>
      </w:r>
    </w:p>
    <w:p w:rsidR="003036B8" w:rsidRDefault="003036B8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672B" w:rsidRDefault="00964881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25E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2146A0" w:rsidRPr="009E625E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8405"/>
      </w:tblGrid>
      <w:tr w:rsidR="003036B8" w:rsidRPr="00065C34" w:rsidTr="003036B8">
        <w:trPr>
          <w:tblHeader/>
        </w:trPr>
        <w:tc>
          <w:tcPr>
            <w:tcW w:w="5000" w:type="pct"/>
            <w:gridSpan w:val="2"/>
            <w:vAlign w:val="center"/>
          </w:tcPr>
          <w:p w:rsidR="003036B8" w:rsidRPr="00065C34" w:rsidRDefault="003036B8" w:rsidP="001508A1">
            <w:pPr>
              <w:ind w:right="-5"/>
              <w:jc w:val="center"/>
            </w:pPr>
            <w:r w:rsidRPr="00065C34">
              <w:t>Дисциплінарні результати навчання (ДРН)</w:t>
            </w:r>
          </w:p>
        </w:tc>
      </w:tr>
      <w:tr w:rsidR="003036B8" w:rsidRPr="00065C34" w:rsidTr="003036B8">
        <w:trPr>
          <w:tblHeader/>
        </w:trPr>
        <w:tc>
          <w:tcPr>
            <w:tcW w:w="735" w:type="pct"/>
            <w:vAlign w:val="center"/>
          </w:tcPr>
          <w:p w:rsidR="003036B8" w:rsidRPr="00065C34" w:rsidRDefault="003036B8" w:rsidP="001508A1">
            <w:pPr>
              <w:jc w:val="center"/>
            </w:pPr>
            <w:r w:rsidRPr="00065C34">
              <w:t>шифр ДРН</w:t>
            </w:r>
          </w:p>
        </w:tc>
        <w:tc>
          <w:tcPr>
            <w:tcW w:w="4265" w:type="pct"/>
            <w:vAlign w:val="center"/>
          </w:tcPr>
          <w:p w:rsidR="003036B8" w:rsidRPr="00065C34" w:rsidRDefault="003036B8" w:rsidP="001508A1">
            <w:pPr>
              <w:ind w:right="-5"/>
              <w:jc w:val="center"/>
            </w:pPr>
            <w:r w:rsidRPr="00065C34">
              <w:t>зміст</w:t>
            </w:r>
          </w:p>
        </w:tc>
      </w:tr>
      <w:tr w:rsidR="003036B8" w:rsidRPr="00065C34" w:rsidTr="003036B8">
        <w:trPr>
          <w:tblHeader/>
        </w:trPr>
        <w:tc>
          <w:tcPr>
            <w:tcW w:w="735" w:type="pct"/>
            <w:vAlign w:val="center"/>
          </w:tcPr>
          <w:p w:rsidR="003036B8" w:rsidRPr="00065C34" w:rsidRDefault="003036B8" w:rsidP="002571AA">
            <w:r w:rsidRPr="001A0F31">
              <w:rPr>
                <w:lang w:val="ru-RU" w:eastAsia="uk-UA"/>
              </w:rPr>
              <w:t>ДРН-1</w:t>
            </w:r>
          </w:p>
        </w:tc>
        <w:tc>
          <w:tcPr>
            <w:tcW w:w="4265" w:type="pct"/>
            <w:vAlign w:val="center"/>
          </w:tcPr>
          <w:p w:rsidR="003036B8" w:rsidRPr="00065C34" w:rsidRDefault="003036B8" w:rsidP="002571AA">
            <w:pPr>
              <w:ind w:right="-5"/>
            </w:pPr>
            <w:r>
              <w:rPr>
                <w:color w:val="000000"/>
              </w:rPr>
              <w:t>з</w:t>
            </w:r>
            <w:r w:rsidRPr="00A05CEA">
              <w:rPr>
                <w:color w:val="000000"/>
              </w:rPr>
              <w:t xml:space="preserve">нати, розуміти і вміти використовувати на практиці положення </w:t>
            </w:r>
            <w:r>
              <w:rPr>
                <w:color w:val="000000"/>
              </w:rPr>
              <w:t>стратегічного розвитку регіонального туризму</w:t>
            </w:r>
          </w:p>
        </w:tc>
      </w:tr>
      <w:tr w:rsidR="003036B8" w:rsidRPr="00065C34" w:rsidTr="003036B8">
        <w:trPr>
          <w:tblHeader/>
        </w:trPr>
        <w:tc>
          <w:tcPr>
            <w:tcW w:w="735" w:type="pct"/>
            <w:vAlign w:val="center"/>
          </w:tcPr>
          <w:p w:rsidR="003036B8" w:rsidRPr="00065C34" w:rsidRDefault="003036B8" w:rsidP="002571AA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2</w:t>
            </w:r>
          </w:p>
        </w:tc>
        <w:tc>
          <w:tcPr>
            <w:tcW w:w="4265" w:type="pct"/>
            <w:vAlign w:val="center"/>
          </w:tcPr>
          <w:p w:rsidR="003036B8" w:rsidRPr="00065C34" w:rsidRDefault="003036B8" w:rsidP="002571AA">
            <w:pPr>
              <w:ind w:right="-5"/>
            </w:pPr>
            <w:r>
              <w:rPr>
                <w:color w:val="000000"/>
              </w:rPr>
              <w:t>з</w:t>
            </w:r>
            <w:r w:rsidRPr="00A05CEA">
              <w:rPr>
                <w:color w:val="000000"/>
              </w:rPr>
              <w:t xml:space="preserve">нати, розуміти і вміти використовувати на практиці </w:t>
            </w:r>
            <w:r w:rsidRPr="009E4497">
              <w:rPr>
                <w:color w:val="000000"/>
              </w:rPr>
              <w:t>регіональн</w:t>
            </w:r>
            <w:r>
              <w:rPr>
                <w:color w:val="000000"/>
              </w:rPr>
              <w:t>і</w:t>
            </w:r>
            <w:r w:rsidRPr="009E4497">
              <w:rPr>
                <w:color w:val="000000"/>
              </w:rPr>
              <w:t xml:space="preserve"> програм</w:t>
            </w:r>
            <w:r>
              <w:rPr>
                <w:color w:val="000000"/>
              </w:rPr>
              <w:t>и</w:t>
            </w:r>
            <w:r w:rsidRPr="009E4497">
              <w:rPr>
                <w:color w:val="000000"/>
              </w:rPr>
              <w:t xml:space="preserve"> розвитку туризму</w:t>
            </w:r>
          </w:p>
        </w:tc>
      </w:tr>
      <w:tr w:rsidR="003036B8" w:rsidRPr="00AE58D1" w:rsidTr="003036B8">
        <w:trPr>
          <w:trHeight w:val="423"/>
        </w:trPr>
        <w:tc>
          <w:tcPr>
            <w:tcW w:w="735" w:type="pct"/>
          </w:tcPr>
          <w:p w:rsidR="003036B8" w:rsidRPr="00AE58D1" w:rsidRDefault="003036B8" w:rsidP="00FA7A21">
            <w:pPr>
              <w:rPr>
                <w:shd w:val="clear" w:color="auto" w:fill="FFFFFF"/>
              </w:rPr>
            </w:pPr>
            <w:bookmarkStart w:id="5" w:name="_Hlk498188405"/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3</w:t>
            </w:r>
          </w:p>
        </w:tc>
        <w:tc>
          <w:tcPr>
            <w:tcW w:w="4265" w:type="pct"/>
          </w:tcPr>
          <w:p w:rsidR="003036B8" w:rsidRPr="00AE58D1" w:rsidRDefault="003036B8" w:rsidP="00BA398C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AE58D1">
              <w:t xml:space="preserve">знати </w:t>
            </w:r>
            <w:r w:rsidRPr="00AE58D1">
              <w:rPr>
                <w:lang w:eastAsia="uk-UA"/>
              </w:rPr>
              <w:t xml:space="preserve">базові поняття з теорії туризму, </w:t>
            </w:r>
            <w:r w:rsidRPr="00AE58D1">
              <w:t xml:space="preserve">а також </w:t>
            </w:r>
            <w:r>
              <w:t>д</w:t>
            </w:r>
            <w:r w:rsidRPr="00A96618">
              <w:t>иференціаці</w:t>
            </w:r>
            <w:r>
              <w:t>ї та розміщення туристичних ресурсів у регіоні</w:t>
            </w:r>
          </w:p>
        </w:tc>
      </w:tr>
      <w:tr w:rsidR="003036B8" w:rsidRPr="00AE58D1" w:rsidTr="003036B8">
        <w:tc>
          <w:tcPr>
            <w:tcW w:w="735" w:type="pct"/>
          </w:tcPr>
          <w:p w:rsidR="003036B8" w:rsidRPr="00AE58D1" w:rsidRDefault="003036B8" w:rsidP="00FA7A21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4265" w:type="pct"/>
          </w:tcPr>
          <w:p w:rsidR="003036B8" w:rsidRPr="00AE58D1" w:rsidRDefault="003036B8" w:rsidP="002571AA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</w:pPr>
            <w:r w:rsidRPr="00AE58D1">
              <w:rPr>
                <w:lang w:eastAsia="uk-UA"/>
              </w:rPr>
              <w:t>знати, розуміти с</w:t>
            </w:r>
            <w:r w:rsidRPr="00AE58D1">
              <w:t>утність та</w:t>
            </w:r>
            <w:r w:rsidR="00C12D6E">
              <w:t xml:space="preserve"> </w:t>
            </w:r>
            <w:r w:rsidRPr="00AE58D1">
              <w:t>особливості</w:t>
            </w:r>
            <w:r w:rsidR="00C12D6E">
              <w:t xml:space="preserve"> </w:t>
            </w:r>
            <w:r>
              <w:t>формування туристичних ресурсів у регіоні</w:t>
            </w:r>
          </w:p>
        </w:tc>
      </w:tr>
      <w:tr w:rsidR="003036B8" w:rsidRPr="00AE58D1" w:rsidTr="003036B8">
        <w:tc>
          <w:tcPr>
            <w:tcW w:w="735" w:type="pct"/>
          </w:tcPr>
          <w:p w:rsidR="003036B8" w:rsidRPr="00AE58D1" w:rsidRDefault="003036B8" w:rsidP="00B038DD">
            <w:pPr>
              <w:rPr>
                <w:shd w:val="clear" w:color="auto" w:fill="FFFFFF"/>
              </w:rPr>
            </w:pPr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5</w:t>
            </w:r>
          </w:p>
        </w:tc>
        <w:tc>
          <w:tcPr>
            <w:tcW w:w="4265" w:type="pct"/>
          </w:tcPr>
          <w:p w:rsidR="003036B8" w:rsidRPr="00AE58D1" w:rsidRDefault="003036B8" w:rsidP="002571AA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lang w:eastAsia="uk-UA"/>
              </w:rPr>
            </w:pPr>
            <w:r>
              <w:rPr>
                <w:lang w:eastAsia="uk-UA"/>
              </w:rPr>
              <w:t>а</w:t>
            </w:r>
            <w:r w:rsidRPr="00645E8B">
              <w:rPr>
                <w:lang w:eastAsia="uk-UA"/>
              </w:rPr>
              <w:t xml:space="preserve">налізувати рекреаційно-туристичний потенціал </w:t>
            </w:r>
            <w:r>
              <w:rPr>
                <w:lang w:eastAsia="uk-UA"/>
              </w:rPr>
              <w:t>регіону для визначення особливостей туристичних ресурсів</w:t>
            </w:r>
          </w:p>
        </w:tc>
      </w:tr>
      <w:tr w:rsidR="003036B8" w:rsidRPr="00AE58D1" w:rsidTr="003036B8">
        <w:tc>
          <w:tcPr>
            <w:tcW w:w="735" w:type="pct"/>
          </w:tcPr>
          <w:p w:rsidR="003036B8" w:rsidRPr="00AE58D1" w:rsidRDefault="003036B8" w:rsidP="00B038DD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6</w:t>
            </w:r>
          </w:p>
        </w:tc>
        <w:tc>
          <w:tcPr>
            <w:tcW w:w="4265" w:type="pct"/>
          </w:tcPr>
          <w:p w:rsidR="003036B8" w:rsidRPr="00AE58D1" w:rsidRDefault="003036B8" w:rsidP="002571AA">
            <w:pPr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lang w:eastAsia="uk-UA"/>
              </w:rPr>
            </w:pPr>
            <w:r w:rsidRPr="00AE58D1">
              <w:rPr>
                <w:shd w:val="clear" w:color="auto" w:fill="FFFFFF"/>
              </w:rPr>
              <w:t>оцінювати туристсько-</w:t>
            </w:r>
            <w:r w:rsidRPr="00AE58D1">
              <w:rPr>
                <w:rStyle w:val="afa"/>
                <w:bCs/>
                <w:i w:val="0"/>
                <w:iCs w:val="0"/>
                <w:shd w:val="clear" w:color="auto" w:fill="FFFFFF"/>
              </w:rPr>
              <w:t xml:space="preserve">рекреаційний потенціал </w:t>
            </w:r>
            <w:r>
              <w:rPr>
                <w:rStyle w:val="afa"/>
                <w:bCs/>
                <w:i w:val="0"/>
                <w:iCs w:val="0"/>
                <w:shd w:val="clear" w:color="auto" w:fill="FFFFFF"/>
              </w:rPr>
              <w:t>регіону</w:t>
            </w:r>
            <w:r w:rsidRPr="00AE58D1">
              <w:rPr>
                <w:shd w:val="clear" w:color="auto" w:fill="FFFFFF"/>
              </w:rPr>
              <w:t xml:space="preserve">й </w:t>
            </w:r>
            <w:r>
              <w:rPr>
                <w:shd w:val="clear" w:color="auto" w:fill="FFFFFF"/>
              </w:rPr>
              <w:t>формувати</w:t>
            </w:r>
            <w:r w:rsidR="00C12D6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стратегію</w:t>
            </w:r>
            <w:r w:rsidR="00C12D6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розвитку </w:t>
            </w:r>
          </w:p>
        </w:tc>
      </w:tr>
    </w:tbl>
    <w:p w:rsidR="00A96618" w:rsidRDefault="00964881" w:rsidP="00BA398C">
      <w:pPr>
        <w:spacing w:after="240"/>
        <w:jc w:val="center"/>
        <w:rPr>
          <w:b/>
          <w:bCs/>
          <w:color w:val="000000"/>
          <w:sz w:val="28"/>
          <w:szCs w:val="28"/>
        </w:rPr>
      </w:pPr>
      <w:bookmarkStart w:id="6" w:name="_Toc34660488"/>
      <w:bookmarkStart w:id="7" w:name="_Toc503465802"/>
      <w:bookmarkStart w:id="8" w:name="_Hlk497602067"/>
      <w:bookmarkEnd w:id="4"/>
      <w:bookmarkEnd w:id="5"/>
      <w:r w:rsidRPr="009E625E">
        <w:rPr>
          <w:b/>
          <w:bCs/>
          <w:color w:val="000000"/>
          <w:sz w:val="28"/>
          <w:szCs w:val="28"/>
        </w:rPr>
        <w:t>3 БАЗОВІ ДИСЦИПЛІНИ</w:t>
      </w:r>
      <w:bookmarkStart w:id="9" w:name="_Toc34660489"/>
      <w:bookmarkEnd w:id="6"/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1"/>
        <w:gridCol w:w="7722"/>
      </w:tblGrid>
      <w:tr w:rsidR="00BA398C" w:rsidRPr="00301083" w:rsidTr="003036B8">
        <w:trPr>
          <w:tblHeader/>
        </w:trPr>
        <w:tc>
          <w:tcPr>
            <w:tcW w:w="1000" w:type="pct"/>
            <w:vAlign w:val="center"/>
          </w:tcPr>
          <w:p w:rsidR="00BA398C" w:rsidRPr="00B62848" w:rsidRDefault="00BA398C" w:rsidP="006E57C8">
            <w:pPr>
              <w:jc w:val="center"/>
              <w:rPr>
                <w:b/>
                <w:bCs/>
                <w:lang w:val="ru-RU" w:eastAsia="zh-TW"/>
              </w:rPr>
            </w:pPr>
            <w:r w:rsidRPr="00B62848">
              <w:rPr>
                <w:b/>
                <w:lang w:val="ru-RU"/>
              </w:rPr>
              <w:t>Назва дисципліни</w:t>
            </w:r>
          </w:p>
        </w:tc>
        <w:tc>
          <w:tcPr>
            <w:tcW w:w="4000" w:type="pct"/>
            <w:vAlign w:val="center"/>
          </w:tcPr>
          <w:p w:rsidR="00BA398C" w:rsidRPr="00B62848" w:rsidRDefault="00BA398C" w:rsidP="006E57C8">
            <w:pPr>
              <w:jc w:val="center"/>
              <w:rPr>
                <w:b/>
                <w:lang w:val="ru-RU"/>
              </w:rPr>
            </w:pPr>
            <w:r w:rsidRPr="00B62848">
              <w:rPr>
                <w:b/>
                <w:lang w:val="ru-RU"/>
              </w:rPr>
              <w:t>Здобуті результати навчання</w:t>
            </w:r>
          </w:p>
        </w:tc>
      </w:tr>
      <w:tr w:rsidR="00BA398C" w:rsidRPr="00E80D59" w:rsidTr="003036B8">
        <w:tc>
          <w:tcPr>
            <w:tcW w:w="1000" w:type="pct"/>
            <w:vMerge w:val="restart"/>
          </w:tcPr>
          <w:p w:rsidR="00BA398C" w:rsidRPr="00B62848" w:rsidRDefault="00BA398C" w:rsidP="006E57C8">
            <w:r w:rsidRPr="00B62848">
              <w:rPr>
                <w:lang w:val="ru-RU"/>
              </w:rPr>
              <w:t>Б7</w:t>
            </w:r>
            <w:r w:rsidRPr="00B62848">
              <w:t>Основи туризмознавства</w:t>
            </w:r>
          </w:p>
        </w:tc>
        <w:tc>
          <w:tcPr>
            <w:tcW w:w="4000" w:type="pct"/>
          </w:tcPr>
          <w:p w:rsidR="00BA398C" w:rsidRPr="00B62848" w:rsidRDefault="00BA398C" w:rsidP="006E57C8">
            <w:pPr>
              <w:jc w:val="both"/>
              <w:rPr>
                <w:lang w:val="ru-RU"/>
              </w:rPr>
            </w:pPr>
            <w:r w:rsidRPr="00B62848">
              <w:rPr>
                <w:lang w:eastAsia="uk-UA"/>
              </w:rPr>
              <w:t>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та суміжних наук</w:t>
            </w:r>
          </w:p>
        </w:tc>
      </w:tr>
      <w:tr w:rsidR="00BA398C" w:rsidRPr="00E80D59" w:rsidTr="003036B8">
        <w:trPr>
          <w:trHeight w:val="264"/>
        </w:trPr>
        <w:tc>
          <w:tcPr>
            <w:tcW w:w="1000" w:type="pct"/>
            <w:vMerge/>
          </w:tcPr>
          <w:p w:rsidR="00BA398C" w:rsidRPr="00B62848" w:rsidRDefault="00BA398C" w:rsidP="006E57C8">
            <w:pPr>
              <w:rPr>
                <w:lang w:val="ru-RU"/>
              </w:rPr>
            </w:pPr>
          </w:p>
        </w:tc>
        <w:tc>
          <w:tcPr>
            <w:tcW w:w="4000" w:type="pct"/>
          </w:tcPr>
          <w:p w:rsidR="00BA398C" w:rsidRPr="00B62848" w:rsidRDefault="00BA398C" w:rsidP="006E57C8">
            <w:pPr>
              <w:jc w:val="both"/>
              <w:rPr>
                <w:lang w:val="ru-RU"/>
              </w:rPr>
            </w:pPr>
            <w:r w:rsidRPr="00B62848">
              <w:rPr>
                <w:lang w:eastAsia="uk-UA"/>
              </w:rPr>
              <w:t>Знати і розуміти основні форми і види туризму, їх поділ</w:t>
            </w:r>
          </w:p>
        </w:tc>
      </w:tr>
      <w:tr w:rsidR="003036B8" w:rsidRPr="00E80D59" w:rsidTr="003036B8">
        <w:trPr>
          <w:trHeight w:val="264"/>
        </w:trPr>
        <w:tc>
          <w:tcPr>
            <w:tcW w:w="1000" w:type="pct"/>
          </w:tcPr>
          <w:p w:rsidR="003036B8" w:rsidRPr="00BF3217" w:rsidRDefault="003036B8" w:rsidP="00BE3D0B">
            <w:r w:rsidRPr="00BF3217">
              <w:t>Б6 Організація туристичної діяльності</w:t>
            </w:r>
          </w:p>
        </w:tc>
        <w:tc>
          <w:tcPr>
            <w:tcW w:w="4000" w:type="pct"/>
          </w:tcPr>
          <w:p w:rsidR="003036B8" w:rsidRPr="00BF3217" w:rsidRDefault="003036B8" w:rsidP="00BE3D0B">
            <w:pPr>
              <w:rPr>
                <w:lang w:eastAsia="uk-UA"/>
              </w:rPr>
            </w:pPr>
            <w:r w:rsidRPr="00BF3217">
              <w:rPr>
                <w:lang w:eastAsia="uk-UA"/>
              </w:rPr>
              <w:t>Застосовувати нові форми та методи обслуговування в туризмі.</w:t>
            </w:r>
          </w:p>
          <w:p w:rsidR="003036B8" w:rsidRPr="00BF3217" w:rsidRDefault="003036B8" w:rsidP="00BE3D0B">
            <w:pPr>
              <w:rPr>
                <w:lang w:eastAsia="uk-UA"/>
              </w:rPr>
            </w:pPr>
            <w:r w:rsidRPr="00BF3217">
              <w:rPr>
                <w:lang w:eastAsia="uk-UA"/>
              </w:rPr>
              <w:t>Застосовувати правила та порядок оформлення туристичних документів, виконання всіх видів туристичних формальностей.</w:t>
            </w:r>
          </w:p>
          <w:p w:rsidR="003036B8" w:rsidRPr="00BF3217" w:rsidRDefault="003036B8" w:rsidP="00BE3D0B">
            <w:pPr>
              <w:rPr>
                <w:lang w:eastAsia="uk-UA"/>
              </w:rPr>
            </w:pPr>
            <w:r w:rsidRPr="00BF3217">
              <w:rPr>
                <w:lang w:eastAsia="uk-UA"/>
              </w:rPr>
              <w:t>Створювати конкурентоспроможний туристичний продукт, відпрацьовувати схеми його просування та реалізації на ринку туристичних послуг.</w:t>
            </w:r>
          </w:p>
          <w:p w:rsidR="003036B8" w:rsidRPr="00BF3217" w:rsidRDefault="003036B8" w:rsidP="00BE3D0B">
            <w:pPr>
              <w:rPr>
                <w:lang w:eastAsia="uk-UA"/>
              </w:rPr>
            </w:pPr>
            <w:r w:rsidRPr="00BF3217">
              <w:rPr>
                <w:lang w:eastAsia="uk-UA"/>
              </w:rPr>
              <w:t xml:space="preserve">Застосовувати правила та моделі формування програм туристичного </w:t>
            </w:r>
            <w:r w:rsidRPr="00BF3217">
              <w:rPr>
                <w:lang w:eastAsia="uk-UA"/>
              </w:rPr>
              <w:lastRenderedPageBreak/>
              <w:t>обслуговування</w:t>
            </w:r>
          </w:p>
          <w:p w:rsidR="003036B8" w:rsidRPr="00BF3217" w:rsidRDefault="003036B8" w:rsidP="00BE3D0B">
            <w:pPr>
              <w:rPr>
                <w:lang w:eastAsia="uk-UA"/>
              </w:rPr>
            </w:pPr>
            <w:r w:rsidRPr="00BF3217">
              <w:rPr>
                <w:lang w:eastAsia="uk-UA"/>
              </w:rPr>
              <w:t>Розробляти та обґрунтовувати основні напрями удосконалення та підвищення ефективності організації роботи суб’єктів туристичної індустрії.</w:t>
            </w:r>
          </w:p>
          <w:p w:rsidR="003036B8" w:rsidRPr="00BF3217" w:rsidRDefault="003036B8" w:rsidP="00BE3D0B">
            <w:pPr>
              <w:rPr>
                <w:lang w:eastAsia="uk-UA"/>
              </w:rPr>
            </w:pPr>
            <w:r w:rsidRPr="00BF3217">
              <w:rPr>
                <w:lang w:eastAsia="uk-UA"/>
              </w:rPr>
              <w:t>Організовувати та управляти діяльністю окремих підсистем (адміністративно-управлінської, соціально-психологічної, економічної, техніко-технологічної) суб’єкта туристичного бізнесу.</w:t>
            </w:r>
          </w:p>
          <w:p w:rsidR="003036B8" w:rsidRPr="00BF3217" w:rsidRDefault="003036B8" w:rsidP="00BE3D0B">
            <w:pPr>
              <w:rPr>
                <w:lang w:eastAsia="uk-UA"/>
              </w:rPr>
            </w:pPr>
            <w:r w:rsidRPr="00BF3217">
              <w:rPr>
                <w:lang w:eastAsia="uk-UA"/>
              </w:rPr>
              <w:t>Застосовувати складові організаційно-технічного забезпечення та організації якісного обслуговування туристів.</w:t>
            </w:r>
          </w:p>
          <w:p w:rsidR="003036B8" w:rsidRPr="00BF3217" w:rsidRDefault="003036B8" w:rsidP="00BE3D0B">
            <w:pPr>
              <w:rPr>
                <w:lang w:eastAsia="uk-UA"/>
              </w:rPr>
            </w:pPr>
            <w:r w:rsidRPr="00BF3217">
              <w:rPr>
                <w:lang w:eastAsia="uk-UA"/>
              </w:rPr>
              <w:t>Застосовувати навички продуктивного спілкування зі споживачами туристичних послуг, встановлювати зв’язки з експертами туристичної галузі.</w:t>
            </w:r>
          </w:p>
          <w:p w:rsidR="003036B8" w:rsidRPr="00BF3217" w:rsidRDefault="003036B8" w:rsidP="00BE3D0B">
            <w:r w:rsidRPr="00BF3217">
              <w:rPr>
                <w:lang w:eastAsia="uk-UA"/>
              </w:rPr>
              <w:t>Знати особливості співпраці туроператора із постачальниками туристичних послуг та діловими партнерами.</w:t>
            </w:r>
          </w:p>
        </w:tc>
      </w:tr>
    </w:tbl>
    <w:p w:rsidR="00BA398C" w:rsidRPr="00BA398C" w:rsidRDefault="00BA398C" w:rsidP="00BA398C">
      <w:pPr>
        <w:spacing w:after="24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E1146" w:rsidRPr="009E625E" w:rsidRDefault="00964881" w:rsidP="009E1146">
      <w:pPr>
        <w:ind w:firstLine="567"/>
        <w:jc w:val="both"/>
        <w:rPr>
          <w:bCs/>
          <w:color w:val="000000"/>
          <w:sz w:val="28"/>
          <w:szCs w:val="28"/>
        </w:rPr>
      </w:pPr>
      <w:r w:rsidRPr="009E625E">
        <w:rPr>
          <w:b/>
          <w:bCs/>
          <w:color w:val="000000"/>
          <w:sz w:val="28"/>
          <w:szCs w:val="28"/>
        </w:rPr>
        <w:t xml:space="preserve">4 ОБСЯГ </w:t>
      </w:r>
      <w:r w:rsidR="00274A96" w:rsidRPr="009E625E">
        <w:rPr>
          <w:b/>
          <w:bCs/>
          <w:color w:val="000000"/>
          <w:sz w:val="28"/>
          <w:szCs w:val="28"/>
        </w:rPr>
        <w:t>І</w:t>
      </w:r>
      <w:r w:rsidRPr="009E625E">
        <w:rPr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 w:rsidRPr="009E625E">
        <w:rPr>
          <w:b/>
          <w:bCs/>
          <w:color w:val="000000"/>
          <w:sz w:val="28"/>
          <w:szCs w:val="28"/>
        </w:rPr>
        <w:t>ОСВІТНЬОГО</w:t>
      </w:r>
      <w:r w:rsidRPr="009E625E">
        <w:rPr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3"/>
        <w:gridCol w:w="891"/>
        <w:gridCol w:w="1133"/>
        <w:gridCol w:w="1230"/>
        <w:gridCol w:w="1133"/>
        <w:gridCol w:w="1230"/>
        <w:gridCol w:w="899"/>
        <w:gridCol w:w="962"/>
        <w:gridCol w:w="883"/>
      </w:tblGrid>
      <w:tr w:rsidR="00873B7C" w:rsidRPr="009E625E" w:rsidTr="007C2806">
        <w:trPr>
          <w:trHeight w:val="276"/>
        </w:trPr>
        <w:tc>
          <w:tcPr>
            <w:tcW w:w="758" w:type="pct"/>
            <w:vMerge w:val="restart"/>
            <w:vAlign w:val="center"/>
          </w:tcPr>
          <w:p w:rsidR="00873B7C" w:rsidRPr="009E625E" w:rsidRDefault="00873B7C" w:rsidP="00143228">
            <w:pPr>
              <w:ind w:left="-180" w:right="-163"/>
              <w:jc w:val="center"/>
              <w:rPr>
                <w:b/>
              </w:rPr>
            </w:pPr>
            <w:r w:rsidRPr="009E625E">
              <w:rPr>
                <w:b/>
              </w:rPr>
              <w:t>Вид навчальних занять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:rsidR="00873B7C" w:rsidRPr="009E625E" w:rsidRDefault="00873B7C" w:rsidP="00234B6B">
            <w:pPr>
              <w:ind w:right="-5"/>
              <w:jc w:val="center"/>
              <w:rPr>
                <w:b/>
              </w:rPr>
            </w:pPr>
            <w:r w:rsidRPr="009E625E">
              <w:rPr>
                <w:b/>
              </w:rPr>
              <w:t>Розподіл за формами навчання</w:t>
            </w:r>
            <w:r w:rsidRPr="009E625E">
              <w:rPr>
                <w:i/>
              </w:rPr>
              <w:t>, години</w:t>
            </w:r>
          </w:p>
        </w:tc>
      </w:tr>
      <w:tr w:rsidR="00873B7C" w:rsidRPr="009E625E" w:rsidTr="007C2806">
        <w:tc>
          <w:tcPr>
            <w:tcW w:w="758" w:type="pct"/>
            <w:vMerge/>
            <w:vAlign w:val="center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</w:p>
        </w:tc>
        <w:tc>
          <w:tcPr>
            <w:tcW w:w="1651" w:type="pct"/>
            <w:gridSpan w:val="3"/>
            <w:shd w:val="clear" w:color="auto" w:fill="auto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  <w:r w:rsidRPr="009E625E">
              <w:rPr>
                <w:b/>
              </w:rPr>
              <w:t>денна</w:t>
            </w:r>
          </w:p>
        </w:tc>
        <w:tc>
          <w:tcPr>
            <w:tcW w:w="1199" w:type="pct"/>
            <w:gridSpan w:val="2"/>
            <w:vAlign w:val="center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  <w:r w:rsidRPr="009E625E">
              <w:rPr>
                <w:b/>
              </w:rPr>
              <w:t>вечірня</w:t>
            </w:r>
          </w:p>
        </w:tc>
        <w:tc>
          <w:tcPr>
            <w:tcW w:w="1392" w:type="pct"/>
            <w:gridSpan w:val="3"/>
            <w:vAlign w:val="center"/>
          </w:tcPr>
          <w:p w:rsidR="00873B7C" w:rsidRPr="009E625E" w:rsidRDefault="00873B7C" w:rsidP="00234B6B">
            <w:pPr>
              <w:ind w:right="-5"/>
              <w:jc w:val="center"/>
              <w:rPr>
                <w:b/>
              </w:rPr>
            </w:pPr>
            <w:r w:rsidRPr="009E625E">
              <w:rPr>
                <w:b/>
              </w:rPr>
              <w:t>заочна</w:t>
            </w:r>
          </w:p>
        </w:tc>
      </w:tr>
      <w:tr w:rsidR="007C2806" w:rsidRPr="009E625E" w:rsidTr="00EC2494">
        <w:tc>
          <w:tcPr>
            <w:tcW w:w="758" w:type="pct"/>
            <w:vMerge/>
            <w:vAlign w:val="center"/>
          </w:tcPr>
          <w:p w:rsidR="007C2806" w:rsidRPr="009E625E" w:rsidRDefault="007C2806" w:rsidP="00234B6B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7C2806" w:rsidRPr="009E625E" w:rsidRDefault="007C2806" w:rsidP="007C2806">
            <w:pPr>
              <w:spacing w:after="120"/>
              <w:ind w:left="-53" w:right="-172"/>
              <w:jc w:val="center"/>
              <w:rPr>
                <w:b/>
              </w:rPr>
            </w:pPr>
            <w:r w:rsidRPr="009E625E">
              <w:t>Обсяг</w:t>
            </w:r>
          </w:p>
        </w:tc>
        <w:tc>
          <w:tcPr>
            <w:tcW w:w="575" w:type="pct"/>
          </w:tcPr>
          <w:p w:rsidR="007C2806" w:rsidRPr="009E625E" w:rsidRDefault="007C2806" w:rsidP="007C2806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7C2806" w:rsidRPr="009E625E" w:rsidRDefault="007C2806" w:rsidP="007C2806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575" w:type="pct"/>
          </w:tcPr>
          <w:p w:rsidR="007C2806" w:rsidRPr="009E625E" w:rsidRDefault="007C2806" w:rsidP="007C2806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7C2806" w:rsidRPr="009E625E" w:rsidRDefault="007C2806" w:rsidP="007C2806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456" w:type="pct"/>
          </w:tcPr>
          <w:p w:rsidR="007C2806" w:rsidRPr="009E625E" w:rsidRDefault="007C2806" w:rsidP="00250674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t>Обсяг</w:t>
            </w:r>
          </w:p>
        </w:tc>
        <w:tc>
          <w:tcPr>
            <w:tcW w:w="488" w:type="pct"/>
          </w:tcPr>
          <w:p w:rsidR="007C2806" w:rsidRPr="009E625E" w:rsidRDefault="007C2806" w:rsidP="00EC2494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ауди-торні заняття</w:t>
            </w:r>
          </w:p>
        </w:tc>
        <w:tc>
          <w:tcPr>
            <w:tcW w:w="448" w:type="pct"/>
            <w:vAlign w:val="center"/>
          </w:tcPr>
          <w:p w:rsidR="007C2806" w:rsidRPr="009E625E" w:rsidRDefault="007C2806" w:rsidP="00EC2494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самос-тійна робота</w:t>
            </w:r>
          </w:p>
        </w:tc>
      </w:tr>
      <w:tr w:rsidR="003036B8" w:rsidRPr="009E625E" w:rsidTr="0032665C">
        <w:tc>
          <w:tcPr>
            <w:tcW w:w="758" w:type="pct"/>
            <w:vAlign w:val="center"/>
          </w:tcPr>
          <w:p w:rsidR="003036B8" w:rsidRPr="009E625E" w:rsidRDefault="003036B8" w:rsidP="00EC2494">
            <w:r w:rsidRPr="009E625E">
              <w:t>лекційні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3036B8" w:rsidRPr="00E86A9F" w:rsidRDefault="003036B8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575" w:type="pct"/>
            <w:vAlign w:val="bottom"/>
          </w:tcPr>
          <w:p w:rsidR="003036B8" w:rsidRPr="00E86A9F" w:rsidRDefault="003036B8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624" w:type="pct"/>
            <w:vAlign w:val="bottom"/>
          </w:tcPr>
          <w:p w:rsidR="003036B8" w:rsidRPr="00E86A9F" w:rsidRDefault="003036B8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575" w:type="pct"/>
            <w:vAlign w:val="bottom"/>
          </w:tcPr>
          <w:p w:rsidR="003036B8" w:rsidRDefault="003036B8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3036B8" w:rsidRDefault="003036B8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pct"/>
            <w:vAlign w:val="bottom"/>
          </w:tcPr>
          <w:p w:rsidR="003036B8" w:rsidRPr="00E367A8" w:rsidRDefault="003036B8" w:rsidP="00BE3D0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8" w:type="pct"/>
            <w:vAlign w:val="bottom"/>
          </w:tcPr>
          <w:p w:rsidR="003036B8" w:rsidRPr="00E367A8" w:rsidRDefault="003036B8" w:rsidP="00BE3D0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54</w:t>
            </w:r>
          </w:p>
        </w:tc>
        <w:tc>
          <w:tcPr>
            <w:tcW w:w="448" w:type="pct"/>
            <w:vAlign w:val="bottom"/>
          </w:tcPr>
          <w:p w:rsidR="003036B8" w:rsidRPr="00E86A9F" w:rsidRDefault="003036B8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</w:tr>
      <w:tr w:rsidR="003036B8" w:rsidRPr="009E625E" w:rsidTr="0032665C">
        <w:tc>
          <w:tcPr>
            <w:tcW w:w="758" w:type="pct"/>
            <w:vAlign w:val="center"/>
          </w:tcPr>
          <w:p w:rsidR="003036B8" w:rsidRPr="009E625E" w:rsidRDefault="003036B8" w:rsidP="00EC2494">
            <w:r w:rsidRPr="009E625E">
              <w:t>практичні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3036B8" w:rsidRPr="00E86A9F" w:rsidRDefault="003036B8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575" w:type="pct"/>
            <w:vAlign w:val="bottom"/>
          </w:tcPr>
          <w:p w:rsidR="003036B8" w:rsidRDefault="003036B8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24" w:type="pct"/>
            <w:vAlign w:val="bottom"/>
          </w:tcPr>
          <w:p w:rsidR="003036B8" w:rsidRPr="00E367A8" w:rsidRDefault="003036B8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575" w:type="pct"/>
            <w:vAlign w:val="bottom"/>
          </w:tcPr>
          <w:p w:rsidR="003036B8" w:rsidRDefault="003036B8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3036B8" w:rsidRDefault="003036B8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pct"/>
            <w:vAlign w:val="bottom"/>
          </w:tcPr>
          <w:p w:rsidR="003036B8" w:rsidRPr="00E367A8" w:rsidRDefault="003036B8" w:rsidP="00BE3D0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488" w:type="pct"/>
            <w:vAlign w:val="bottom"/>
          </w:tcPr>
          <w:p w:rsidR="003036B8" w:rsidRPr="00E367A8" w:rsidRDefault="003036B8" w:rsidP="00BE3D0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</w:t>
            </w:r>
          </w:p>
        </w:tc>
        <w:tc>
          <w:tcPr>
            <w:tcW w:w="448" w:type="pct"/>
            <w:vAlign w:val="bottom"/>
          </w:tcPr>
          <w:p w:rsidR="003036B8" w:rsidRPr="00E86A9F" w:rsidRDefault="003036B8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</w:tr>
      <w:tr w:rsidR="003036B8" w:rsidRPr="009E625E" w:rsidTr="0032665C">
        <w:tc>
          <w:tcPr>
            <w:tcW w:w="758" w:type="pct"/>
            <w:vAlign w:val="center"/>
          </w:tcPr>
          <w:p w:rsidR="003036B8" w:rsidRPr="009E625E" w:rsidRDefault="003036B8" w:rsidP="00EC2494">
            <w:r w:rsidRPr="009E625E">
              <w:t>лабораторні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3036B8" w:rsidRDefault="003036B8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3036B8" w:rsidRDefault="003036B8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vAlign w:val="bottom"/>
          </w:tcPr>
          <w:p w:rsidR="003036B8" w:rsidRDefault="003036B8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3036B8" w:rsidRDefault="003036B8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3036B8" w:rsidRDefault="003036B8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pct"/>
            <w:vAlign w:val="bottom"/>
          </w:tcPr>
          <w:p w:rsidR="003036B8" w:rsidRDefault="003036B8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8" w:type="pct"/>
            <w:vAlign w:val="bottom"/>
          </w:tcPr>
          <w:p w:rsidR="003036B8" w:rsidRDefault="003036B8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8" w:type="pct"/>
            <w:vAlign w:val="bottom"/>
          </w:tcPr>
          <w:p w:rsidR="003036B8" w:rsidRDefault="003036B8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36B8" w:rsidRPr="009E625E" w:rsidTr="0032665C">
        <w:tc>
          <w:tcPr>
            <w:tcW w:w="758" w:type="pct"/>
            <w:vAlign w:val="center"/>
          </w:tcPr>
          <w:p w:rsidR="003036B8" w:rsidRPr="009E625E" w:rsidRDefault="003036B8" w:rsidP="00EC2494">
            <w:r w:rsidRPr="009E625E">
              <w:t>семінари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3036B8" w:rsidRDefault="003036B8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3036B8" w:rsidRDefault="003036B8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vAlign w:val="bottom"/>
          </w:tcPr>
          <w:p w:rsidR="003036B8" w:rsidRDefault="003036B8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3036B8" w:rsidRDefault="003036B8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3036B8" w:rsidRDefault="003036B8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pct"/>
            <w:vAlign w:val="bottom"/>
          </w:tcPr>
          <w:p w:rsidR="003036B8" w:rsidRDefault="003036B8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8" w:type="pct"/>
            <w:vAlign w:val="bottom"/>
          </w:tcPr>
          <w:p w:rsidR="003036B8" w:rsidRDefault="003036B8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8" w:type="pct"/>
            <w:vAlign w:val="bottom"/>
          </w:tcPr>
          <w:p w:rsidR="003036B8" w:rsidRDefault="003036B8" w:rsidP="00BE3D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36B8" w:rsidRPr="009E625E" w:rsidTr="0032665C">
        <w:tc>
          <w:tcPr>
            <w:tcW w:w="758" w:type="pct"/>
            <w:vAlign w:val="center"/>
          </w:tcPr>
          <w:p w:rsidR="003036B8" w:rsidRPr="009E625E" w:rsidRDefault="003036B8" w:rsidP="007C2806">
            <w:r w:rsidRPr="009E625E">
              <w:t>РАЗОМ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3036B8" w:rsidRPr="00E86A9F" w:rsidRDefault="003036B8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575" w:type="pct"/>
            <w:vAlign w:val="bottom"/>
          </w:tcPr>
          <w:p w:rsidR="003036B8" w:rsidRPr="00E86A9F" w:rsidRDefault="003036B8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52</w:t>
            </w:r>
          </w:p>
        </w:tc>
        <w:tc>
          <w:tcPr>
            <w:tcW w:w="624" w:type="pct"/>
            <w:vAlign w:val="bottom"/>
          </w:tcPr>
          <w:p w:rsidR="003036B8" w:rsidRPr="00E86A9F" w:rsidRDefault="003036B8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575" w:type="pct"/>
            <w:vAlign w:val="bottom"/>
          </w:tcPr>
          <w:p w:rsidR="003036B8" w:rsidRDefault="003036B8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3036B8" w:rsidRDefault="003036B8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pct"/>
            <w:vAlign w:val="bottom"/>
          </w:tcPr>
          <w:p w:rsidR="003036B8" w:rsidRDefault="003036B8" w:rsidP="00BE3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8" w:type="pct"/>
            <w:vAlign w:val="bottom"/>
          </w:tcPr>
          <w:p w:rsidR="003036B8" w:rsidRPr="00E367A8" w:rsidRDefault="003036B8" w:rsidP="00BE3D0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</w:t>
            </w:r>
          </w:p>
        </w:tc>
        <w:tc>
          <w:tcPr>
            <w:tcW w:w="448" w:type="pct"/>
            <w:vAlign w:val="bottom"/>
          </w:tcPr>
          <w:p w:rsidR="003036B8" w:rsidRPr="00E86A9F" w:rsidRDefault="003036B8" w:rsidP="00BE3D0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</w:tr>
    </w:tbl>
    <w:p w:rsidR="00250674" w:rsidRDefault="00250674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0" w:name="_Toc523035525"/>
      <w:bookmarkStart w:id="11" w:name="_Toc34660490"/>
    </w:p>
    <w:p w:rsidR="008E672B" w:rsidRPr="00384019" w:rsidRDefault="00496247" w:rsidP="008E672B">
      <w:pPr>
        <w:pStyle w:val="1"/>
        <w:spacing w:before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E625E">
        <w:rPr>
          <w:rFonts w:ascii="Times New Roman" w:hAnsi="Times New Roman"/>
          <w:b/>
          <w:bCs/>
          <w:color w:val="auto"/>
          <w:sz w:val="28"/>
          <w:szCs w:val="28"/>
        </w:rPr>
        <w:t>5 ПРОГРАМА ДИСЦИПЛІНИ ЗА ВИДАМИ НАВЧАЛЬНИХ ЗАНЯТЬ</w:t>
      </w:r>
      <w:bookmarkEnd w:id="10"/>
      <w:bookmarkEnd w:id="11"/>
    </w:p>
    <w:p w:rsidR="00496247" w:rsidRPr="009E625E" w:rsidRDefault="00496247" w:rsidP="00496247">
      <w:pPr>
        <w:rPr>
          <w:color w:val="FF0000"/>
          <w:sz w:val="2"/>
          <w:szCs w:val="2"/>
        </w:rPr>
      </w:pP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6"/>
        <w:gridCol w:w="7800"/>
        <w:gridCol w:w="1330"/>
      </w:tblGrid>
      <w:tr w:rsidR="003B73CF" w:rsidRPr="00035A7D" w:rsidTr="00CF69DB">
        <w:trPr>
          <w:trHeight w:val="20"/>
          <w:tblHeader/>
        </w:trPr>
        <w:tc>
          <w:tcPr>
            <w:tcW w:w="747" w:type="pct"/>
            <w:vAlign w:val="center"/>
          </w:tcPr>
          <w:p w:rsidR="00496247" w:rsidRPr="00035A7D" w:rsidRDefault="00496247" w:rsidP="00DD1E73">
            <w:pPr>
              <w:jc w:val="center"/>
              <w:rPr>
                <w:bCs/>
              </w:rPr>
            </w:pPr>
            <w:r w:rsidRPr="00035A7D">
              <w:rPr>
                <w:bCs/>
              </w:rPr>
              <w:t>Шифри</w:t>
            </w:r>
          </w:p>
          <w:p w:rsidR="00496247" w:rsidRPr="00035A7D" w:rsidRDefault="00496247" w:rsidP="00DD1E73">
            <w:pPr>
              <w:jc w:val="center"/>
            </w:pPr>
            <w:r w:rsidRPr="00035A7D">
              <w:rPr>
                <w:bCs/>
              </w:rPr>
              <w:t>ДРН</w:t>
            </w:r>
          </w:p>
        </w:tc>
        <w:tc>
          <w:tcPr>
            <w:tcW w:w="3603" w:type="pct"/>
            <w:vAlign w:val="center"/>
          </w:tcPr>
          <w:p w:rsidR="00496247" w:rsidRPr="00035A7D" w:rsidRDefault="00496247" w:rsidP="00DD1E73">
            <w:pPr>
              <w:jc w:val="center"/>
              <w:rPr>
                <w:bCs/>
              </w:rPr>
            </w:pPr>
            <w:r w:rsidRPr="00035A7D">
              <w:rPr>
                <w:bCs/>
              </w:rPr>
              <w:t>Види та тематика навчальних занять</w:t>
            </w:r>
          </w:p>
        </w:tc>
        <w:tc>
          <w:tcPr>
            <w:tcW w:w="650" w:type="pct"/>
            <w:vAlign w:val="center"/>
          </w:tcPr>
          <w:p w:rsidR="00496247" w:rsidRPr="00035A7D" w:rsidRDefault="00496247" w:rsidP="00DD1E73">
            <w:pPr>
              <w:jc w:val="center"/>
              <w:rPr>
                <w:bCs/>
              </w:rPr>
            </w:pPr>
            <w:r w:rsidRPr="00035A7D">
              <w:rPr>
                <w:bCs/>
              </w:rPr>
              <w:t xml:space="preserve">Обсяг складових, </w:t>
            </w:r>
            <w:r w:rsidRPr="00035A7D">
              <w:rPr>
                <w:bCs/>
                <w:i/>
              </w:rPr>
              <w:t>години</w:t>
            </w:r>
          </w:p>
        </w:tc>
      </w:tr>
      <w:tr w:rsidR="003B73CF" w:rsidRPr="00035A7D" w:rsidTr="00CF69DB">
        <w:trPr>
          <w:trHeight w:val="20"/>
        </w:trPr>
        <w:tc>
          <w:tcPr>
            <w:tcW w:w="747" w:type="pct"/>
          </w:tcPr>
          <w:p w:rsidR="00496247" w:rsidRPr="00035A7D" w:rsidRDefault="00496247" w:rsidP="00DD1E73"/>
        </w:tc>
        <w:tc>
          <w:tcPr>
            <w:tcW w:w="3603" w:type="pct"/>
            <w:vAlign w:val="center"/>
          </w:tcPr>
          <w:p w:rsidR="00496247" w:rsidRPr="00035A7D" w:rsidRDefault="00496247" w:rsidP="00DD1E73">
            <w:pPr>
              <w:jc w:val="center"/>
              <w:rPr>
                <w:bCs/>
              </w:rPr>
            </w:pPr>
            <w:r w:rsidRPr="00035A7D">
              <w:rPr>
                <w:bCs/>
              </w:rPr>
              <w:t>ЛЕКЦІЇ</w:t>
            </w:r>
          </w:p>
        </w:tc>
        <w:tc>
          <w:tcPr>
            <w:tcW w:w="650" w:type="pct"/>
          </w:tcPr>
          <w:p w:rsidR="00496247" w:rsidRPr="00035A7D" w:rsidRDefault="00FE24A5" w:rsidP="00DD1E73">
            <w:pPr>
              <w:jc w:val="center"/>
              <w:rPr>
                <w:bCs/>
              </w:rPr>
            </w:pPr>
            <w:r w:rsidRPr="00035A7D">
              <w:rPr>
                <w:bCs/>
              </w:rPr>
              <w:t>60</w:t>
            </w:r>
          </w:p>
        </w:tc>
      </w:tr>
      <w:tr w:rsidR="00D23E38" w:rsidRPr="00035A7D" w:rsidTr="00CF69DB">
        <w:trPr>
          <w:trHeight w:val="20"/>
        </w:trPr>
        <w:tc>
          <w:tcPr>
            <w:tcW w:w="747" w:type="pct"/>
          </w:tcPr>
          <w:p w:rsidR="003036B8" w:rsidRDefault="003036B8" w:rsidP="00DD1E73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1F4387" w:rsidRPr="003036B8" w:rsidRDefault="003036B8" w:rsidP="00DD1E73">
            <w:pPr>
              <w:rPr>
                <w:lang w:val="ru-RU" w:eastAsia="uk-UA"/>
              </w:rPr>
            </w:pPr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3603" w:type="pct"/>
            <w:vAlign w:val="center"/>
          </w:tcPr>
          <w:p w:rsidR="00D23E38" w:rsidRPr="00035A7D" w:rsidRDefault="009E4497" w:rsidP="009E4497">
            <w:pPr>
              <w:shd w:val="clear" w:color="auto" w:fill="FFFFFF"/>
              <w:jc w:val="both"/>
            </w:pPr>
            <w:r w:rsidRPr="00035A7D">
              <w:rPr>
                <w:bCs/>
              </w:rPr>
              <w:t>1</w:t>
            </w:r>
            <w:r w:rsidRPr="00E35AE3">
              <w:rPr>
                <w:bCs/>
              </w:rPr>
              <w:t xml:space="preserve">. </w:t>
            </w:r>
            <w:r w:rsidRPr="00E35AE3">
              <w:t>Основні поняття про туристський регіон. Фактори</w:t>
            </w:r>
            <w:r w:rsidR="00C12D6E">
              <w:t xml:space="preserve"> </w:t>
            </w:r>
            <w:r w:rsidRPr="00E35AE3">
              <w:t xml:space="preserve">і умови формування та розвитку туристського регіону і регіонального туризму. </w:t>
            </w:r>
          </w:p>
        </w:tc>
        <w:tc>
          <w:tcPr>
            <w:tcW w:w="650" w:type="pct"/>
            <w:vAlign w:val="bottom"/>
          </w:tcPr>
          <w:p w:rsidR="00D23E38" w:rsidRPr="00035A7D" w:rsidRDefault="0032771D">
            <w:pPr>
              <w:jc w:val="center"/>
            </w:pPr>
            <w:r w:rsidRPr="00035A7D">
              <w:t>6</w:t>
            </w:r>
          </w:p>
        </w:tc>
      </w:tr>
      <w:tr w:rsidR="00D23E38" w:rsidRPr="00035A7D" w:rsidTr="00CF69DB">
        <w:trPr>
          <w:trHeight w:val="20"/>
        </w:trPr>
        <w:tc>
          <w:tcPr>
            <w:tcW w:w="747" w:type="pct"/>
          </w:tcPr>
          <w:p w:rsidR="003036B8" w:rsidRDefault="003036B8" w:rsidP="003036B8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ДРН-1</w:t>
            </w:r>
          </w:p>
          <w:p w:rsidR="00D23E38" w:rsidRPr="00035A7D" w:rsidRDefault="003036B8" w:rsidP="003036B8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2</w:t>
            </w:r>
          </w:p>
        </w:tc>
        <w:tc>
          <w:tcPr>
            <w:tcW w:w="3603" w:type="pct"/>
          </w:tcPr>
          <w:p w:rsidR="00D23E38" w:rsidRPr="00035A7D" w:rsidRDefault="009E4497" w:rsidP="009E4497">
            <w:pPr>
              <w:shd w:val="clear" w:color="auto" w:fill="FFFFFF"/>
              <w:jc w:val="both"/>
            </w:pPr>
            <w:r w:rsidRPr="00035A7D">
              <w:t xml:space="preserve">2. Проблеми </w:t>
            </w:r>
            <w:r w:rsidRPr="00E35AE3">
              <w:t>формування</w:t>
            </w:r>
            <w:r w:rsidR="00C12D6E">
              <w:t xml:space="preserve"> </w:t>
            </w:r>
            <w:r w:rsidRPr="00E35AE3">
              <w:t>регіональної</w:t>
            </w:r>
            <w:r w:rsidR="00C12D6E">
              <w:t xml:space="preserve"> </w:t>
            </w:r>
            <w:r w:rsidRPr="00E35AE3">
              <w:t>туристської</w:t>
            </w:r>
            <w:r w:rsidR="00C12D6E">
              <w:t xml:space="preserve"> </w:t>
            </w:r>
            <w:r w:rsidRPr="00E35AE3">
              <w:t>політики в Україні</w:t>
            </w:r>
          </w:p>
        </w:tc>
        <w:tc>
          <w:tcPr>
            <w:tcW w:w="650" w:type="pct"/>
          </w:tcPr>
          <w:p w:rsidR="00D23E38" w:rsidRPr="00035A7D" w:rsidRDefault="0032771D">
            <w:pPr>
              <w:jc w:val="center"/>
            </w:pPr>
            <w:r w:rsidRPr="00035A7D">
              <w:t>6</w:t>
            </w:r>
          </w:p>
        </w:tc>
      </w:tr>
      <w:tr w:rsidR="00D23E38" w:rsidRPr="00035A7D" w:rsidTr="00CF69DB">
        <w:trPr>
          <w:trHeight w:val="20"/>
        </w:trPr>
        <w:tc>
          <w:tcPr>
            <w:tcW w:w="747" w:type="pct"/>
          </w:tcPr>
          <w:p w:rsidR="003036B8" w:rsidRDefault="003036B8" w:rsidP="003036B8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ДРН-1</w:t>
            </w:r>
          </w:p>
          <w:p w:rsidR="00D23E38" w:rsidRPr="00035A7D" w:rsidRDefault="003036B8" w:rsidP="003036B8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2</w:t>
            </w:r>
          </w:p>
        </w:tc>
        <w:tc>
          <w:tcPr>
            <w:tcW w:w="3603" w:type="pct"/>
          </w:tcPr>
          <w:p w:rsidR="00D23E38" w:rsidRPr="00035A7D" w:rsidRDefault="009E4497" w:rsidP="009E4497">
            <w:pPr>
              <w:shd w:val="clear" w:color="auto" w:fill="FFFFFF"/>
              <w:jc w:val="both"/>
            </w:pPr>
            <w:r w:rsidRPr="00035A7D">
              <w:t xml:space="preserve">3. Місцеве самоврядування в системі управління регіональним розвитком туризму. Стан та </w:t>
            </w:r>
            <w:r w:rsidRPr="00E35AE3">
              <w:t>перспективирозвиткуінституційноїінфраструктурирегіональногорозвитку туризму в</w:t>
            </w:r>
            <w:r w:rsidR="00C12D6E">
              <w:t xml:space="preserve"> </w:t>
            </w:r>
            <w:r w:rsidRPr="00E35AE3">
              <w:t>Україні.</w:t>
            </w:r>
          </w:p>
        </w:tc>
        <w:tc>
          <w:tcPr>
            <w:tcW w:w="650" w:type="pct"/>
          </w:tcPr>
          <w:p w:rsidR="00D23E38" w:rsidRPr="00035A7D" w:rsidRDefault="0032771D">
            <w:pPr>
              <w:jc w:val="center"/>
            </w:pPr>
            <w:r w:rsidRPr="00035A7D">
              <w:t>6</w:t>
            </w:r>
          </w:p>
        </w:tc>
      </w:tr>
      <w:tr w:rsidR="00D23E38" w:rsidRPr="00035A7D" w:rsidTr="00CF69DB">
        <w:trPr>
          <w:trHeight w:val="20"/>
        </w:trPr>
        <w:tc>
          <w:tcPr>
            <w:tcW w:w="747" w:type="pct"/>
          </w:tcPr>
          <w:p w:rsidR="003036B8" w:rsidRDefault="003036B8" w:rsidP="003036B8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ДРН-1</w:t>
            </w:r>
          </w:p>
          <w:p w:rsidR="00D23E38" w:rsidRPr="00035A7D" w:rsidRDefault="003036B8" w:rsidP="003036B8">
            <w:pPr>
              <w:rPr>
                <w:shd w:val="clear" w:color="auto" w:fill="FFFFFF"/>
              </w:rPr>
            </w:pPr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2</w:t>
            </w:r>
          </w:p>
        </w:tc>
        <w:tc>
          <w:tcPr>
            <w:tcW w:w="3603" w:type="pct"/>
          </w:tcPr>
          <w:p w:rsidR="00D23E38" w:rsidRPr="00035A7D" w:rsidRDefault="009E4497" w:rsidP="009E4497">
            <w:pPr>
              <w:shd w:val="clear" w:color="auto" w:fill="FFFFFF"/>
              <w:jc w:val="both"/>
            </w:pPr>
            <w:r w:rsidRPr="00035A7D">
              <w:t xml:space="preserve">4. Агенції </w:t>
            </w:r>
            <w:r w:rsidRPr="00E35AE3">
              <w:t>регіонального</w:t>
            </w:r>
            <w:r w:rsidR="00C12D6E">
              <w:t xml:space="preserve"> </w:t>
            </w:r>
            <w:r w:rsidRPr="00E35AE3">
              <w:t>розвитку України таїх мережі</w:t>
            </w:r>
          </w:p>
        </w:tc>
        <w:tc>
          <w:tcPr>
            <w:tcW w:w="650" w:type="pct"/>
          </w:tcPr>
          <w:p w:rsidR="00D23E38" w:rsidRPr="00035A7D" w:rsidRDefault="0032771D">
            <w:pPr>
              <w:jc w:val="center"/>
            </w:pPr>
            <w:r w:rsidRPr="00035A7D">
              <w:t>6</w:t>
            </w:r>
          </w:p>
        </w:tc>
      </w:tr>
      <w:tr w:rsidR="00D23E38" w:rsidRPr="00035A7D" w:rsidTr="00CF69DB">
        <w:trPr>
          <w:trHeight w:val="20"/>
        </w:trPr>
        <w:tc>
          <w:tcPr>
            <w:tcW w:w="747" w:type="pct"/>
          </w:tcPr>
          <w:p w:rsidR="003036B8" w:rsidRDefault="003036B8" w:rsidP="003036B8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ДРН-3</w:t>
            </w:r>
          </w:p>
          <w:p w:rsidR="00D23E38" w:rsidRPr="00035A7D" w:rsidRDefault="003036B8" w:rsidP="003036B8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3603" w:type="pct"/>
          </w:tcPr>
          <w:p w:rsidR="00D23E38" w:rsidRPr="00035A7D" w:rsidRDefault="009E4497" w:rsidP="009E4497">
            <w:pPr>
              <w:shd w:val="clear" w:color="auto" w:fill="FFFFFF"/>
              <w:jc w:val="both"/>
            </w:pPr>
            <w:r w:rsidRPr="00035A7D">
              <w:t xml:space="preserve">5. </w:t>
            </w:r>
            <w:r w:rsidRPr="00E35AE3">
              <w:t>Основні цілі і напрями державної політики</w:t>
            </w:r>
            <w:r w:rsidR="00C12D6E">
              <w:t xml:space="preserve"> </w:t>
            </w:r>
            <w:r w:rsidRPr="00E35AE3">
              <w:t xml:space="preserve">регіонального туризму. </w:t>
            </w:r>
          </w:p>
        </w:tc>
        <w:tc>
          <w:tcPr>
            <w:tcW w:w="650" w:type="pct"/>
          </w:tcPr>
          <w:p w:rsidR="00D23E38" w:rsidRPr="00035A7D" w:rsidRDefault="0032771D">
            <w:pPr>
              <w:jc w:val="center"/>
            </w:pPr>
            <w:r w:rsidRPr="00035A7D">
              <w:t>6</w:t>
            </w:r>
          </w:p>
        </w:tc>
      </w:tr>
      <w:tr w:rsidR="00D23E38" w:rsidRPr="00035A7D" w:rsidTr="00CF69DB">
        <w:trPr>
          <w:trHeight w:val="20"/>
        </w:trPr>
        <w:tc>
          <w:tcPr>
            <w:tcW w:w="747" w:type="pct"/>
          </w:tcPr>
          <w:p w:rsidR="003036B8" w:rsidRDefault="003036B8" w:rsidP="003036B8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ДРН-5</w:t>
            </w:r>
          </w:p>
          <w:p w:rsidR="00D23E38" w:rsidRPr="00035A7D" w:rsidRDefault="003036B8" w:rsidP="003036B8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6</w:t>
            </w:r>
          </w:p>
        </w:tc>
        <w:tc>
          <w:tcPr>
            <w:tcW w:w="3603" w:type="pct"/>
          </w:tcPr>
          <w:p w:rsidR="00D23E38" w:rsidRPr="00035A7D" w:rsidRDefault="009E4497" w:rsidP="009E4497">
            <w:pPr>
              <w:shd w:val="clear" w:color="auto" w:fill="FFFFFF"/>
              <w:jc w:val="both"/>
              <w:rPr>
                <w:bCs/>
              </w:rPr>
            </w:pPr>
            <w:r w:rsidRPr="00035A7D">
              <w:t xml:space="preserve">6. Туристичні ресурси як формоутворюючий елемент туристичної дестинації. Стратегічне </w:t>
            </w:r>
            <w:r w:rsidRPr="00035A7D">
              <w:rPr>
                <w:bCs/>
              </w:rPr>
              <w:t>управління туристичними дистинаціями</w:t>
            </w:r>
          </w:p>
        </w:tc>
        <w:tc>
          <w:tcPr>
            <w:tcW w:w="650" w:type="pct"/>
          </w:tcPr>
          <w:p w:rsidR="00D23E38" w:rsidRPr="00035A7D" w:rsidRDefault="0032771D">
            <w:pPr>
              <w:jc w:val="center"/>
            </w:pPr>
            <w:r w:rsidRPr="00035A7D">
              <w:t>6</w:t>
            </w:r>
          </w:p>
        </w:tc>
      </w:tr>
      <w:tr w:rsidR="00D23E38" w:rsidRPr="00035A7D" w:rsidTr="00CF69DB">
        <w:trPr>
          <w:trHeight w:val="20"/>
        </w:trPr>
        <w:tc>
          <w:tcPr>
            <w:tcW w:w="747" w:type="pct"/>
          </w:tcPr>
          <w:p w:rsidR="003036B8" w:rsidRDefault="003036B8" w:rsidP="003036B8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ДРН-1</w:t>
            </w:r>
          </w:p>
          <w:p w:rsidR="00D23E38" w:rsidRPr="00035A7D" w:rsidRDefault="003036B8" w:rsidP="003036B8">
            <w:r w:rsidRPr="001A0F31">
              <w:rPr>
                <w:lang w:val="ru-RU" w:eastAsia="uk-UA"/>
              </w:rPr>
              <w:lastRenderedPageBreak/>
              <w:t>ДРН-</w:t>
            </w:r>
            <w:r>
              <w:rPr>
                <w:lang w:val="ru-RU" w:eastAsia="uk-UA"/>
              </w:rPr>
              <w:t>2</w:t>
            </w:r>
          </w:p>
        </w:tc>
        <w:tc>
          <w:tcPr>
            <w:tcW w:w="3603" w:type="pct"/>
          </w:tcPr>
          <w:p w:rsidR="00D23E38" w:rsidRPr="00035A7D" w:rsidRDefault="009E4497" w:rsidP="009E4497">
            <w:pPr>
              <w:shd w:val="clear" w:color="auto" w:fill="FFFFFF"/>
              <w:jc w:val="both"/>
            </w:pPr>
            <w:r w:rsidRPr="00035A7D">
              <w:rPr>
                <w:bCs/>
              </w:rPr>
              <w:lastRenderedPageBreak/>
              <w:t xml:space="preserve">7. </w:t>
            </w:r>
            <w:r w:rsidRPr="00035A7D">
              <w:t>Стратегічне управління сталим розвитком туристичної дестинації</w:t>
            </w:r>
          </w:p>
        </w:tc>
        <w:tc>
          <w:tcPr>
            <w:tcW w:w="650" w:type="pct"/>
          </w:tcPr>
          <w:p w:rsidR="00D23E38" w:rsidRPr="00035A7D" w:rsidRDefault="0032771D">
            <w:pPr>
              <w:jc w:val="center"/>
            </w:pPr>
            <w:r w:rsidRPr="00035A7D">
              <w:t>6</w:t>
            </w:r>
          </w:p>
        </w:tc>
      </w:tr>
      <w:tr w:rsidR="00D23E38" w:rsidRPr="00035A7D" w:rsidTr="00CF69DB">
        <w:trPr>
          <w:trHeight w:val="20"/>
        </w:trPr>
        <w:tc>
          <w:tcPr>
            <w:tcW w:w="747" w:type="pct"/>
          </w:tcPr>
          <w:p w:rsidR="003036B8" w:rsidRDefault="003036B8" w:rsidP="003036B8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lastRenderedPageBreak/>
              <w:t>ДРН-3</w:t>
            </w:r>
          </w:p>
          <w:p w:rsidR="00D23E38" w:rsidRPr="00035A7D" w:rsidRDefault="003036B8" w:rsidP="003036B8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</w:tc>
        <w:tc>
          <w:tcPr>
            <w:tcW w:w="3603" w:type="pct"/>
          </w:tcPr>
          <w:p w:rsidR="00D23E38" w:rsidRPr="00035A7D" w:rsidRDefault="009E4497" w:rsidP="009E4497">
            <w:pPr>
              <w:shd w:val="clear" w:color="auto" w:fill="FFFFFF"/>
              <w:jc w:val="both"/>
            </w:pPr>
            <w:r w:rsidRPr="00035A7D">
              <w:t>8. Розробка та економічне обґрунтування регіональних програм розвитку туризму. Методологія розробки стратегії розвитку регіонального туризму</w:t>
            </w:r>
          </w:p>
        </w:tc>
        <w:tc>
          <w:tcPr>
            <w:tcW w:w="650" w:type="pct"/>
          </w:tcPr>
          <w:p w:rsidR="00D23E38" w:rsidRPr="00035A7D" w:rsidRDefault="0032771D">
            <w:pPr>
              <w:jc w:val="center"/>
            </w:pPr>
            <w:r w:rsidRPr="00035A7D">
              <w:t>6</w:t>
            </w:r>
          </w:p>
        </w:tc>
      </w:tr>
      <w:tr w:rsidR="00D23E38" w:rsidRPr="00035A7D" w:rsidTr="00CF69DB">
        <w:trPr>
          <w:trHeight w:val="20"/>
        </w:trPr>
        <w:tc>
          <w:tcPr>
            <w:tcW w:w="747" w:type="pct"/>
          </w:tcPr>
          <w:p w:rsidR="003036B8" w:rsidRDefault="003036B8" w:rsidP="003036B8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ДРН-1</w:t>
            </w:r>
          </w:p>
          <w:p w:rsidR="00D23E38" w:rsidRPr="00035A7D" w:rsidRDefault="003036B8" w:rsidP="003036B8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2</w:t>
            </w:r>
          </w:p>
        </w:tc>
        <w:tc>
          <w:tcPr>
            <w:tcW w:w="3603" w:type="pct"/>
          </w:tcPr>
          <w:p w:rsidR="00D23E38" w:rsidRPr="00035A7D" w:rsidRDefault="009E4497" w:rsidP="009E4497">
            <w:pPr>
              <w:shd w:val="clear" w:color="auto" w:fill="FFFFFF"/>
              <w:jc w:val="both"/>
            </w:pPr>
            <w:r w:rsidRPr="00035A7D">
              <w:t>9. </w:t>
            </w:r>
            <w:r w:rsidRPr="00E35AE3">
              <w:t xml:space="preserve">Структурно-інвестиційний підхід до розробки </w:t>
            </w:r>
            <w:r w:rsidRPr="00035A7D">
              <w:t xml:space="preserve">стратегії </w:t>
            </w:r>
            <w:r w:rsidRPr="00E35AE3">
              <w:t>розвитку туризму</w:t>
            </w:r>
            <w:r w:rsidRPr="00035A7D">
              <w:t xml:space="preserve"> на регіональному рівні</w:t>
            </w:r>
            <w:r w:rsidRPr="00E35AE3">
              <w:t>.</w:t>
            </w:r>
          </w:p>
        </w:tc>
        <w:tc>
          <w:tcPr>
            <w:tcW w:w="650" w:type="pct"/>
          </w:tcPr>
          <w:p w:rsidR="00D23E38" w:rsidRPr="00035A7D" w:rsidRDefault="0032771D">
            <w:pPr>
              <w:jc w:val="center"/>
            </w:pPr>
            <w:r w:rsidRPr="00035A7D">
              <w:t>6</w:t>
            </w:r>
          </w:p>
        </w:tc>
      </w:tr>
      <w:tr w:rsidR="009E4497" w:rsidRPr="00035A7D" w:rsidTr="00CF69DB">
        <w:trPr>
          <w:trHeight w:val="20"/>
        </w:trPr>
        <w:tc>
          <w:tcPr>
            <w:tcW w:w="747" w:type="pct"/>
          </w:tcPr>
          <w:p w:rsidR="00035A7D" w:rsidRPr="00035A7D" w:rsidRDefault="00035A7D" w:rsidP="00035A7D">
            <w:pPr>
              <w:rPr>
                <w:shd w:val="clear" w:color="auto" w:fill="FFFFFF"/>
              </w:rPr>
            </w:pPr>
            <w:r w:rsidRPr="00035A7D">
              <w:rPr>
                <w:shd w:val="clear" w:color="auto" w:fill="FFFFFF"/>
              </w:rPr>
              <w:t>ПР0</w:t>
            </w:r>
            <w:r>
              <w:rPr>
                <w:shd w:val="clear" w:color="auto" w:fill="FFFFFF"/>
              </w:rPr>
              <w:t>1</w:t>
            </w:r>
            <w:r w:rsidRPr="00035A7D">
              <w:rPr>
                <w:shd w:val="clear" w:color="auto" w:fill="FFFFFF"/>
              </w:rPr>
              <w:t>.1</w:t>
            </w:r>
          </w:p>
          <w:p w:rsidR="009E4497" w:rsidRPr="00035A7D" w:rsidRDefault="00035A7D" w:rsidP="00035A7D">
            <w:pPr>
              <w:rPr>
                <w:shd w:val="clear" w:color="auto" w:fill="FFFFFF"/>
              </w:rPr>
            </w:pPr>
            <w:r w:rsidRPr="00035A7D">
              <w:rPr>
                <w:shd w:val="clear" w:color="auto" w:fill="FFFFFF"/>
              </w:rPr>
              <w:t>ПР0</w:t>
            </w:r>
            <w:r>
              <w:rPr>
                <w:shd w:val="clear" w:color="auto" w:fill="FFFFFF"/>
              </w:rPr>
              <w:t>1</w:t>
            </w:r>
            <w:r w:rsidRPr="00035A7D">
              <w:rPr>
                <w:shd w:val="clear" w:color="auto" w:fill="FFFFFF"/>
              </w:rPr>
              <w:t>.2</w:t>
            </w:r>
          </w:p>
        </w:tc>
        <w:tc>
          <w:tcPr>
            <w:tcW w:w="3603" w:type="pct"/>
          </w:tcPr>
          <w:p w:rsidR="009E4497" w:rsidRPr="00035A7D" w:rsidRDefault="009E4497" w:rsidP="009E4497">
            <w:pPr>
              <w:shd w:val="clear" w:color="auto" w:fill="FFFFFF"/>
              <w:jc w:val="both"/>
            </w:pPr>
            <w:r w:rsidRPr="00035A7D">
              <w:t xml:space="preserve">10. </w:t>
            </w:r>
            <w:r w:rsidRPr="00035A7D">
              <w:rPr>
                <w:rStyle w:val="afa"/>
                <w:bCs/>
                <w:i w:val="0"/>
                <w:iCs w:val="0"/>
                <w:shd w:val="clear" w:color="auto" w:fill="FFFFFF"/>
              </w:rPr>
              <w:t xml:space="preserve">Стратегія </w:t>
            </w:r>
            <w:r w:rsidRPr="00035A7D">
              <w:rPr>
                <w:shd w:val="clear" w:color="auto" w:fill="FFFFFF"/>
              </w:rPr>
              <w:t>активізації туристичного потенціалу Дніпропетровщини</w:t>
            </w:r>
          </w:p>
        </w:tc>
        <w:tc>
          <w:tcPr>
            <w:tcW w:w="650" w:type="pct"/>
          </w:tcPr>
          <w:p w:rsidR="009E4497" w:rsidRPr="00035A7D" w:rsidRDefault="0032771D">
            <w:pPr>
              <w:jc w:val="center"/>
            </w:pPr>
            <w:r w:rsidRPr="00035A7D">
              <w:t>6</w:t>
            </w:r>
          </w:p>
        </w:tc>
      </w:tr>
      <w:tr w:rsidR="006D51CF" w:rsidRPr="00035A7D" w:rsidTr="00CF69DB">
        <w:trPr>
          <w:trHeight w:val="20"/>
        </w:trPr>
        <w:tc>
          <w:tcPr>
            <w:tcW w:w="747" w:type="pct"/>
          </w:tcPr>
          <w:p w:rsidR="006D51CF" w:rsidRPr="00035A7D" w:rsidRDefault="006D51CF" w:rsidP="00DD1E73"/>
        </w:tc>
        <w:tc>
          <w:tcPr>
            <w:tcW w:w="3603" w:type="pct"/>
          </w:tcPr>
          <w:p w:rsidR="006D51CF" w:rsidRPr="00035A7D" w:rsidRDefault="006D51CF" w:rsidP="00DD1E73">
            <w:pPr>
              <w:jc w:val="center"/>
            </w:pPr>
            <w:r w:rsidRPr="00035A7D">
              <w:rPr>
                <w:bCs/>
              </w:rPr>
              <w:t>ПРАКТИЧНІ ЗАНЯТТЯ</w:t>
            </w:r>
          </w:p>
        </w:tc>
        <w:tc>
          <w:tcPr>
            <w:tcW w:w="650" w:type="pct"/>
          </w:tcPr>
          <w:p w:rsidR="006D51CF" w:rsidRPr="00035A7D" w:rsidRDefault="0092567E" w:rsidP="00DD1E73">
            <w:pPr>
              <w:jc w:val="center"/>
              <w:rPr>
                <w:bCs/>
              </w:rPr>
            </w:pPr>
            <w:r w:rsidRPr="00035A7D">
              <w:rPr>
                <w:bCs/>
              </w:rPr>
              <w:t>60</w:t>
            </w:r>
          </w:p>
        </w:tc>
      </w:tr>
      <w:tr w:rsidR="00854471" w:rsidRPr="00035A7D" w:rsidTr="00CF69DB">
        <w:trPr>
          <w:trHeight w:val="20"/>
        </w:trPr>
        <w:tc>
          <w:tcPr>
            <w:tcW w:w="747" w:type="pct"/>
            <w:vMerge w:val="restart"/>
          </w:tcPr>
          <w:p w:rsidR="003036B8" w:rsidRDefault="003036B8" w:rsidP="003036B8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ДРН-1</w:t>
            </w:r>
          </w:p>
          <w:p w:rsidR="00854471" w:rsidRDefault="003036B8" w:rsidP="003036B8">
            <w:pPr>
              <w:rPr>
                <w:lang w:val="ru-RU" w:eastAsia="uk-UA"/>
              </w:rPr>
            </w:pPr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2</w:t>
            </w:r>
          </w:p>
          <w:p w:rsidR="003036B8" w:rsidRDefault="003036B8" w:rsidP="003036B8">
            <w:pPr>
              <w:rPr>
                <w:lang w:val="ru-RU" w:eastAsia="uk-UA"/>
              </w:rPr>
            </w:pPr>
            <w:r>
              <w:t>Д</w:t>
            </w:r>
            <w:r>
              <w:rPr>
                <w:lang w:val="ru-RU" w:eastAsia="uk-UA"/>
              </w:rPr>
              <w:t>РН-3</w:t>
            </w:r>
          </w:p>
          <w:p w:rsidR="003036B8" w:rsidRDefault="003036B8" w:rsidP="003036B8">
            <w:pPr>
              <w:rPr>
                <w:lang w:val="ru-RU" w:eastAsia="uk-UA"/>
              </w:rPr>
            </w:pPr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4</w:t>
            </w:r>
          </w:p>
          <w:p w:rsidR="003036B8" w:rsidRDefault="003036B8" w:rsidP="003036B8">
            <w:pPr>
              <w:rPr>
                <w:lang w:val="ru-RU" w:eastAsia="uk-UA"/>
              </w:rPr>
            </w:pPr>
            <w:r>
              <w:t>Д</w:t>
            </w:r>
            <w:r>
              <w:rPr>
                <w:lang w:val="ru-RU" w:eastAsia="uk-UA"/>
              </w:rPr>
              <w:t>РН-5</w:t>
            </w:r>
          </w:p>
          <w:p w:rsidR="003036B8" w:rsidRPr="00035A7D" w:rsidRDefault="003036B8" w:rsidP="003036B8">
            <w:r w:rsidRPr="001A0F31">
              <w:rPr>
                <w:lang w:val="ru-RU" w:eastAsia="uk-UA"/>
              </w:rPr>
              <w:t>ДРН-</w:t>
            </w:r>
            <w:r>
              <w:rPr>
                <w:lang w:val="ru-RU" w:eastAsia="uk-UA"/>
              </w:rPr>
              <w:t>6</w:t>
            </w:r>
          </w:p>
        </w:tc>
        <w:tc>
          <w:tcPr>
            <w:tcW w:w="3603" w:type="pct"/>
            <w:vAlign w:val="center"/>
          </w:tcPr>
          <w:p w:rsidR="00854471" w:rsidRPr="00035A7D" w:rsidRDefault="00854471" w:rsidP="003146F3">
            <w:pPr>
              <w:shd w:val="clear" w:color="auto" w:fill="FFFFFF"/>
              <w:jc w:val="both"/>
            </w:pPr>
            <w:r w:rsidRPr="00035A7D">
              <w:rPr>
                <w:bCs/>
              </w:rPr>
              <w:t>1</w:t>
            </w:r>
            <w:r w:rsidRPr="00E35AE3">
              <w:rPr>
                <w:bCs/>
              </w:rPr>
              <w:t xml:space="preserve">. </w:t>
            </w:r>
            <w:r w:rsidRPr="00E35AE3">
              <w:t xml:space="preserve">Основні поняття про туристський регіон. Факториі умови формування та розвитку туристського регіону і регіонального туризму. </w:t>
            </w:r>
          </w:p>
        </w:tc>
        <w:tc>
          <w:tcPr>
            <w:tcW w:w="650" w:type="pct"/>
            <w:vAlign w:val="bottom"/>
          </w:tcPr>
          <w:p w:rsidR="00854471" w:rsidRPr="00035A7D" w:rsidRDefault="00854471">
            <w:pPr>
              <w:jc w:val="center"/>
            </w:pPr>
            <w:r w:rsidRPr="00035A7D">
              <w:t>6</w:t>
            </w:r>
          </w:p>
        </w:tc>
      </w:tr>
      <w:tr w:rsidR="00854471" w:rsidRPr="00035A7D" w:rsidTr="00CF69DB">
        <w:trPr>
          <w:trHeight w:val="20"/>
        </w:trPr>
        <w:tc>
          <w:tcPr>
            <w:tcW w:w="747" w:type="pct"/>
            <w:vMerge/>
            <w:shd w:val="clear" w:color="auto" w:fill="auto"/>
          </w:tcPr>
          <w:p w:rsidR="00854471" w:rsidRPr="00035A7D" w:rsidRDefault="00854471" w:rsidP="00DD1E73"/>
        </w:tc>
        <w:tc>
          <w:tcPr>
            <w:tcW w:w="3603" w:type="pct"/>
          </w:tcPr>
          <w:p w:rsidR="00854471" w:rsidRPr="00035A7D" w:rsidRDefault="00854471" w:rsidP="003146F3">
            <w:pPr>
              <w:shd w:val="clear" w:color="auto" w:fill="FFFFFF"/>
              <w:jc w:val="both"/>
            </w:pPr>
            <w:r w:rsidRPr="00035A7D">
              <w:t xml:space="preserve">2. Проблеми </w:t>
            </w:r>
            <w:r w:rsidRPr="00E35AE3">
              <w:t>формуваннярегіональноїтуристськоїполітики в Україні</w:t>
            </w:r>
          </w:p>
        </w:tc>
        <w:tc>
          <w:tcPr>
            <w:tcW w:w="650" w:type="pct"/>
          </w:tcPr>
          <w:p w:rsidR="00854471" w:rsidRPr="00035A7D" w:rsidRDefault="00854471">
            <w:pPr>
              <w:jc w:val="center"/>
            </w:pPr>
            <w:r w:rsidRPr="00035A7D">
              <w:t>6</w:t>
            </w:r>
          </w:p>
        </w:tc>
      </w:tr>
      <w:tr w:rsidR="00854471" w:rsidRPr="00035A7D" w:rsidTr="00CF69DB">
        <w:trPr>
          <w:trHeight w:val="20"/>
        </w:trPr>
        <w:tc>
          <w:tcPr>
            <w:tcW w:w="747" w:type="pct"/>
            <w:vMerge/>
          </w:tcPr>
          <w:p w:rsidR="00854471" w:rsidRPr="00035A7D" w:rsidRDefault="00854471" w:rsidP="00DD1E73">
            <w:pPr>
              <w:rPr>
                <w:shd w:val="clear" w:color="auto" w:fill="FFFFFF"/>
              </w:rPr>
            </w:pPr>
          </w:p>
        </w:tc>
        <w:tc>
          <w:tcPr>
            <w:tcW w:w="3603" w:type="pct"/>
          </w:tcPr>
          <w:p w:rsidR="00854471" w:rsidRPr="00035A7D" w:rsidRDefault="00854471" w:rsidP="003146F3">
            <w:pPr>
              <w:shd w:val="clear" w:color="auto" w:fill="FFFFFF"/>
              <w:jc w:val="both"/>
            </w:pPr>
            <w:r w:rsidRPr="00035A7D">
              <w:t xml:space="preserve">3. Місцеве самоврядування в системі управління регіональним розвитком туризму. Стан та </w:t>
            </w:r>
            <w:r w:rsidRPr="00E35AE3">
              <w:t>перспективирозвиткуінституційноїінфраструктурирегіональногорозвитку туризму вУкраїні.</w:t>
            </w:r>
          </w:p>
        </w:tc>
        <w:tc>
          <w:tcPr>
            <w:tcW w:w="650" w:type="pct"/>
          </w:tcPr>
          <w:p w:rsidR="00854471" w:rsidRPr="00035A7D" w:rsidRDefault="00854471">
            <w:pPr>
              <w:jc w:val="center"/>
            </w:pPr>
            <w:r w:rsidRPr="00035A7D">
              <w:t>6</w:t>
            </w:r>
          </w:p>
        </w:tc>
      </w:tr>
      <w:tr w:rsidR="00854471" w:rsidRPr="00035A7D" w:rsidTr="00CF69DB">
        <w:trPr>
          <w:trHeight w:val="20"/>
        </w:trPr>
        <w:tc>
          <w:tcPr>
            <w:tcW w:w="747" w:type="pct"/>
            <w:vMerge/>
          </w:tcPr>
          <w:p w:rsidR="00854471" w:rsidRPr="00035A7D" w:rsidRDefault="00854471" w:rsidP="00DD1E73">
            <w:pPr>
              <w:rPr>
                <w:shd w:val="clear" w:color="auto" w:fill="FFFFFF"/>
              </w:rPr>
            </w:pPr>
          </w:p>
        </w:tc>
        <w:tc>
          <w:tcPr>
            <w:tcW w:w="3603" w:type="pct"/>
          </w:tcPr>
          <w:p w:rsidR="00854471" w:rsidRPr="00035A7D" w:rsidRDefault="00854471" w:rsidP="003146F3">
            <w:pPr>
              <w:shd w:val="clear" w:color="auto" w:fill="FFFFFF"/>
              <w:jc w:val="both"/>
            </w:pPr>
            <w:r w:rsidRPr="00035A7D">
              <w:t xml:space="preserve">4. Агенції </w:t>
            </w:r>
            <w:r w:rsidRPr="00E35AE3">
              <w:t>регіональногорозвитку України таїх мережі</w:t>
            </w:r>
          </w:p>
        </w:tc>
        <w:tc>
          <w:tcPr>
            <w:tcW w:w="650" w:type="pct"/>
          </w:tcPr>
          <w:p w:rsidR="00854471" w:rsidRPr="00035A7D" w:rsidRDefault="00854471">
            <w:pPr>
              <w:jc w:val="center"/>
            </w:pPr>
            <w:r w:rsidRPr="00035A7D">
              <w:t>6</w:t>
            </w:r>
          </w:p>
        </w:tc>
      </w:tr>
      <w:tr w:rsidR="00854471" w:rsidRPr="00035A7D" w:rsidTr="00CF69DB">
        <w:trPr>
          <w:trHeight w:val="20"/>
        </w:trPr>
        <w:tc>
          <w:tcPr>
            <w:tcW w:w="747" w:type="pct"/>
            <w:vMerge/>
            <w:shd w:val="clear" w:color="auto" w:fill="auto"/>
          </w:tcPr>
          <w:p w:rsidR="00854471" w:rsidRPr="00035A7D" w:rsidRDefault="00854471" w:rsidP="00DD1E73">
            <w:pPr>
              <w:rPr>
                <w:shd w:val="clear" w:color="auto" w:fill="FFFFFF"/>
              </w:rPr>
            </w:pPr>
          </w:p>
        </w:tc>
        <w:tc>
          <w:tcPr>
            <w:tcW w:w="3603" w:type="pct"/>
          </w:tcPr>
          <w:p w:rsidR="00854471" w:rsidRPr="00035A7D" w:rsidRDefault="00854471" w:rsidP="003146F3">
            <w:pPr>
              <w:shd w:val="clear" w:color="auto" w:fill="FFFFFF"/>
              <w:jc w:val="both"/>
            </w:pPr>
            <w:r w:rsidRPr="00035A7D">
              <w:t xml:space="preserve">5. </w:t>
            </w:r>
            <w:r w:rsidRPr="00E35AE3">
              <w:t xml:space="preserve">Основні цілі і напрями державної політикирегіонального туризму. </w:t>
            </w:r>
          </w:p>
        </w:tc>
        <w:tc>
          <w:tcPr>
            <w:tcW w:w="650" w:type="pct"/>
          </w:tcPr>
          <w:p w:rsidR="00854471" w:rsidRPr="00035A7D" w:rsidRDefault="00854471">
            <w:pPr>
              <w:jc w:val="center"/>
            </w:pPr>
            <w:r w:rsidRPr="00035A7D">
              <w:t>6</w:t>
            </w:r>
          </w:p>
        </w:tc>
      </w:tr>
      <w:tr w:rsidR="00854471" w:rsidRPr="00035A7D" w:rsidTr="00CF69DB">
        <w:trPr>
          <w:trHeight w:val="20"/>
        </w:trPr>
        <w:tc>
          <w:tcPr>
            <w:tcW w:w="747" w:type="pct"/>
            <w:vMerge/>
          </w:tcPr>
          <w:p w:rsidR="00854471" w:rsidRPr="00035A7D" w:rsidRDefault="00854471" w:rsidP="00DD1E73">
            <w:pPr>
              <w:rPr>
                <w:shd w:val="clear" w:color="auto" w:fill="FFFFFF"/>
              </w:rPr>
            </w:pPr>
          </w:p>
        </w:tc>
        <w:tc>
          <w:tcPr>
            <w:tcW w:w="3603" w:type="pct"/>
          </w:tcPr>
          <w:p w:rsidR="00854471" w:rsidRPr="00035A7D" w:rsidRDefault="00854471" w:rsidP="003146F3">
            <w:pPr>
              <w:shd w:val="clear" w:color="auto" w:fill="FFFFFF"/>
              <w:jc w:val="both"/>
              <w:rPr>
                <w:bCs/>
              </w:rPr>
            </w:pPr>
            <w:r w:rsidRPr="00035A7D">
              <w:t xml:space="preserve">6. Туристичні ресурси як формоутворюючий елемент туристичної дестинації. Стратегічне </w:t>
            </w:r>
            <w:r w:rsidRPr="00035A7D">
              <w:rPr>
                <w:bCs/>
              </w:rPr>
              <w:t>управління туристичними дистинаціями</w:t>
            </w:r>
          </w:p>
        </w:tc>
        <w:tc>
          <w:tcPr>
            <w:tcW w:w="650" w:type="pct"/>
          </w:tcPr>
          <w:p w:rsidR="00854471" w:rsidRPr="00035A7D" w:rsidRDefault="00854471">
            <w:pPr>
              <w:jc w:val="center"/>
            </w:pPr>
            <w:r w:rsidRPr="00035A7D">
              <w:t>6</w:t>
            </w:r>
          </w:p>
        </w:tc>
      </w:tr>
      <w:tr w:rsidR="00854471" w:rsidRPr="00035A7D" w:rsidTr="00CF69DB">
        <w:trPr>
          <w:trHeight w:val="20"/>
        </w:trPr>
        <w:tc>
          <w:tcPr>
            <w:tcW w:w="747" w:type="pct"/>
            <w:vMerge/>
          </w:tcPr>
          <w:p w:rsidR="00854471" w:rsidRPr="00035A7D" w:rsidRDefault="00854471" w:rsidP="00DD1E73">
            <w:pPr>
              <w:rPr>
                <w:shd w:val="clear" w:color="auto" w:fill="FFFFFF"/>
              </w:rPr>
            </w:pPr>
          </w:p>
        </w:tc>
        <w:tc>
          <w:tcPr>
            <w:tcW w:w="3603" w:type="pct"/>
          </w:tcPr>
          <w:p w:rsidR="00854471" w:rsidRPr="00035A7D" w:rsidRDefault="00854471" w:rsidP="003146F3">
            <w:pPr>
              <w:shd w:val="clear" w:color="auto" w:fill="FFFFFF"/>
              <w:jc w:val="both"/>
            </w:pPr>
            <w:r w:rsidRPr="00035A7D">
              <w:rPr>
                <w:bCs/>
              </w:rPr>
              <w:t xml:space="preserve">7. </w:t>
            </w:r>
            <w:r w:rsidRPr="00035A7D">
              <w:t>Стратегічне управління сталим розвитком туристичної дестинації</w:t>
            </w:r>
          </w:p>
        </w:tc>
        <w:tc>
          <w:tcPr>
            <w:tcW w:w="650" w:type="pct"/>
          </w:tcPr>
          <w:p w:rsidR="00854471" w:rsidRPr="00035A7D" w:rsidRDefault="00854471">
            <w:pPr>
              <w:jc w:val="center"/>
            </w:pPr>
            <w:r w:rsidRPr="00035A7D">
              <w:t>6</w:t>
            </w:r>
          </w:p>
        </w:tc>
      </w:tr>
      <w:tr w:rsidR="00854471" w:rsidRPr="00035A7D" w:rsidTr="00CF69DB">
        <w:trPr>
          <w:trHeight w:val="20"/>
        </w:trPr>
        <w:tc>
          <w:tcPr>
            <w:tcW w:w="747" w:type="pct"/>
            <w:vMerge/>
          </w:tcPr>
          <w:p w:rsidR="00854471" w:rsidRPr="00035A7D" w:rsidRDefault="00854471" w:rsidP="00DD1E73">
            <w:pPr>
              <w:rPr>
                <w:shd w:val="clear" w:color="auto" w:fill="FFFFFF"/>
              </w:rPr>
            </w:pPr>
          </w:p>
        </w:tc>
        <w:tc>
          <w:tcPr>
            <w:tcW w:w="3603" w:type="pct"/>
          </w:tcPr>
          <w:p w:rsidR="00854471" w:rsidRPr="00035A7D" w:rsidRDefault="00854471" w:rsidP="003146F3">
            <w:pPr>
              <w:shd w:val="clear" w:color="auto" w:fill="FFFFFF"/>
              <w:jc w:val="both"/>
            </w:pPr>
            <w:r w:rsidRPr="00035A7D">
              <w:t>8. Розробка та економічне обґрунтування регіональних програм розвитку туризму. Методологія розробки стратегії розвитку регіонального туризму</w:t>
            </w:r>
          </w:p>
        </w:tc>
        <w:tc>
          <w:tcPr>
            <w:tcW w:w="650" w:type="pct"/>
          </w:tcPr>
          <w:p w:rsidR="00854471" w:rsidRPr="00035A7D" w:rsidRDefault="00854471">
            <w:pPr>
              <w:jc w:val="center"/>
            </w:pPr>
            <w:r w:rsidRPr="00035A7D">
              <w:t>6</w:t>
            </w:r>
          </w:p>
        </w:tc>
      </w:tr>
      <w:tr w:rsidR="00854471" w:rsidRPr="00035A7D" w:rsidTr="00CF69DB">
        <w:trPr>
          <w:trHeight w:val="20"/>
        </w:trPr>
        <w:tc>
          <w:tcPr>
            <w:tcW w:w="747" w:type="pct"/>
            <w:vMerge/>
          </w:tcPr>
          <w:p w:rsidR="00854471" w:rsidRPr="00035A7D" w:rsidRDefault="00854471" w:rsidP="00DD1E73">
            <w:pPr>
              <w:rPr>
                <w:shd w:val="clear" w:color="auto" w:fill="FFFFFF"/>
              </w:rPr>
            </w:pPr>
          </w:p>
        </w:tc>
        <w:tc>
          <w:tcPr>
            <w:tcW w:w="3603" w:type="pct"/>
          </w:tcPr>
          <w:p w:rsidR="00854471" w:rsidRPr="00035A7D" w:rsidRDefault="00854471" w:rsidP="003146F3">
            <w:pPr>
              <w:shd w:val="clear" w:color="auto" w:fill="FFFFFF"/>
              <w:jc w:val="both"/>
            </w:pPr>
            <w:r w:rsidRPr="00035A7D">
              <w:t>9. </w:t>
            </w:r>
            <w:r w:rsidRPr="00E35AE3">
              <w:t xml:space="preserve">Структурно-інвестиційний підхід до розробки </w:t>
            </w:r>
            <w:r w:rsidRPr="00035A7D">
              <w:t xml:space="preserve">стратегії </w:t>
            </w:r>
            <w:r w:rsidRPr="00E35AE3">
              <w:t>розвитку туризму</w:t>
            </w:r>
            <w:r w:rsidRPr="00035A7D">
              <w:t xml:space="preserve"> на регіональному рівні</w:t>
            </w:r>
            <w:r w:rsidRPr="00E35AE3">
              <w:t>.</w:t>
            </w:r>
          </w:p>
        </w:tc>
        <w:tc>
          <w:tcPr>
            <w:tcW w:w="650" w:type="pct"/>
          </w:tcPr>
          <w:p w:rsidR="00854471" w:rsidRPr="00035A7D" w:rsidRDefault="00854471">
            <w:pPr>
              <w:jc w:val="center"/>
            </w:pPr>
            <w:r w:rsidRPr="00035A7D">
              <w:t>6</w:t>
            </w:r>
          </w:p>
        </w:tc>
      </w:tr>
      <w:tr w:rsidR="00854471" w:rsidRPr="00035A7D" w:rsidTr="00CF69DB">
        <w:trPr>
          <w:trHeight w:val="20"/>
        </w:trPr>
        <w:tc>
          <w:tcPr>
            <w:tcW w:w="747" w:type="pct"/>
            <w:vMerge/>
          </w:tcPr>
          <w:p w:rsidR="00854471" w:rsidRPr="00035A7D" w:rsidRDefault="00854471" w:rsidP="00DD1E73">
            <w:pPr>
              <w:rPr>
                <w:shd w:val="clear" w:color="auto" w:fill="FFFFFF"/>
              </w:rPr>
            </w:pPr>
          </w:p>
        </w:tc>
        <w:tc>
          <w:tcPr>
            <w:tcW w:w="3603" w:type="pct"/>
          </w:tcPr>
          <w:p w:rsidR="00854471" w:rsidRPr="00035A7D" w:rsidRDefault="00854471" w:rsidP="003146F3">
            <w:pPr>
              <w:shd w:val="clear" w:color="auto" w:fill="FFFFFF"/>
              <w:jc w:val="both"/>
            </w:pPr>
            <w:r w:rsidRPr="00035A7D">
              <w:t xml:space="preserve">10. </w:t>
            </w:r>
            <w:r w:rsidRPr="00035A7D">
              <w:rPr>
                <w:rStyle w:val="afa"/>
                <w:bCs/>
                <w:i w:val="0"/>
                <w:iCs w:val="0"/>
                <w:shd w:val="clear" w:color="auto" w:fill="FFFFFF"/>
              </w:rPr>
              <w:t xml:space="preserve">Стратегія </w:t>
            </w:r>
            <w:r w:rsidRPr="00035A7D">
              <w:rPr>
                <w:shd w:val="clear" w:color="auto" w:fill="FFFFFF"/>
              </w:rPr>
              <w:t>активізації туристичного потенціалу Дніпропетровщини</w:t>
            </w:r>
          </w:p>
        </w:tc>
        <w:tc>
          <w:tcPr>
            <w:tcW w:w="650" w:type="pct"/>
          </w:tcPr>
          <w:p w:rsidR="00854471" w:rsidRPr="00035A7D" w:rsidRDefault="00854471">
            <w:pPr>
              <w:jc w:val="center"/>
            </w:pPr>
            <w:r w:rsidRPr="00035A7D">
              <w:t>6</w:t>
            </w:r>
          </w:p>
        </w:tc>
      </w:tr>
      <w:tr w:rsidR="0032771D" w:rsidRPr="00035A7D" w:rsidTr="00CF69DB">
        <w:trPr>
          <w:trHeight w:val="20"/>
        </w:trPr>
        <w:tc>
          <w:tcPr>
            <w:tcW w:w="4350" w:type="pct"/>
            <w:gridSpan w:val="2"/>
          </w:tcPr>
          <w:p w:rsidR="0032771D" w:rsidRPr="00035A7D" w:rsidRDefault="0032771D" w:rsidP="00DD1E73">
            <w:pPr>
              <w:rPr>
                <w:bCs/>
              </w:rPr>
            </w:pPr>
            <w:r w:rsidRPr="00035A7D">
              <w:rPr>
                <w:bCs/>
              </w:rPr>
              <w:t>РАЗОМ</w:t>
            </w:r>
          </w:p>
        </w:tc>
        <w:tc>
          <w:tcPr>
            <w:tcW w:w="650" w:type="pct"/>
            <w:shd w:val="clear" w:color="000000" w:fill="FFFFFF"/>
          </w:tcPr>
          <w:p w:rsidR="0032771D" w:rsidRPr="00035A7D" w:rsidRDefault="0032771D" w:rsidP="0032771D">
            <w:pPr>
              <w:shd w:val="clear" w:color="auto" w:fill="FFFFFF"/>
              <w:jc w:val="center"/>
            </w:pPr>
            <w:r w:rsidRPr="00035A7D">
              <w:t>120</w:t>
            </w:r>
          </w:p>
        </w:tc>
      </w:tr>
    </w:tbl>
    <w:p w:rsidR="00AC1C20" w:rsidRDefault="00964881" w:rsidP="00AC1C20">
      <w:pPr>
        <w:pStyle w:val="a3"/>
        <w:suppressLineNumbers/>
        <w:suppressAutoHyphens/>
        <w:spacing w:line="252" w:lineRule="auto"/>
        <w:jc w:val="center"/>
        <w:outlineLvl w:val="0"/>
        <w:rPr>
          <w:sz w:val="28"/>
          <w:szCs w:val="28"/>
        </w:rPr>
      </w:pPr>
      <w:bookmarkStart w:id="12" w:name="_Toc34660491"/>
      <w:r w:rsidRPr="009E625E">
        <w:rPr>
          <w:sz w:val="28"/>
          <w:szCs w:val="28"/>
        </w:rPr>
        <w:t>6</w:t>
      </w:r>
      <w:r w:rsidR="00AC1C20" w:rsidRPr="009E625E">
        <w:rPr>
          <w:sz w:val="28"/>
          <w:szCs w:val="28"/>
        </w:rPr>
        <w:t> </w:t>
      </w:r>
      <w:bookmarkEnd w:id="7"/>
      <w:r w:rsidR="008920E3" w:rsidRPr="009E625E">
        <w:rPr>
          <w:sz w:val="28"/>
          <w:szCs w:val="28"/>
        </w:rPr>
        <w:t>ОЦІНЮВАННЯ РЕЗУЛЬТАТІВ НАВЧАННЯ</w:t>
      </w:r>
      <w:bookmarkEnd w:id="12"/>
    </w:p>
    <w:p w:rsidR="00C260D9" w:rsidRPr="009E625E" w:rsidRDefault="00C260D9" w:rsidP="00C260D9">
      <w:pPr>
        <w:widowControl w:val="0"/>
        <w:suppressLineNumbers/>
        <w:suppressAutoHyphens/>
        <w:ind w:firstLine="567"/>
        <w:jc w:val="both"/>
      </w:pPr>
      <w:r w:rsidRPr="009E625E">
        <w:t>Сертифікація досягнень студентів здійсню</w:t>
      </w:r>
      <w:r w:rsidR="00727599" w:rsidRPr="009E625E">
        <w:t>ється</w:t>
      </w:r>
      <w:r w:rsidRPr="009E625E">
        <w:t xml:space="preserve"> за допомогою прозорих процедур, що ґрунтуються на об’єктивних критеріях</w:t>
      </w:r>
      <w:r w:rsidR="00C66A98" w:rsidRPr="009E625E">
        <w:t xml:space="preserve"> відповідно до </w:t>
      </w:r>
      <w:r w:rsidR="00905B7A" w:rsidRPr="009E625E">
        <w:t>П</w:t>
      </w:r>
      <w:r w:rsidR="00C66A98" w:rsidRPr="009E625E">
        <w:t xml:space="preserve">оложення </w:t>
      </w:r>
      <w:r w:rsidR="00905B7A" w:rsidRPr="009E625E">
        <w:rPr>
          <w:bCs/>
        </w:rPr>
        <w:t>університету</w:t>
      </w:r>
      <w:r w:rsidR="0032312C" w:rsidRPr="009E625E">
        <w:rPr>
          <w:bCs/>
        </w:rPr>
        <w:t xml:space="preserve"> «</w:t>
      </w:r>
      <w:r w:rsidR="0032312C" w:rsidRPr="009E625E">
        <w:t>П</w:t>
      </w:r>
      <w:r w:rsidR="00C66A98" w:rsidRPr="009E625E">
        <w:t>ро оцінювання результатів навчання здобувачів вищої освіти</w:t>
      </w:r>
      <w:r w:rsidR="0032312C" w:rsidRPr="009E625E">
        <w:t>»</w:t>
      </w:r>
      <w:r w:rsidR="00C66A98" w:rsidRPr="009E625E">
        <w:rPr>
          <w:bCs/>
        </w:rPr>
        <w:t>.</w:t>
      </w:r>
    </w:p>
    <w:p w:rsidR="00C260D9" w:rsidRPr="009E625E" w:rsidRDefault="009572D4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9E625E">
        <w:rPr>
          <w:lang w:val="uk-UA"/>
        </w:rPr>
        <w:t>Досягнутий р</w:t>
      </w:r>
      <w:r w:rsidR="00C260D9" w:rsidRPr="009E625E">
        <w:rPr>
          <w:lang w:val="uk-UA"/>
        </w:rPr>
        <w:t xml:space="preserve">івень компетентностей відносно </w:t>
      </w:r>
      <w:r w:rsidR="00275199" w:rsidRPr="009E625E">
        <w:rPr>
          <w:lang w:val="uk-UA"/>
        </w:rPr>
        <w:t>очікуваних</w:t>
      </w:r>
      <w:r w:rsidR="00C260D9" w:rsidRPr="009E625E">
        <w:rPr>
          <w:lang w:val="uk-UA"/>
        </w:rPr>
        <w:t xml:space="preserve">, </w:t>
      </w:r>
      <w:r w:rsidRPr="009E625E">
        <w:rPr>
          <w:lang w:val="uk-UA"/>
        </w:rPr>
        <w:t>що</w:t>
      </w:r>
      <w:r w:rsidR="00D27CC3" w:rsidRPr="009E625E">
        <w:rPr>
          <w:lang w:val="uk-UA"/>
        </w:rPr>
        <w:t xml:space="preserve"> ідентифікований під час контрольних заходів</w:t>
      </w:r>
      <w:r w:rsidRPr="009E625E">
        <w:rPr>
          <w:lang w:val="uk-UA"/>
        </w:rPr>
        <w:t>,</w:t>
      </w:r>
      <w:r w:rsidR="00D27CC3" w:rsidRPr="009E625E">
        <w:rPr>
          <w:lang w:val="uk-UA"/>
        </w:rPr>
        <w:t xml:space="preserve"> від</w:t>
      </w:r>
      <w:r w:rsidR="00C260D9" w:rsidRPr="009E625E">
        <w:rPr>
          <w:lang w:val="uk-UA"/>
        </w:rPr>
        <w:t>ображає</w:t>
      </w:r>
      <w:r w:rsidR="00C260D9" w:rsidRPr="009E625E">
        <w:rPr>
          <w:bCs/>
          <w:lang w:val="uk-UA"/>
        </w:rPr>
        <w:t xml:space="preserve"> реальний результат навчання</w:t>
      </w:r>
      <w:r w:rsidR="00727599" w:rsidRPr="009E625E">
        <w:rPr>
          <w:bCs/>
          <w:lang w:val="uk-UA"/>
        </w:rPr>
        <w:t xml:space="preserve"> студента</w:t>
      </w:r>
      <w:r w:rsidR="00B235DC" w:rsidRPr="009E625E">
        <w:rPr>
          <w:bCs/>
          <w:lang w:val="uk-UA"/>
        </w:rPr>
        <w:t xml:space="preserve"> за дисципліною</w:t>
      </w:r>
      <w:r w:rsidR="00C260D9" w:rsidRPr="009E625E">
        <w:rPr>
          <w:lang w:val="uk-UA"/>
        </w:rPr>
        <w:t>.</w:t>
      </w:r>
    </w:p>
    <w:p w:rsidR="00F43CA5" w:rsidRPr="009E625E" w:rsidRDefault="00F43CA5" w:rsidP="00F43CA5">
      <w:pPr>
        <w:pStyle w:val="a3"/>
        <w:suppressLineNumbers/>
        <w:suppressAutoHyphens/>
        <w:spacing w:before="240" w:line="252" w:lineRule="auto"/>
        <w:ind w:firstLine="567"/>
        <w:outlineLvl w:val="0"/>
        <w:rPr>
          <w:sz w:val="24"/>
          <w:szCs w:val="24"/>
        </w:rPr>
      </w:pPr>
      <w:bookmarkStart w:id="13" w:name="_Toc34660492"/>
      <w:r w:rsidRPr="009E625E">
        <w:rPr>
          <w:sz w:val="24"/>
          <w:szCs w:val="24"/>
        </w:rPr>
        <w:t>6.1 Шкали</w:t>
      </w:r>
      <w:bookmarkEnd w:id="13"/>
    </w:p>
    <w:p w:rsidR="009572D4" w:rsidRPr="009E625E" w:rsidRDefault="009572D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after="120" w:line="252" w:lineRule="auto"/>
        <w:ind w:right="-1" w:firstLine="567"/>
        <w:jc w:val="both"/>
      </w:pPr>
      <w:r w:rsidRPr="009E625E">
        <w:rPr>
          <w:bCs/>
        </w:rPr>
        <w:t>Оцінювання навчальних досягнень студентів НТУ «</w:t>
      </w:r>
      <w:r w:rsidR="008D05AC" w:rsidRPr="009E625E">
        <w:rPr>
          <w:bCs/>
        </w:rPr>
        <w:t>ДП</w:t>
      </w:r>
      <w:r w:rsidRPr="009E625E">
        <w:rPr>
          <w:bCs/>
        </w:rPr>
        <w:t xml:space="preserve">» здійснюється за рейтинговою (100-бальною) </w:t>
      </w:r>
      <w:r w:rsidR="00553261" w:rsidRPr="009E625E">
        <w:rPr>
          <w:bCs/>
        </w:rPr>
        <w:t>та</w:t>
      </w:r>
      <w:r w:rsidR="00983A8E" w:rsidRPr="009E625E">
        <w:rPr>
          <w:bCs/>
        </w:rPr>
        <w:t>інституційною</w:t>
      </w:r>
      <w:r w:rsidR="00553261" w:rsidRPr="009E625E">
        <w:rPr>
          <w:bCs/>
        </w:rPr>
        <w:t xml:space="preserve"> шкалами. Остання необхідна (за офіційною відсутністю національної шкали) для </w:t>
      </w:r>
      <w:r w:rsidRPr="009E625E">
        <w:rPr>
          <w:shd w:val="clear" w:color="auto" w:fill="FFFFFF"/>
        </w:rPr>
        <w:t xml:space="preserve">конвертації </w:t>
      </w:r>
      <w:r w:rsidR="00553261" w:rsidRPr="009E625E">
        <w:rPr>
          <w:shd w:val="clear" w:color="auto" w:fill="FFFFFF"/>
        </w:rPr>
        <w:t xml:space="preserve">(переведення) </w:t>
      </w:r>
      <w:r w:rsidRPr="009E625E">
        <w:t xml:space="preserve">оцінок </w:t>
      </w:r>
      <w:r w:rsidR="00983A8E" w:rsidRPr="009E625E">
        <w:t>мобільних студентів</w:t>
      </w:r>
      <w:r w:rsidR="00553261" w:rsidRPr="009E625E">
        <w:t>.</w:t>
      </w:r>
    </w:p>
    <w:p w:rsidR="00F43CA5" w:rsidRPr="009E625E" w:rsidRDefault="00F43CA5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9E625E">
        <w:rPr>
          <w:b/>
          <w:bCs/>
          <w:i/>
        </w:rPr>
        <w:t xml:space="preserve">Шкали оцінювання навчальних досягнень студентів НТУ </w:t>
      </w:r>
      <w:r w:rsidR="008D05AC" w:rsidRPr="009E625E">
        <w:rPr>
          <w:b/>
          <w:bCs/>
          <w:i/>
        </w:rPr>
        <w:t>«ДП</w:t>
      </w:r>
      <w:r w:rsidRPr="009E625E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982"/>
      </w:tblGrid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E625E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983A8E" w:rsidP="00274A96">
            <w:pPr>
              <w:autoSpaceDE w:val="0"/>
              <w:snapToGrid w:val="0"/>
              <w:jc w:val="center"/>
              <w:rPr>
                <w:b/>
              </w:rPr>
            </w:pPr>
            <w:r w:rsidRPr="009E625E">
              <w:rPr>
                <w:b/>
                <w:bCs/>
              </w:rPr>
              <w:t>Інституційна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відмінно / Excellent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7</w:t>
            </w:r>
            <w:r w:rsidR="000B57D9" w:rsidRPr="009E625E">
              <w:rPr>
                <w:bCs/>
              </w:rPr>
              <w:t>4</w:t>
            </w:r>
            <w:r w:rsidRPr="009E625E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добре / Good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60…7</w:t>
            </w:r>
            <w:r w:rsidR="000B57D9" w:rsidRPr="009E625E"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задовільно / Satisfactory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незадовільно / Fail</w:t>
            </w:r>
          </w:p>
        </w:tc>
      </w:tr>
    </w:tbl>
    <w:p w:rsidR="00F43CA5" w:rsidRPr="009E625E" w:rsidRDefault="00F43CA5" w:rsidP="00553261">
      <w:pPr>
        <w:spacing w:line="264" w:lineRule="auto"/>
        <w:ind w:firstLine="567"/>
        <w:jc w:val="both"/>
      </w:pPr>
      <w:r w:rsidRPr="009E625E">
        <w:lastRenderedPageBreak/>
        <w:t>Кредити навчальн</w:t>
      </w:r>
      <w:r w:rsidR="00C13054" w:rsidRPr="009E625E">
        <w:t>ої</w:t>
      </w:r>
      <w:r w:rsidRPr="009E625E">
        <w:t xml:space="preserve"> дисциплін</w:t>
      </w:r>
      <w:r w:rsidR="00C13054" w:rsidRPr="009E625E">
        <w:t>и</w:t>
      </w:r>
      <w:r w:rsidRPr="009E625E">
        <w:t xml:space="preserve"> зарахову</w:t>
      </w:r>
      <w:r w:rsidR="005E108E" w:rsidRPr="009E625E">
        <w:t>ю</w:t>
      </w:r>
      <w:r w:rsidRPr="009E625E">
        <w:t xml:space="preserve">ться, якщо </w:t>
      </w:r>
      <w:r w:rsidR="00E662D0" w:rsidRPr="009E625E">
        <w:t>студент</w:t>
      </w:r>
      <w:r w:rsidRPr="009E625E"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</w:t>
      </w:r>
      <w:r w:rsidR="004446AF" w:rsidRPr="009E625E">
        <w:t>НТУ «</w:t>
      </w:r>
      <w:r w:rsidR="008D05AC" w:rsidRPr="009E625E">
        <w:t>ДП</w:t>
      </w:r>
      <w:r w:rsidR="004446AF" w:rsidRPr="009E625E">
        <w:t>».</w:t>
      </w:r>
    </w:p>
    <w:p w:rsidR="00CF69DB" w:rsidRDefault="00CF69DB" w:rsidP="00140448">
      <w:pPr>
        <w:pStyle w:val="a3"/>
        <w:suppressLineNumbers/>
        <w:suppressAutoHyphens/>
        <w:spacing w:before="240" w:line="252" w:lineRule="auto"/>
        <w:ind w:firstLine="567"/>
        <w:outlineLvl w:val="0"/>
        <w:rPr>
          <w:sz w:val="24"/>
          <w:szCs w:val="24"/>
        </w:rPr>
      </w:pPr>
      <w:bookmarkStart w:id="14" w:name="_Toc34660493"/>
    </w:p>
    <w:p w:rsidR="008920E3" w:rsidRPr="009E625E" w:rsidRDefault="00964881" w:rsidP="00140448">
      <w:pPr>
        <w:pStyle w:val="a3"/>
        <w:suppressLineNumbers/>
        <w:suppressAutoHyphens/>
        <w:spacing w:before="240" w:line="252" w:lineRule="auto"/>
        <w:ind w:firstLine="567"/>
        <w:outlineLvl w:val="0"/>
        <w:rPr>
          <w:sz w:val="24"/>
          <w:szCs w:val="24"/>
        </w:rPr>
      </w:pPr>
      <w:r w:rsidRPr="009E625E">
        <w:rPr>
          <w:sz w:val="24"/>
          <w:szCs w:val="24"/>
        </w:rPr>
        <w:t>6</w:t>
      </w:r>
      <w:r w:rsidR="008920E3" w:rsidRPr="009E625E">
        <w:rPr>
          <w:sz w:val="24"/>
          <w:szCs w:val="24"/>
        </w:rPr>
        <w:t>.</w:t>
      </w:r>
      <w:r w:rsidR="00F43CA5" w:rsidRPr="009E625E">
        <w:rPr>
          <w:sz w:val="24"/>
          <w:szCs w:val="24"/>
        </w:rPr>
        <w:t>2</w:t>
      </w:r>
      <w:r w:rsidR="008920E3" w:rsidRPr="009E625E">
        <w:rPr>
          <w:sz w:val="24"/>
          <w:szCs w:val="24"/>
        </w:rPr>
        <w:t xml:space="preserve"> Засоби </w:t>
      </w:r>
      <w:r w:rsidR="009C2004" w:rsidRPr="009E625E">
        <w:rPr>
          <w:sz w:val="24"/>
          <w:szCs w:val="24"/>
        </w:rPr>
        <w:t>та процедури</w:t>
      </w:r>
      <w:bookmarkEnd w:id="14"/>
    </w:p>
    <w:p w:rsidR="00494E17" w:rsidRPr="009E625E" w:rsidRDefault="001C121E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sz w:val="24"/>
          <w:szCs w:val="24"/>
        </w:rPr>
      </w:pPr>
      <w:r w:rsidRPr="009E625E">
        <w:rPr>
          <w:b w:val="0"/>
          <w:bCs/>
          <w:sz w:val="24"/>
          <w:szCs w:val="24"/>
        </w:rPr>
        <w:t xml:space="preserve">Зміст </w:t>
      </w:r>
      <w:r w:rsidR="00F43CA5" w:rsidRPr="009E625E">
        <w:rPr>
          <w:b w:val="0"/>
          <w:bCs/>
          <w:sz w:val="24"/>
          <w:szCs w:val="24"/>
        </w:rPr>
        <w:t xml:space="preserve">засобів </w:t>
      </w:r>
      <w:r w:rsidR="00B84D85" w:rsidRPr="009E625E">
        <w:rPr>
          <w:b w:val="0"/>
          <w:bCs/>
          <w:sz w:val="24"/>
          <w:szCs w:val="24"/>
        </w:rPr>
        <w:t>діагностики спрямов</w:t>
      </w:r>
      <w:r w:rsidR="00C260D9" w:rsidRPr="009E625E">
        <w:rPr>
          <w:b w:val="0"/>
          <w:bCs/>
          <w:sz w:val="24"/>
          <w:szCs w:val="24"/>
        </w:rPr>
        <w:t>ано</w:t>
      </w:r>
      <w:r w:rsidR="00B84D85" w:rsidRPr="009E625E">
        <w:rPr>
          <w:b w:val="0"/>
          <w:bCs/>
          <w:sz w:val="24"/>
          <w:szCs w:val="24"/>
        </w:rPr>
        <w:t xml:space="preserve"> на контроль </w:t>
      </w:r>
      <w:r w:rsidRPr="009E625E">
        <w:rPr>
          <w:b w:val="0"/>
          <w:bCs/>
          <w:sz w:val="24"/>
          <w:szCs w:val="24"/>
        </w:rPr>
        <w:t xml:space="preserve">рівня сформованості </w:t>
      </w:r>
      <w:r w:rsidRPr="009E625E">
        <w:rPr>
          <w:b w:val="0"/>
          <w:sz w:val="24"/>
          <w:szCs w:val="24"/>
        </w:rPr>
        <w:t>знань, умінь, комунікації, автономності та відповідальн</w:t>
      </w:r>
      <w:r w:rsidR="00494E17" w:rsidRPr="009E625E">
        <w:rPr>
          <w:b w:val="0"/>
          <w:sz w:val="24"/>
          <w:szCs w:val="24"/>
        </w:rPr>
        <w:t xml:space="preserve">ості </w:t>
      </w:r>
      <w:r w:rsidR="00C13054" w:rsidRPr="009E625E">
        <w:rPr>
          <w:b w:val="0"/>
          <w:sz w:val="24"/>
          <w:szCs w:val="24"/>
        </w:rPr>
        <w:t xml:space="preserve">студента </w:t>
      </w:r>
      <w:r w:rsidR="00494E17" w:rsidRPr="009E625E">
        <w:rPr>
          <w:b w:val="0"/>
          <w:sz w:val="24"/>
          <w:szCs w:val="24"/>
        </w:rPr>
        <w:t xml:space="preserve">за вимогами </w:t>
      </w:r>
      <w:r w:rsidR="00A9628F" w:rsidRPr="009E625E">
        <w:rPr>
          <w:b w:val="0"/>
          <w:sz w:val="24"/>
          <w:szCs w:val="24"/>
        </w:rPr>
        <w:t>НРК</w:t>
      </w:r>
      <w:r w:rsidR="00494E17" w:rsidRPr="009E625E">
        <w:rPr>
          <w:b w:val="0"/>
          <w:sz w:val="24"/>
          <w:szCs w:val="24"/>
        </w:rPr>
        <w:t xml:space="preserve"> до </w:t>
      </w:r>
      <w:r w:rsidR="00E21EC8" w:rsidRPr="00250674">
        <w:rPr>
          <w:b w:val="0"/>
          <w:sz w:val="24"/>
          <w:szCs w:val="24"/>
          <w:u w:val="single"/>
        </w:rPr>
        <w:t>6</w:t>
      </w:r>
      <w:r w:rsidR="00494E17" w:rsidRPr="00250674">
        <w:rPr>
          <w:b w:val="0"/>
          <w:sz w:val="24"/>
          <w:szCs w:val="24"/>
          <w:u w:val="single"/>
        </w:rPr>
        <w:t>-го кваліфікаційного рівня</w:t>
      </w:r>
      <w:r w:rsidR="00494E17" w:rsidRPr="009E625E">
        <w:rPr>
          <w:b w:val="0"/>
          <w:sz w:val="24"/>
          <w:szCs w:val="24"/>
        </w:rPr>
        <w:t xml:space="preserve">під час демонстрації регламентованих </w:t>
      </w:r>
      <w:r w:rsidR="003C271B" w:rsidRPr="009E625E">
        <w:rPr>
          <w:b w:val="0"/>
          <w:sz w:val="24"/>
          <w:szCs w:val="24"/>
        </w:rPr>
        <w:t xml:space="preserve">робочою програмою </w:t>
      </w:r>
      <w:r w:rsidR="00494E17" w:rsidRPr="009E625E">
        <w:rPr>
          <w:b w:val="0"/>
          <w:sz w:val="24"/>
          <w:szCs w:val="24"/>
        </w:rPr>
        <w:t>результатів навчання.</w:t>
      </w:r>
    </w:p>
    <w:p w:rsidR="00AC1C20" w:rsidRPr="009E625E" w:rsidRDefault="00C13054" w:rsidP="00122E27">
      <w:pPr>
        <w:suppressLineNumbers/>
        <w:suppressAutoHyphens/>
        <w:autoSpaceDE w:val="0"/>
        <w:autoSpaceDN w:val="0"/>
        <w:ind w:firstLine="567"/>
        <w:jc w:val="both"/>
      </w:pPr>
      <w:r w:rsidRPr="009E625E">
        <w:t>С</w:t>
      </w:r>
      <w:r w:rsidR="00AC1C20" w:rsidRPr="009E625E">
        <w:t xml:space="preserve">тудент </w:t>
      </w:r>
      <w:r w:rsidR="00C32D5C" w:rsidRPr="009E625E">
        <w:t>на</w:t>
      </w:r>
      <w:r w:rsidR="00AC1C20" w:rsidRPr="009E625E">
        <w:t xml:space="preserve"> контрольних заход</w:t>
      </w:r>
      <w:r w:rsidR="00C32D5C" w:rsidRPr="009E625E">
        <w:t>ахмає</w:t>
      </w:r>
      <w:r w:rsidR="009C2004" w:rsidRPr="009E625E">
        <w:t xml:space="preserve"> виконувати завдання</w:t>
      </w:r>
      <w:r w:rsidRPr="009E625E">
        <w:t>, орієнтован</w:t>
      </w:r>
      <w:r w:rsidR="00C253D9" w:rsidRPr="009E625E">
        <w:t>і</w:t>
      </w:r>
      <w:r w:rsidRPr="009E625E">
        <w:t xml:space="preserve"> виключно на </w:t>
      </w:r>
      <w:r w:rsidR="00A02E43" w:rsidRPr="009E625E">
        <w:t xml:space="preserve">демонстрацію </w:t>
      </w:r>
      <w:r w:rsidRPr="009E625E">
        <w:t>дисциплінарн</w:t>
      </w:r>
      <w:r w:rsidR="00A02E43" w:rsidRPr="009E625E">
        <w:t>их</w:t>
      </w:r>
      <w:r w:rsidRPr="009E625E">
        <w:t xml:space="preserve"> результат</w:t>
      </w:r>
      <w:r w:rsidR="00A02E43" w:rsidRPr="009E625E">
        <w:t>ів</w:t>
      </w:r>
      <w:r w:rsidRPr="009E625E">
        <w:t xml:space="preserve"> навчання </w:t>
      </w:r>
      <w:r w:rsidR="00A02E43" w:rsidRPr="009E625E">
        <w:t>(розділ 2).</w:t>
      </w:r>
    </w:p>
    <w:p w:rsidR="00AC1C20" w:rsidRPr="009E625E" w:rsidRDefault="00A02E43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t>З</w:t>
      </w:r>
      <w:r w:rsidR="00AC1C20" w:rsidRPr="009E625E">
        <w:t>асоби діагностики</w:t>
      </w:r>
      <w:r w:rsidRPr="009E625E">
        <w:t>, що н</w:t>
      </w:r>
      <w:r w:rsidRPr="009E625E">
        <w:rPr>
          <w:bCs/>
        </w:rPr>
        <w:t xml:space="preserve">адаються студентам </w:t>
      </w:r>
      <w:r w:rsidR="00C32D5C" w:rsidRPr="009E625E">
        <w:rPr>
          <w:bCs/>
        </w:rPr>
        <w:t>на</w:t>
      </w:r>
      <w:r w:rsidRPr="009E625E">
        <w:rPr>
          <w:bCs/>
        </w:rPr>
        <w:t xml:space="preserve"> контрольних заход</w:t>
      </w:r>
      <w:r w:rsidR="00C32D5C" w:rsidRPr="009E625E">
        <w:rPr>
          <w:bCs/>
        </w:rPr>
        <w:t>ах</w:t>
      </w:r>
      <w:r w:rsidRPr="009E625E">
        <w:rPr>
          <w:bCs/>
        </w:rPr>
        <w:t xml:space="preserve"> у вигляді завдань для поточного та підсумкового контролю, ф</w:t>
      </w:r>
      <w:r w:rsidR="00064D43" w:rsidRPr="009E625E">
        <w:t xml:space="preserve">ормуються шляхом </w:t>
      </w:r>
      <w:r w:rsidR="00064D43" w:rsidRPr="009E625E">
        <w:rPr>
          <w:bCs/>
        </w:rPr>
        <w:t xml:space="preserve">конкретизації вихідних даних та способу демонстрації </w:t>
      </w:r>
      <w:r w:rsidRPr="009E625E">
        <w:rPr>
          <w:bCs/>
        </w:rPr>
        <w:t xml:space="preserve">дисциплінарних </w:t>
      </w:r>
      <w:r w:rsidR="00064D43" w:rsidRPr="009E625E">
        <w:rPr>
          <w:bCs/>
        </w:rPr>
        <w:t>результатів навчання.</w:t>
      </w:r>
    </w:p>
    <w:p w:rsidR="00A02E43" w:rsidRPr="009E625E" w:rsidRDefault="006E23C2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6E23C2" w:rsidRPr="009E625E" w:rsidRDefault="006E23C2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Види засобів діагностики та процедур оцінювання для поточного та підсумкового контролю </w:t>
      </w:r>
      <w:r w:rsidR="00CC5F6B" w:rsidRPr="009E625E">
        <w:rPr>
          <w:bCs/>
        </w:rPr>
        <w:t xml:space="preserve">дисципліни </w:t>
      </w:r>
      <w:r w:rsidRPr="009E625E">
        <w:rPr>
          <w:bCs/>
        </w:rPr>
        <w:t xml:space="preserve">подано нижче. </w:t>
      </w:r>
    </w:p>
    <w:p w:rsidR="00B303AF" w:rsidRDefault="00A02E43" w:rsidP="009C2004">
      <w:pPr>
        <w:widowControl w:val="0"/>
        <w:suppressLineNumbers/>
        <w:suppressAutoHyphens/>
        <w:jc w:val="center"/>
        <w:rPr>
          <w:b/>
          <w:i/>
        </w:rPr>
      </w:pPr>
      <w:r w:rsidRPr="009E625E">
        <w:rPr>
          <w:b/>
          <w:i/>
        </w:rPr>
        <w:t>З</w:t>
      </w:r>
      <w:r w:rsidR="009C2004" w:rsidRPr="009E625E">
        <w:rPr>
          <w:b/>
          <w:i/>
        </w:rPr>
        <w:t xml:space="preserve">асоби діагностики </w:t>
      </w:r>
      <w:r w:rsidR="002D0D9A" w:rsidRPr="009E625E">
        <w:rPr>
          <w:b/>
          <w:i/>
        </w:rPr>
        <w:t xml:space="preserve">та процедури </w:t>
      </w:r>
      <w:r w:rsidR="00DE06DB" w:rsidRPr="009E625E">
        <w:rPr>
          <w:b/>
          <w:i/>
        </w:rPr>
        <w:t>оцінювання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860"/>
        <w:gridCol w:w="2252"/>
        <w:gridCol w:w="1418"/>
        <w:gridCol w:w="2979"/>
      </w:tblGrid>
      <w:tr w:rsidR="00DE06DB" w:rsidRPr="00B303AF" w:rsidTr="00DF4E6F">
        <w:trPr>
          <w:cantSplit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524D3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ПОТОЧНИЙ КОНТРОЛЬ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DB" w:rsidRPr="00B303AF" w:rsidRDefault="00DE06DB" w:rsidP="00524D3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ПІДСУМКОВИЙ КОНТРОЛЬ</w:t>
            </w:r>
          </w:p>
        </w:tc>
      </w:tr>
      <w:tr w:rsidR="00DF4E6F" w:rsidRPr="00B303AF" w:rsidTr="001F1FA9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B303AF">
              <w:rPr>
                <w:b/>
                <w:bCs/>
                <w:sz w:val="22"/>
                <w:szCs w:val="22"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засоби діагностики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процедури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засоби діагностики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процедури</w:t>
            </w:r>
          </w:p>
        </w:tc>
      </w:tr>
      <w:tr w:rsidR="00DF4E6F" w:rsidRPr="00B303AF" w:rsidTr="00DF4E6F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sz w:val="22"/>
                <w:szCs w:val="22"/>
              </w:rPr>
            </w:pPr>
            <w:r w:rsidRPr="00B303AF">
              <w:rPr>
                <w:bCs/>
                <w:sz w:val="22"/>
                <w:szCs w:val="22"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rPr>
                <w:b/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контрольні завдання за кожною темою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виконання завдання під час лекцій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комплексна контрольна робота (ККР)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sz w:val="22"/>
                <w:szCs w:val="22"/>
              </w:rPr>
            </w:pPr>
            <w:r w:rsidRPr="00B303AF">
              <w:rPr>
                <w:color w:val="000000"/>
                <w:sz w:val="22"/>
                <w:szCs w:val="22"/>
              </w:rPr>
              <w:t>визначення середньозваженого результату поточних контролів;</w:t>
            </w:r>
          </w:p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sz w:val="22"/>
                <w:szCs w:val="22"/>
              </w:rPr>
            </w:pPr>
          </w:p>
          <w:p w:rsidR="00DF4E6F" w:rsidRPr="00B303AF" w:rsidRDefault="00DF4E6F" w:rsidP="00CF6E24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 xml:space="preserve">виконання ККР під час </w:t>
            </w:r>
            <w:r w:rsidR="00CF6E24">
              <w:rPr>
                <w:sz w:val="22"/>
                <w:szCs w:val="22"/>
              </w:rPr>
              <w:t>заліку</w:t>
            </w:r>
            <w:r w:rsidRPr="001E4515">
              <w:rPr>
                <w:sz w:val="22"/>
                <w:szCs w:val="22"/>
              </w:rPr>
              <w:t>за бажанням студента</w:t>
            </w:r>
          </w:p>
        </w:tc>
      </w:tr>
      <w:tr w:rsidR="00DF4E6F" w:rsidRPr="00B303AF" w:rsidTr="001F1FA9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1F1FA9" w:rsidRDefault="001F1FA9" w:rsidP="00122E27">
            <w:pPr>
              <w:autoSpaceDE w:val="0"/>
              <w:snapToGrid w:val="0"/>
              <w:ind w:left="60"/>
              <w:rPr>
                <w:bCs/>
                <w:sz w:val="22"/>
                <w:szCs w:val="22"/>
              </w:rPr>
            </w:pPr>
            <w:r w:rsidRPr="001F1FA9">
              <w:rPr>
                <w:bCs/>
                <w:sz w:val="22"/>
                <w:szCs w:val="22"/>
              </w:rPr>
              <w:t>Практичні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F4E6F" w:rsidRPr="00B303AF" w:rsidRDefault="00957F73" w:rsidP="00122E27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домашні</w:t>
            </w:r>
            <w:r w:rsidR="00DF4E6F" w:rsidRPr="00B303AF">
              <w:rPr>
                <w:sz w:val="22"/>
                <w:szCs w:val="22"/>
              </w:rPr>
              <w:t xml:space="preserve"> завдання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виконання завдань під час самостійної роботи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</w:p>
        </w:tc>
      </w:tr>
    </w:tbl>
    <w:p w:rsidR="00250674" w:rsidRDefault="00250674" w:rsidP="00CD2D7C">
      <w:pPr>
        <w:widowControl w:val="0"/>
        <w:suppressLineNumbers/>
        <w:suppressAutoHyphens/>
        <w:ind w:firstLine="567"/>
        <w:jc w:val="both"/>
        <w:rPr>
          <w:bCs/>
        </w:rPr>
      </w:pPr>
      <w:bookmarkStart w:id="15" w:name="_Hlk501707960"/>
      <w:bookmarkStart w:id="16" w:name="_Hlk500614565"/>
      <w:bookmarkStart w:id="17" w:name="_Hlk501708007"/>
    </w:p>
    <w:p w:rsidR="00CD2D7C" w:rsidRPr="00E90683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Практичнізаняття оцінюються якістю виконання індивідуального завдання</w:t>
      </w:r>
      <w:r w:rsidRPr="001E4515">
        <w:rPr>
          <w:bCs/>
        </w:rPr>
        <w:t>.</w:t>
      </w:r>
    </w:p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Якщо зміст певного виду занять підпорядковано декільком </w:t>
      </w:r>
      <w:r w:rsidR="00F31004">
        <w:rPr>
          <w:bCs/>
        </w:rPr>
        <w:t>складовим</w:t>
      </w:r>
      <w:r w:rsidRPr="009E625E">
        <w:rPr>
          <w:bCs/>
        </w:rPr>
        <w:t>, то інтегральне значення оцінки може визначатися з урахуванням вагових коефіцієнтів, що встановлюються викладачем.</w:t>
      </w:r>
    </w:p>
    <w:bookmarkEnd w:id="15"/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6"/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Незалежно від результатів поточного контролю кожен студент під час </w:t>
      </w:r>
      <w:r w:rsidR="001B1C7D">
        <w:rPr>
          <w:bCs/>
        </w:rPr>
        <w:t xml:space="preserve">заліку </w:t>
      </w:r>
      <w:r w:rsidRPr="009E625E">
        <w:rPr>
          <w:bCs/>
        </w:rPr>
        <w:t>має право виконувати ККР, яка містить завдання, що охоплюють ключові дисциплінарні результати навчання.</w:t>
      </w:r>
    </w:p>
    <w:p w:rsidR="000512EA" w:rsidRPr="009E625E" w:rsidRDefault="000512EA" w:rsidP="00122E27">
      <w:pPr>
        <w:ind w:firstLine="567"/>
        <w:jc w:val="both"/>
        <w:rPr>
          <w:color w:val="000000"/>
        </w:rPr>
      </w:pPr>
      <w:r w:rsidRPr="009E625E">
        <w:t>Кількість конкретизованих завдань ККРповинн</w:t>
      </w:r>
      <w:r w:rsidR="00140448" w:rsidRPr="009E625E">
        <w:t>авідповідати</w:t>
      </w:r>
      <w:r w:rsidRPr="009E625E">
        <w:t xml:space="preserve"> відведено</w:t>
      </w:r>
      <w:r w:rsidR="00140448" w:rsidRPr="009E625E">
        <w:t>му</w:t>
      </w:r>
      <w:r w:rsidRPr="009E625E">
        <w:t xml:space="preserve"> часу </w:t>
      </w:r>
      <w:r w:rsidRPr="009E625E">
        <w:rPr>
          <w:color w:val="000000"/>
        </w:rPr>
        <w:t>на виконання. Кількість варіантів ККР має забезпечити індивідуалізацію завдання.</w:t>
      </w:r>
    </w:p>
    <w:p w:rsidR="00F43CA5" w:rsidRPr="009E625E" w:rsidRDefault="00F43CA5" w:rsidP="00122E27">
      <w:pPr>
        <w:ind w:firstLine="567"/>
        <w:jc w:val="both"/>
        <w:rPr>
          <w:color w:val="000000"/>
        </w:rPr>
      </w:pPr>
      <w:r w:rsidRPr="009E625E">
        <w:rPr>
          <w:color w:val="000000"/>
        </w:rPr>
        <w:t>Значення оцінки за виконання ККРвизначається середньою оцінкою складових (конкретизованих завдань) і є остаточним.</w:t>
      </w:r>
    </w:p>
    <w:p w:rsidR="00F43CA5" w:rsidRPr="009E625E" w:rsidRDefault="00F43CA5" w:rsidP="00122E27">
      <w:pPr>
        <w:ind w:firstLine="567"/>
        <w:jc w:val="both"/>
        <w:rPr>
          <w:color w:val="000000"/>
        </w:rPr>
      </w:pPr>
      <w:r w:rsidRPr="009E625E">
        <w:rPr>
          <w:color w:val="000000"/>
        </w:rPr>
        <w:t xml:space="preserve">Інтегральне значення оцінки виконання ККРможе визначатися з урахуванням вагових коефіцієнтів, що встановлюється кафедрою для </w:t>
      </w:r>
      <w:r w:rsidR="00F31004" w:rsidRPr="00F31004">
        <w:rPr>
          <w:color w:val="000000"/>
        </w:rPr>
        <w:t xml:space="preserve">кожної складової опису кваліфікаційного рівня </w:t>
      </w:r>
      <w:r w:rsidRPr="009E625E">
        <w:rPr>
          <w:color w:val="000000"/>
        </w:rPr>
        <w:t>НРК.</w:t>
      </w:r>
      <w:bookmarkEnd w:id="17"/>
    </w:p>
    <w:p w:rsidR="008920E3" w:rsidRPr="009E625E" w:rsidRDefault="00964881" w:rsidP="00122E2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4"/>
          <w:szCs w:val="24"/>
        </w:rPr>
      </w:pPr>
      <w:bookmarkStart w:id="18" w:name="_Toc34660494"/>
      <w:r w:rsidRPr="009E625E">
        <w:rPr>
          <w:sz w:val="24"/>
          <w:szCs w:val="24"/>
        </w:rPr>
        <w:t>6</w:t>
      </w:r>
      <w:r w:rsidR="008920E3" w:rsidRPr="009E625E">
        <w:rPr>
          <w:sz w:val="24"/>
          <w:szCs w:val="24"/>
        </w:rPr>
        <w:t>.</w:t>
      </w:r>
      <w:r w:rsidR="00CB3215" w:rsidRPr="009E625E">
        <w:rPr>
          <w:sz w:val="24"/>
          <w:szCs w:val="24"/>
        </w:rPr>
        <w:t>3</w:t>
      </w:r>
      <w:r w:rsidR="008920E3" w:rsidRPr="009E625E">
        <w:rPr>
          <w:sz w:val="24"/>
          <w:szCs w:val="24"/>
        </w:rPr>
        <w:t> </w:t>
      </w:r>
      <w:r w:rsidR="00CB4A48" w:rsidRPr="009E625E">
        <w:rPr>
          <w:sz w:val="24"/>
          <w:szCs w:val="24"/>
        </w:rPr>
        <w:t>Критерії</w:t>
      </w:r>
      <w:bookmarkEnd w:id="18"/>
    </w:p>
    <w:p w:rsidR="002B0B64" w:rsidRPr="009E625E" w:rsidRDefault="008920E3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4"/>
          <w:szCs w:val="24"/>
        </w:rPr>
      </w:pPr>
      <w:r w:rsidRPr="009E625E">
        <w:rPr>
          <w:b w:val="0"/>
          <w:bCs/>
          <w:sz w:val="24"/>
          <w:szCs w:val="24"/>
        </w:rPr>
        <w:lastRenderedPageBreak/>
        <w:t>Реальні р</w:t>
      </w:r>
      <w:r w:rsidR="0023500E" w:rsidRPr="009E625E">
        <w:rPr>
          <w:b w:val="0"/>
          <w:bCs/>
          <w:sz w:val="24"/>
          <w:szCs w:val="24"/>
        </w:rPr>
        <w:t>езультати навчання студента</w:t>
      </w:r>
      <w:r w:rsidR="0023500E" w:rsidRPr="009E625E">
        <w:rPr>
          <w:b w:val="0"/>
          <w:sz w:val="24"/>
          <w:szCs w:val="24"/>
        </w:rPr>
        <w:t xml:space="preserve">ідентифікуються та вимірюються </w:t>
      </w:r>
      <w:r w:rsidRPr="009E625E">
        <w:rPr>
          <w:b w:val="0"/>
          <w:sz w:val="24"/>
          <w:szCs w:val="24"/>
        </w:rPr>
        <w:t xml:space="preserve">відносно очікуваних </w:t>
      </w:r>
      <w:r w:rsidR="0023500E" w:rsidRPr="009E625E">
        <w:rPr>
          <w:b w:val="0"/>
          <w:bCs/>
          <w:kern w:val="0"/>
          <w:sz w:val="24"/>
          <w:szCs w:val="24"/>
        </w:rPr>
        <w:t>під час контрольних заходів за допомогою критеріїв</w:t>
      </w:r>
      <w:r w:rsidR="002B0B64" w:rsidRPr="009E625E">
        <w:rPr>
          <w:b w:val="0"/>
          <w:bCs/>
          <w:kern w:val="0"/>
          <w:sz w:val="24"/>
          <w:szCs w:val="24"/>
        </w:rPr>
        <w:t xml:space="preserve">, що описують </w:t>
      </w:r>
      <w:r w:rsidR="0032312C" w:rsidRPr="009E625E">
        <w:rPr>
          <w:b w:val="0"/>
          <w:bCs/>
          <w:kern w:val="0"/>
          <w:sz w:val="24"/>
          <w:szCs w:val="24"/>
        </w:rPr>
        <w:t>дії</w:t>
      </w:r>
      <w:r w:rsidR="002B0B64" w:rsidRPr="009E625E">
        <w:rPr>
          <w:b w:val="0"/>
          <w:sz w:val="24"/>
          <w:szCs w:val="24"/>
        </w:rPr>
        <w:t xml:space="preserve"> студент</w:t>
      </w:r>
      <w:r w:rsidR="0032312C" w:rsidRPr="009E625E">
        <w:rPr>
          <w:b w:val="0"/>
          <w:sz w:val="24"/>
          <w:szCs w:val="24"/>
        </w:rPr>
        <w:t>а</w:t>
      </w:r>
      <w:r w:rsidR="002B0B64" w:rsidRPr="009E625E">
        <w:rPr>
          <w:b w:val="0"/>
          <w:sz w:val="24"/>
          <w:szCs w:val="24"/>
        </w:rPr>
        <w:t xml:space="preserve"> для демонстрації досягнення результатів навчання.</w:t>
      </w:r>
    </w:p>
    <w:p w:rsidR="0023500E" w:rsidRPr="009E625E" w:rsidRDefault="0023500E" w:rsidP="00122E2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lang w:val="uk-UA"/>
        </w:rPr>
      </w:pPr>
      <w:r w:rsidRPr="009E625E">
        <w:rPr>
          <w:color w:val="000000"/>
          <w:lang w:val="uk-UA"/>
        </w:rPr>
        <w:t xml:space="preserve">Для </w:t>
      </w:r>
      <w:r w:rsidRPr="009E625E">
        <w:rPr>
          <w:bCs/>
          <w:kern w:val="28"/>
          <w:lang w:val="uk-UA"/>
        </w:rPr>
        <w:t xml:space="preserve">оцінювання </w:t>
      </w:r>
      <w:r w:rsidR="00F91167" w:rsidRPr="009E625E">
        <w:rPr>
          <w:bCs/>
          <w:kern w:val="28"/>
          <w:lang w:val="uk-UA"/>
        </w:rPr>
        <w:t xml:space="preserve">виконання контрольних завдань під час поточного контролю лекційних і практичних занять </w:t>
      </w:r>
      <w:r w:rsidRPr="009E625E">
        <w:rPr>
          <w:bCs/>
          <w:kern w:val="28"/>
          <w:lang w:val="uk-UA"/>
        </w:rPr>
        <w:t xml:space="preserve">в якості </w:t>
      </w:r>
      <w:r w:rsidR="00F21DAF" w:rsidRPr="009E625E">
        <w:rPr>
          <w:bCs/>
          <w:kern w:val="28"/>
          <w:lang w:val="uk-UA"/>
        </w:rPr>
        <w:t>критерію</w:t>
      </w:r>
      <w:r w:rsidRPr="009E625E">
        <w:rPr>
          <w:bCs/>
          <w:kern w:val="28"/>
          <w:lang w:val="uk-UA"/>
        </w:rPr>
        <w:t xml:space="preserve"> використову</w:t>
      </w:r>
      <w:r w:rsidR="008920E3" w:rsidRPr="009E625E">
        <w:rPr>
          <w:bCs/>
          <w:kern w:val="28"/>
          <w:lang w:val="uk-UA"/>
        </w:rPr>
        <w:t>ється</w:t>
      </w:r>
      <w:r w:rsidRPr="009E625E">
        <w:rPr>
          <w:bCs/>
          <w:kern w:val="28"/>
          <w:lang w:val="uk-UA"/>
        </w:rPr>
        <w:t xml:space="preserve"> коефіцієнт засвоєння, </w:t>
      </w:r>
      <w:r w:rsidR="00F91167" w:rsidRPr="009E625E">
        <w:rPr>
          <w:bCs/>
          <w:kern w:val="28"/>
          <w:lang w:val="uk-UA"/>
        </w:rPr>
        <w:t xml:space="preserve">що </w:t>
      </w:r>
      <w:r w:rsidRPr="009E625E">
        <w:rPr>
          <w:bCs/>
          <w:kern w:val="28"/>
          <w:lang w:val="uk-UA"/>
        </w:rPr>
        <w:t>автоматично адаптує показник оцінки до рейтингової шкали:</w:t>
      </w:r>
    </w:p>
    <w:p w:rsidR="0023500E" w:rsidRPr="009E625E" w:rsidRDefault="0023500E" w:rsidP="00122E27">
      <w:pPr>
        <w:jc w:val="center"/>
        <w:rPr>
          <w:bCs/>
          <w:kern w:val="28"/>
        </w:rPr>
      </w:pPr>
      <w:r w:rsidRPr="009E625E">
        <w:rPr>
          <w:bCs/>
          <w:kern w:val="28"/>
        </w:rPr>
        <w:t>О</w:t>
      </w:r>
      <w:r w:rsidRPr="009E625E">
        <w:rPr>
          <w:bCs/>
          <w:i/>
          <w:kern w:val="28"/>
          <w:vertAlign w:val="subscript"/>
        </w:rPr>
        <w:t>i</w:t>
      </w:r>
      <w:r w:rsidRPr="009E625E">
        <w:rPr>
          <w:bCs/>
          <w:kern w:val="28"/>
        </w:rPr>
        <w:t xml:space="preserve"> = 100 </w:t>
      </w:r>
      <w:r w:rsidRPr="009E625E">
        <w:rPr>
          <w:bCs/>
          <w:i/>
          <w:kern w:val="28"/>
        </w:rPr>
        <w:t>a/m</w:t>
      </w:r>
      <w:r w:rsidRPr="009E625E">
        <w:rPr>
          <w:bCs/>
          <w:kern w:val="28"/>
        </w:rPr>
        <w:t>,</w:t>
      </w:r>
    </w:p>
    <w:p w:rsidR="00CD2D7C" w:rsidRPr="009E625E" w:rsidRDefault="00CD2D7C" w:rsidP="00122E27">
      <w:pPr>
        <w:jc w:val="center"/>
        <w:rPr>
          <w:bCs/>
          <w:kern w:val="28"/>
        </w:rPr>
      </w:pPr>
    </w:p>
    <w:p w:rsidR="0023500E" w:rsidRPr="009E625E" w:rsidRDefault="0023500E" w:rsidP="006E6FE6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kern w:val="0"/>
          <w:sz w:val="24"/>
          <w:szCs w:val="24"/>
        </w:rPr>
      </w:pPr>
      <w:r w:rsidRPr="009E625E">
        <w:rPr>
          <w:b w:val="0"/>
          <w:bCs/>
          <w:sz w:val="24"/>
          <w:szCs w:val="24"/>
        </w:rPr>
        <w:t xml:space="preserve">де </w:t>
      </w:r>
      <w:r w:rsidRPr="009E625E">
        <w:rPr>
          <w:b w:val="0"/>
          <w:bCs/>
          <w:i/>
          <w:sz w:val="24"/>
          <w:szCs w:val="24"/>
        </w:rPr>
        <w:t>a</w:t>
      </w:r>
      <w:r w:rsidRPr="009E625E">
        <w:rPr>
          <w:b w:val="0"/>
          <w:bCs/>
          <w:sz w:val="24"/>
          <w:szCs w:val="24"/>
        </w:rPr>
        <w:t xml:space="preserve"> – число правильних відповідей або виконаних суттєвих операцій відповідно до еталону рішення; </w:t>
      </w:r>
      <w:r w:rsidRPr="009E625E">
        <w:rPr>
          <w:b w:val="0"/>
          <w:bCs/>
          <w:i/>
          <w:sz w:val="24"/>
          <w:szCs w:val="24"/>
        </w:rPr>
        <w:t>m</w:t>
      </w:r>
      <w:r w:rsidRPr="009E625E">
        <w:rPr>
          <w:b w:val="0"/>
          <w:bCs/>
          <w:sz w:val="24"/>
          <w:szCs w:val="24"/>
        </w:rPr>
        <w:t xml:space="preserve"> – загальна кількість запитань або суттєвих операцій еталону</w:t>
      </w:r>
      <w:r w:rsidRPr="009E625E">
        <w:rPr>
          <w:b w:val="0"/>
          <w:bCs/>
          <w:kern w:val="0"/>
          <w:sz w:val="24"/>
          <w:szCs w:val="24"/>
        </w:rPr>
        <w:t>.</w:t>
      </w:r>
    </w:p>
    <w:p w:rsidR="0023500E" w:rsidRPr="009E625E" w:rsidRDefault="00F91167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4"/>
          <w:szCs w:val="24"/>
        </w:rPr>
      </w:pPr>
      <w:r w:rsidRPr="009E625E">
        <w:rPr>
          <w:b w:val="0"/>
          <w:bCs/>
          <w:sz w:val="24"/>
          <w:szCs w:val="24"/>
        </w:rPr>
        <w:t>Індивідуальні завдання та к</w:t>
      </w:r>
      <w:r w:rsidR="0023500E" w:rsidRPr="009E625E">
        <w:rPr>
          <w:b w:val="0"/>
          <w:bCs/>
          <w:sz w:val="24"/>
          <w:szCs w:val="24"/>
        </w:rPr>
        <w:t>омплексні контрольні роботи оцінюються експертно за допомогою критеріїв, що характеризують співвідношення вимог до рівня компетентностей і показників оцінки за рейтинговою шкалою.</w:t>
      </w:r>
    </w:p>
    <w:p w:rsidR="001F1FA9" w:rsidRDefault="00C66A98" w:rsidP="001F1FA9">
      <w:pPr>
        <w:pStyle w:val="Default"/>
        <w:ind w:firstLine="567"/>
        <w:jc w:val="both"/>
        <w:rPr>
          <w:lang w:val="uk-UA"/>
        </w:rPr>
      </w:pPr>
      <w:r w:rsidRPr="009E625E">
        <w:rPr>
          <w:bCs/>
          <w:lang w:val="uk-UA"/>
        </w:rPr>
        <w:t xml:space="preserve">Зміст критеріїв спирається на компетентністні характеристики, визначені НРК для </w:t>
      </w:r>
      <w:r w:rsidR="00A60F15" w:rsidRPr="009E625E">
        <w:rPr>
          <w:bCs/>
          <w:lang w:val="uk-UA"/>
        </w:rPr>
        <w:t>бакалаврського</w:t>
      </w:r>
      <w:r w:rsidRPr="009E625E">
        <w:rPr>
          <w:bCs/>
          <w:lang w:val="uk-UA"/>
        </w:rPr>
        <w:t xml:space="preserve"> рівня вищої освіти </w:t>
      </w:r>
      <w:r w:rsidR="00677E8B" w:rsidRPr="009E625E">
        <w:rPr>
          <w:lang w:val="uk-UA"/>
        </w:rPr>
        <w:t>(подано нижче).</w:t>
      </w:r>
    </w:p>
    <w:p w:rsidR="00AE759C" w:rsidRPr="00CF6E24" w:rsidRDefault="00AE759C" w:rsidP="001F1FA9">
      <w:pPr>
        <w:pStyle w:val="Default"/>
        <w:ind w:firstLine="567"/>
        <w:jc w:val="both"/>
        <w:rPr>
          <w:b/>
          <w:color w:val="auto"/>
          <w:lang w:val="uk-UA"/>
        </w:rPr>
      </w:pPr>
    </w:p>
    <w:p w:rsidR="00E21EC8" w:rsidRPr="001F1FA9" w:rsidRDefault="00E21EC8" w:rsidP="00E21EC8">
      <w:pPr>
        <w:widowControl w:val="0"/>
        <w:suppressLineNumbers/>
        <w:suppressAutoHyphens/>
        <w:spacing w:line="252" w:lineRule="auto"/>
        <w:ind w:firstLine="567"/>
        <w:jc w:val="center"/>
        <w:rPr>
          <w:b/>
          <w:i/>
          <w:color w:val="000000"/>
          <w:sz w:val="28"/>
          <w:szCs w:val="28"/>
          <w:lang w:eastAsia="en-US"/>
        </w:rPr>
      </w:pPr>
      <w:r w:rsidRPr="001F1FA9">
        <w:rPr>
          <w:b/>
          <w:i/>
          <w:sz w:val="28"/>
          <w:szCs w:val="28"/>
          <w:lang w:eastAsia="en-US"/>
        </w:rPr>
        <w:t>Загальні критерії досягнення результатів навчання для 6-го</w:t>
      </w:r>
      <w:r w:rsidRPr="001F1FA9">
        <w:rPr>
          <w:b/>
          <w:i/>
          <w:color w:val="000000"/>
          <w:sz w:val="28"/>
          <w:szCs w:val="28"/>
          <w:lang w:eastAsia="en-US"/>
        </w:rPr>
        <w:t xml:space="preserve">кваліфікаційного рівня за НРК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2"/>
        <w:gridCol w:w="5951"/>
        <w:gridCol w:w="18"/>
        <w:gridCol w:w="1425"/>
      </w:tblGrid>
      <w:tr w:rsidR="00E21EC8" w:rsidRPr="00815156" w:rsidTr="00E86180">
        <w:trPr>
          <w:tblHeader/>
        </w:trPr>
        <w:tc>
          <w:tcPr>
            <w:tcW w:w="1249" w:type="pct"/>
            <w:gridSpan w:val="2"/>
            <w:vAlign w:val="center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346853">
              <w:rPr>
                <w:b/>
              </w:rPr>
              <w:t>Опис кваліфікаційн</w:t>
            </w:r>
            <w:r>
              <w:rPr>
                <w:b/>
              </w:rPr>
              <w:t>ого рівня</w:t>
            </w:r>
          </w:p>
        </w:tc>
        <w:tc>
          <w:tcPr>
            <w:tcW w:w="3019" w:type="pct"/>
            <w:vAlign w:val="center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Показник</w:t>
            </w:r>
          </w:p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 xml:space="preserve">оцінки 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Знання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:rsidR="00E21EC8" w:rsidRPr="00815156" w:rsidRDefault="00E21EC8" w:rsidP="00E86180">
            <w:pPr>
              <w:pStyle w:val="ad"/>
              <w:tabs>
                <w:tab w:val="left" w:pos="228"/>
              </w:tabs>
              <w:spacing w:line="252" w:lineRule="auto"/>
              <w:ind w:left="0"/>
            </w:pPr>
            <w:r w:rsidRPr="00815156">
              <w:t>Відповідь відмінна – правильна, обґрунтована, осмислена. Характеризує наявність: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концептуальних знань;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високого ступеню володіння станом 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фрагментарна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Уміння/навички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 xml:space="preserve">поглиблені когнітивні та практичні уміння/навички, майстерність та інноваційність на рівні, необхідному для розв’язання складних </w:t>
            </w:r>
            <w:r w:rsidRPr="00815156">
              <w:lastRenderedPageBreak/>
              <w:t>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lastRenderedPageBreak/>
              <w:t>Відповідь характеризує уміння: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виявляти проблеми;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формулювати гіпотези;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розв'язувати проблеми;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обирати адекватні методи та інструментальні засоби;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збирати та логічно й зрозуміло інтерпретувати інформацію;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hd w:val="clear" w:color="auto" w:fill="FFFFFF"/>
              <w:tabs>
                <w:tab w:val="left" w:pos="284"/>
              </w:tabs>
              <w:spacing w:line="252" w:lineRule="auto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при виконанні завдань за зразком, але з неточностями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</w:pPr>
            <w:r w:rsidRPr="00815156">
              <w:t>рівень умінь</w:t>
            </w:r>
            <w:r w:rsidRPr="00815156">
              <w:rPr>
                <w:rFonts w:eastAsia="Calibri"/>
              </w:rPr>
              <w:t>/навичок</w:t>
            </w:r>
            <w:r w:rsidRPr="00815156">
              <w:t xml:space="preserve">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Комунікація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донесення до фахівців і нефахівців інформації, ідей, проблем, рішень, власного досвіду та аргументації;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збір, інтерпретація та застосування даних;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Вільне володіння проблематикою галузі.</w:t>
            </w:r>
          </w:p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Зрозумілість відповіді (доповіді). Мова: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чиста;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ясна;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точна;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логічна;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виразна;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лаконічна.</w:t>
            </w:r>
          </w:p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Комунікаційна стратегія: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послідовний і несуперечливий розвиток думки;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наявність логічних власних суджень;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аргументації та її відповідність відстоюваним положенням;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 структура відповіді (доповіді);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правильність відповідей на запитання;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техніка відповідей на запитання;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Достатнє володіння проблематикою галузі з незначними хибами.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Достатня зрозумілість відповіді (доповіді) з незначними хибами.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lastRenderedPageBreak/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lastRenderedPageBreak/>
              <w:t>90-94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Часткове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Фрагментарне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Відповідальність і автономія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управління складною технічною або професійною діяльністю чи проектами;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формування суджень, що враховують соціальні, наукові та етичні аспекти;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lastRenderedPageBreak/>
              <w:t>організація та керівництво професійним розвитком осіб та груп;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lastRenderedPageBreak/>
              <w:t>Відмінне володіння компетенціями менеджменту особистості, орієнтованих на: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1) управління комплексними проектами,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до роботи в команді;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контроль власних дій;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2) відповідальність за прийняття рішень в непередбачуваних умовах, що включає: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обґрунтування власних рішень положеннями нормативної бази галузевого та державного рівнів;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під час виконання поставлених завдань;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ініціативу в обговоренні проблем;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відповідальність за взаємовідносини;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 xml:space="preserve">3) відповідальність за професійний розвиток окремих </w:t>
            </w:r>
            <w:r w:rsidRPr="00815156">
              <w:lastRenderedPageBreak/>
              <w:t>осіб та/або груп осіб,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використання професійно-орієнтовних навичок; 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використання доказів із самостійною і правильною аргументацією;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володіння всіма видами навчальної діяльності;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4) здатність до подальшого навчання з високим рівнем автономності,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ступінь володіння фундаментальними знаннями; 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оцінних суджень;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високий рівень сформованості загальнонавчальних умінь і навичок;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lastRenderedPageBreak/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rPr>
          <w:trHeight w:val="435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538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16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pStyle w:val="ac"/>
              <w:spacing w:before="0" w:beforeAutospacing="0" w:after="0" w:afterAutospacing="0" w:line="252" w:lineRule="auto"/>
            </w:pPr>
            <w:r w:rsidRPr="00815156">
              <w:t>Задовільне володіння компетенціями менеджменту особистості (не реалізовано сім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pStyle w:val="ac"/>
              <w:spacing w:before="0" w:beforeAutospacing="0" w:after="0" w:afterAutospacing="0" w:line="252" w:lineRule="auto"/>
            </w:pPr>
            <w:r w:rsidRPr="00815156">
              <w:t>Задовільне володіння компетенціями менеджменту особистості (не реалізовано вісім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</w:tbl>
    <w:p w:rsidR="00E21EC8" w:rsidRDefault="00E21EC8" w:rsidP="00E21EC8">
      <w:pPr>
        <w:jc w:val="center"/>
        <w:rPr>
          <w:b/>
          <w:bCs/>
          <w:color w:val="FF0000"/>
        </w:rPr>
      </w:pPr>
    </w:p>
    <w:p w:rsidR="00AC1C20" w:rsidRPr="009E625E" w:rsidRDefault="00916A4D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9" w:name="_Toc34660495"/>
      <w:bookmarkEnd w:id="8"/>
      <w:r w:rsidRPr="009E625E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9D4E00" w:rsidRPr="009E625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9E625E">
        <w:rPr>
          <w:rFonts w:ascii="Times New Roman" w:hAnsi="Times New Roman"/>
          <w:b/>
          <w:bCs/>
          <w:color w:val="000000"/>
          <w:sz w:val="28"/>
          <w:szCs w:val="28"/>
        </w:rPr>
        <w:t>ІНСТРУМЕНТИ, ОБЛАДНАННЯ ТА ПРОГРАМНЕ ЗАБЕЗПЕЧЕННЯ</w:t>
      </w:r>
      <w:bookmarkEnd w:id="19"/>
    </w:p>
    <w:p w:rsidR="00957F73" w:rsidRPr="0077560B" w:rsidRDefault="00957F73" w:rsidP="00957F73">
      <w:pPr>
        <w:ind w:firstLine="567"/>
        <w:jc w:val="both"/>
        <w:rPr>
          <w:bCs/>
          <w:color w:val="000000"/>
          <w:sz w:val="28"/>
          <w:szCs w:val="28"/>
        </w:rPr>
      </w:pPr>
      <w:bookmarkStart w:id="20" w:name="_Toc34660496"/>
      <w:r w:rsidRPr="000B000E">
        <w:rPr>
          <w:bCs/>
          <w:color w:val="000000"/>
          <w:sz w:val="28"/>
          <w:szCs w:val="28"/>
        </w:rPr>
        <w:t>На навчальних заняттях студенти повинні мати: ґаджети з можливістю підключення до Інтернету; перевірений доступ до застосунків Microsoft Office: Teams, Moodle; Zoom; інстальований на ПК та /або мобільних ґаджетах пакет  програм Microsoft Office (Word, Excel, Power Point); активований акаунт університетської пошти на Office365</w:t>
      </w:r>
    </w:p>
    <w:p w:rsidR="00636691" w:rsidRDefault="00636691" w:rsidP="00636691">
      <w:pPr>
        <w:pStyle w:val="1"/>
        <w:spacing w:before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5D1" w:rsidRDefault="00916A4D" w:rsidP="00636691">
      <w:pPr>
        <w:pStyle w:val="1"/>
        <w:spacing w:before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25E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9D4E00" w:rsidRPr="009E625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9E625E">
        <w:rPr>
          <w:rFonts w:ascii="Times New Roman" w:hAnsi="Times New Roman"/>
          <w:b/>
          <w:bCs/>
          <w:color w:val="000000"/>
          <w:sz w:val="28"/>
          <w:szCs w:val="28"/>
        </w:rPr>
        <w:t>РЕКОМЕНДОВАНІ ДЖЕРЕЛА ІНФОРМАЦІЇ</w:t>
      </w:r>
      <w:bookmarkEnd w:id="20"/>
    </w:p>
    <w:p w:rsidR="00CD1ECD" w:rsidRPr="00CD1ECD" w:rsidRDefault="00CD1ECD" w:rsidP="00636691">
      <w:pPr>
        <w:ind w:firstLine="709"/>
        <w:jc w:val="both"/>
      </w:pPr>
    </w:p>
    <w:p w:rsidR="00636691" w:rsidRDefault="00636691" w:rsidP="00636691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Основна література</w:t>
      </w:r>
    </w:p>
    <w:p w:rsidR="00636691" w:rsidRDefault="00636691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Закон України «Про державні  цільові програми» // Відомості Верховної  Ради України. – 2004. - №25, ст. 352.</w:t>
      </w:r>
    </w:p>
    <w:p w:rsidR="00636691" w:rsidRPr="000E78A5" w:rsidRDefault="00636691" w:rsidP="00636691">
      <w:pPr>
        <w:pStyle w:val="ac"/>
        <w:spacing w:before="0" w:beforeAutospacing="0" w:after="0" w:afterAutospacing="0"/>
        <w:ind w:firstLine="709"/>
        <w:jc w:val="both"/>
        <w:rPr>
          <w:b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2. Державна стратегія регіонального  розвитку на період до 2020 року [Електрон. ресурс]. Спосіб доступу: –</w:t>
      </w:r>
      <w:r w:rsidRPr="000E78A5">
        <w:rPr>
          <w:b/>
          <w:sz w:val="27"/>
          <w:szCs w:val="27"/>
        </w:rPr>
        <w:t> </w:t>
      </w:r>
      <w:hyperlink r:id="rId10" w:history="1">
        <w:r w:rsidR="000E78A5" w:rsidRPr="000E78A5">
          <w:rPr>
            <w:rStyle w:val="a9"/>
            <w:b w:val="0"/>
            <w:color w:val="auto"/>
            <w:sz w:val="27"/>
            <w:szCs w:val="27"/>
          </w:rPr>
          <w:t>http://www.oda.te.gov.ua/data/upload/publication/main/ua/20090/strategija2020.pdf</w:t>
        </w:r>
      </w:hyperlink>
      <w:r w:rsidRPr="000E78A5">
        <w:rPr>
          <w:b/>
          <w:sz w:val="27"/>
          <w:szCs w:val="27"/>
        </w:rPr>
        <w:t>.</w:t>
      </w:r>
    </w:p>
    <w:p w:rsidR="000E78A5" w:rsidRPr="000E78A5" w:rsidRDefault="000E78A5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uk-UA"/>
        </w:rPr>
      </w:pPr>
      <w:r>
        <w:rPr>
          <w:lang w:val="uk-UA"/>
        </w:rPr>
        <w:lastRenderedPageBreak/>
        <w:t>3. </w:t>
      </w:r>
      <w:r>
        <w:t xml:space="preserve">«Про Стратегію регіонального розвитку Дніпропетровської області на період до 2027 року» </w:t>
      </w:r>
      <w:r>
        <w:rPr>
          <w:color w:val="000000"/>
          <w:sz w:val="27"/>
          <w:szCs w:val="27"/>
        </w:rPr>
        <w:t>[Електрон. ресурс]. Спосіб доступу: – </w:t>
      </w:r>
      <w:r>
        <w:t>https://adm.dp.gov.ua/storage/app/media/uploaded-files/Vsi_rishennja.pdf</w:t>
      </w:r>
      <w:r>
        <w:rPr>
          <w:lang w:val="uk-UA"/>
        </w:rPr>
        <w:t>.</w:t>
      </w:r>
    </w:p>
    <w:p w:rsidR="00636691" w:rsidRDefault="000E78A5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>4</w:t>
      </w:r>
      <w:r w:rsidR="00636691" w:rsidRPr="000E78A5">
        <w:rPr>
          <w:color w:val="000000"/>
          <w:sz w:val="27"/>
          <w:szCs w:val="27"/>
          <w:lang w:val="uk-UA"/>
        </w:rPr>
        <w:t>. Глядіна</w:t>
      </w:r>
      <w:r w:rsidR="00636691">
        <w:rPr>
          <w:color w:val="000000"/>
          <w:sz w:val="27"/>
          <w:szCs w:val="27"/>
        </w:rPr>
        <w:t> </w:t>
      </w:r>
      <w:r w:rsidR="00636691" w:rsidRPr="000E78A5">
        <w:rPr>
          <w:color w:val="000000"/>
          <w:sz w:val="27"/>
          <w:szCs w:val="27"/>
          <w:lang w:val="uk-UA"/>
        </w:rPr>
        <w:t>М.В. Механізм</w:t>
      </w:r>
      <w:r w:rsidR="00636691">
        <w:rPr>
          <w:color w:val="000000"/>
          <w:sz w:val="27"/>
          <w:szCs w:val="27"/>
        </w:rPr>
        <w:t> </w:t>
      </w:r>
      <w:r w:rsidR="00636691" w:rsidRPr="000E78A5">
        <w:rPr>
          <w:color w:val="000000"/>
          <w:sz w:val="27"/>
          <w:szCs w:val="27"/>
          <w:lang w:val="uk-UA"/>
        </w:rPr>
        <w:t>розробки</w:t>
      </w:r>
      <w:r w:rsidR="00636691">
        <w:rPr>
          <w:color w:val="000000"/>
          <w:sz w:val="27"/>
          <w:szCs w:val="27"/>
        </w:rPr>
        <w:t> </w:t>
      </w:r>
      <w:r w:rsidR="00636691" w:rsidRPr="000E78A5">
        <w:rPr>
          <w:color w:val="000000"/>
          <w:sz w:val="27"/>
          <w:szCs w:val="27"/>
          <w:lang w:val="uk-UA"/>
        </w:rPr>
        <w:t xml:space="preserve"> регіональної політики розвитку рекреаційної сфери // Науковий вісник Чернівецького торговельно-економічного інституту Київського Національного торговельно-економічного університету. </w:t>
      </w:r>
      <w:r w:rsidR="00636691">
        <w:rPr>
          <w:color w:val="000000"/>
          <w:sz w:val="27"/>
          <w:szCs w:val="27"/>
        </w:rPr>
        <w:t>Економічні науки. Вип.ІІІ.- Чернівці, 2005. – С.186-190.</w:t>
      </w:r>
    </w:p>
    <w:p w:rsidR="00636691" w:rsidRDefault="000E78A5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>5</w:t>
      </w:r>
      <w:r w:rsidR="00636691">
        <w:rPr>
          <w:color w:val="000000"/>
          <w:sz w:val="27"/>
          <w:szCs w:val="27"/>
        </w:rPr>
        <w:t>. Голиков А. П., Казакова Н. А., Прав Ю. Г. Региональная политика и экономическое развитие: европейский контекст: Учебное пособие. – Харьков: Экограф, 2009. – 240 с.</w:t>
      </w:r>
    </w:p>
    <w:p w:rsidR="00636691" w:rsidRDefault="000E78A5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>6</w:t>
      </w:r>
      <w:r w:rsidR="00636691">
        <w:rPr>
          <w:color w:val="000000"/>
          <w:sz w:val="27"/>
          <w:szCs w:val="27"/>
        </w:rPr>
        <w:t>. Дмитренко В. М. Напрями вдосконалення  механізмів розвитку туризму  на регіональному рівні / Дмитренко  В. М. // Держава та регіони. Серія: Державне управління. – 2007. – № 4. – С. 69–74.</w:t>
      </w:r>
    </w:p>
    <w:p w:rsidR="00636691" w:rsidRDefault="000E78A5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>7</w:t>
      </w:r>
      <w:r w:rsidR="00636691">
        <w:rPr>
          <w:color w:val="000000"/>
          <w:sz w:val="27"/>
          <w:szCs w:val="27"/>
        </w:rPr>
        <w:t>. Євдокименко В.К. Регіональна політика розвитку туризму (методологія формування, практика реалізації) / Євдокименко В.К. – Львів, 1999. – 190 с.</w:t>
      </w:r>
    </w:p>
    <w:p w:rsidR="00636691" w:rsidRDefault="000E78A5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>8</w:t>
      </w:r>
      <w:r w:rsidR="00636691">
        <w:rPr>
          <w:color w:val="000000"/>
          <w:sz w:val="27"/>
          <w:szCs w:val="27"/>
        </w:rPr>
        <w:t>. Котлер Ф. Маркетинг мест. Привлечение инвестиций, предприятий, жителей и туристов в города, коммуны, регионы и страны Европы / Котлер Ф., Асплунд К., Рейн И., Хайдер Д. / Пер. с англ. М. Акая при участии В. Мишучкова. – Спб.: Стокгольмская школа экономики в Санкт-Петербурге, 2005. – 376 с.</w:t>
      </w:r>
    </w:p>
    <w:p w:rsidR="00636691" w:rsidRDefault="000E78A5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>9</w:t>
      </w:r>
      <w:r w:rsidR="00636691">
        <w:rPr>
          <w:color w:val="000000"/>
          <w:sz w:val="27"/>
          <w:szCs w:val="27"/>
        </w:rPr>
        <w:t>. Кротова Е. Л. Рекреационно-туристский комплекс региона: теория и практика реформирования. Екатеринбург: УРО РАН, 2001.</w:t>
      </w:r>
    </w:p>
    <w:p w:rsidR="00636691" w:rsidRDefault="000E78A5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>10</w:t>
      </w:r>
      <w:r w:rsidR="00636691">
        <w:rPr>
          <w:color w:val="000000"/>
          <w:sz w:val="27"/>
          <w:szCs w:val="27"/>
        </w:rPr>
        <w:t>. Леонтьева Ю.Ю. Маркетинг дестинаций как составная часть регионального маркетинга / Ю.Ю. Леонтьева // Економіка: проблеми теорії та практики: Зб. наук. пр. – 2007. – Вип. 231: в 9 т., том VIII. – С.1569-1579.</w:t>
      </w:r>
    </w:p>
    <w:p w:rsidR="00636691" w:rsidRDefault="00636691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0E78A5">
        <w:rPr>
          <w:color w:val="000000"/>
          <w:sz w:val="27"/>
          <w:szCs w:val="27"/>
          <w:lang w:val="uk-UA"/>
        </w:rPr>
        <w:t>1</w:t>
      </w:r>
      <w:r>
        <w:rPr>
          <w:color w:val="000000"/>
          <w:sz w:val="27"/>
          <w:szCs w:val="27"/>
        </w:rPr>
        <w:t>. Любіцева, О.О. Ринок туристичних послуг (геопросторові аспекти). - 3-є вид., переробл. та допов. [Текст] : навч. посібник / О.О. Любіцева. - К.: «Альтпрес», 2005. - 436 с.</w:t>
      </w:r>
    </w:p>
    <w:p w:rsidR="00636691" w:rsidRDefault="00636691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0E78A5">
        <w:rPr>
          <w:color w:val="000000"/>
          <w:sz w:val="27"/>
          <w:szCs w:val="27"/>
          <w:lang w:val="uk-UA"/>
        </w:rPr>
        <w:t>2</w:t>
      </w:r>
      <w:r>
        <w:rPr>
          <w:color w:val="000000"/>
          <w:sz w:val="27"/>
          <w:szCs w:val="27"/>
        </w:rPr>
        <w:t>. Парфіненко А. Ю. Культура як джерело конкурентних переваг та складова туристичного іміджу регіону // Туризм в системі пріоритетів регіонального розвитку: Монографія / Під ред. проф. В. В. Александрова. – Х.: ХНУ імені В. Н. Каразіна, 2010. – С. 88-105.</w:t>
      </w:r>
    </w:p>
    <w:p w:rsidR="00636691" w:rsidRDefault="00636691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0E78A5">
        <w:rPr>
          <w:color w:val="000000"/>
          <w:sz w:val="27"/>
          <w:szCs w:val="27"/>
          <w:lang w:val="uk-UA"/>
        </w:rPr>
        <w:t>3</w:t>
      </w:r>
      <w:r>
        <w:rPr>
          <w:color w:val="000000"/>
          <w:sz w:val="27"/>
          <w:szCs w:val="27"/>
        </w:rPr>
        <w:t>. Регіони України: проблеми та пріоритети соціально-економічного розвитку: Монографія / За ред. З. С. Варналія. – К.: Знання України, 2005. – 498 с.</w:t>
      </w:r>
    </w:p>
    <w:p w:rsidR="00636691" w:rsidRDefault="00636691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0E78A5">
        <w:rPr>
          <w:color w:val="000000"/>
          <w:sz w:val="27"/>
          <w:szCs w:val="27"/>
          <w:lang w:val="uk-UA"/>
        </w:rPr>
        <w:t>4</w:t>
      </w:r>
      <w:r>
        <w:rPr>
          <w:color w:val="000000"/>
          <w:sz w:val="27"/>
          <w:szCs w:val="27"/>
        </w:rPr>
        <w:t>. Туризм в системі пріоритетів регіонального розвитку: Монографія / Під ред. проф. В. В. Александрова. – Х.: ХНУ імені В. Н. Каразіна, 2010. – 287 с.</w:t>
      </w:r>
    </w:p>
    <w:p w:rsidR="00636691" w:rsidRDefault="00636691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0E78A5">
        <w:rPr>
          <w:color w:val="000000"/>
          <w:sz w:val="27"/>
          <w:szCs w:val="27"/>
          <w:lang w:val="uk-UA"/>
        </w:rPr>
        <w:t>5</w:t>
      </w:r>
      <w:r>
        <w:rPr>
          <w:color w:val="000000"/>
          <w:sz w:val="27"/>
          <w:szCs w:val="27"/>
        </w:rPr>
        <w:t>. Туристичний імідж регіону: Монографія / За ред. Парфіненко А. Ю. – Х.: ХНУ імені В. Н. Каразіна. – 315 с.</w:t>
      </w:r>
    </w:p>
    <w:p w:rsidR="00636691" w:rsidRPr="00636691" w:rsidRDefault="00636691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1</w:t>
      </w:r>
      <w:r w:rsidR="000E78A5">
        <w:rPr>
          <w:color w:val="000000"/>
          <w:sz w:val="27"/>
          <w:szCs w:val="27"/>
          <w:lang w:val="uk-UA"/>
        </w:rPr>
        <w:t>6</w:t>
      </w:r>
      <w:r>
        <w:rPr>
          <w:color w:val="000000"/>
          <w:sz w:val="27"/>
          <w:szCs w:val="27"/>
        </w:rPr>
        <w:t>. Управління регіональним розвитком туризму: Навчальний посібник. / За ред. В</w:t>
      </w:r>
      <w:r w:rsidRPr="00636691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</w:rPr>
        <w:t>Ф</w:t>
      </w:r>
      <w:r w:rsidRPr="00636691">
        <w:rPr>
          <w:color w:val="000000"/>
          <w:sz w:val="27"/>
          <w:szCs w:val="27"/>
          <w:lang w:val="en-US"/>
        </w:rPr>
        <w:t xml:space="preserve">. </w:t>
      </w:r>
      <w:r>
        <w:rPr>
          <w:color w:val="000000"/>
          <w:sz w:val="27"/>
          <w:szCs w:val="27"/>
        </w:rPr>
        <w:t>Семенова</w:t>
      </w:r>
      <w:r w:rsidRPr="00636691">
        <w:rPr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sz w:val="27"/>
          <w:szCs w:val="27"/>
        </w:rPr>
        <w:t>Одеса</w:t>
      </w:r>
      <w:r w:rsidRPr="00636691">
        <w:rPr>
          <w:color w:val="000000"/>
          <w:sz w:val="27"/>
          <w:szCs w:val="27"/>
          <w:lang w:val="en-US"/>
        </w:rPr>
        <w:t xml:space="preserve">, 2011. - 225 </w:t>
      </w:r>
      <w:r>
        <w:rPr>
          <w:color w:val="000000"/>
          <w:sz w:val="27"/>
          <w:szCs w:val="27"/>
        </w:rPr>
        <w:t>с</w:t>
      </w:r>
      <w:r w:rsidRPr="00636691">
        <w:rPr>
          <w:color w:val="000000"/>
          <w:sz w:val="27"/>
          <w:szCs w:val="27"/>
          <w:lang w:val="en-US"/>
        </w:rPr>
        <w:t>.</w:t>
      </w:r>
    </w:p>
    <w:p w:rsidR="00636691" w:rsidRPr="00636691" w:rsidRDefault="00636691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  <w:r w:rsidRPr="00636691">
        <w:rPr>
          <w:color w:val="000000"/>
          <w:sz w:val="27"/>
          <w:szCs w:val="27"/>
          <w:lang w:val="en-US"/>
        </w:rPr>
        <w:t>1</w:t>
      </w:r>
      <w:r w:rsidR="000E78A5">
        <w:rPr>
          <w:color w:val="000000"/>
          <w:sz w:val="27"/>
          <w:szCs w:val="27"/>
          <w:lang w:val="uk-UA"/>
        </w:rPr>
        <w:t>7</w:t>
      </w:r>
      <w:r w:rsidRPr="00636691">
        <w:rPr>
          <w:color w:val="000000"/>
          <w:sz w:val="27"/>
          <w:szCs w:val="27"/>
          <w:lang w:val="en-US"/>
        </w:rPr>
        <w:t>. Telfer D.J., Sharpley R. Tourism and Development in the Developing World, 2008.</w:t>
      </w:r>
      <w:r w:rsidRPr="00636691">
        <w:rPr>
          <w:rStyle w:val="apple-converted-space"/>
          <w:color w:val="000000"/>
          <w:sz w:val="27"/>
          <w:szCs w:val="27"/>
          <w:lang w:val="en-US"/>
        </w:rPr>
        <w:t> </w:t>
      </w:r>
      <w:r w:rsidRPr="00636691">
        <w:rPr>
          <w:color w:val="000000"/>
          <w:sz w:val="27"/>
          <w:szCs w:val="27"/>
          <w:lang w:val="en-US"/>
        </w:rPr>
        <w:t>  </w:t>
      </w:r>
    </w:p>
    <w:p w:rsidR="00636691" w:rsidRDefault="00636691" w:rsidP="00636691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Допоміжна література</w:t>
      </w:r>
    </w:p>
    <w:p w:rsidR="00636691" w:rsidRDefault="00636691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Агафонова Л.Г., Агафонова О.С. Туризм, готельний та ресторанний бізнес: ціноутворення, конкуренція, державне регулювання: Навч. посіб. – К.: Знання України, 2002. — 352 с.</w:t>
      </w:r>
    </w:p>
    <w:p w:rsidR="00636691" w:rsidRDefault="00636691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Биркович В.І. Удосконалення державного  регулювання розвитку туризму  на регіональному рівні. Стратегічні пріоритети, №4(5), 2007 р.</w:t>
      </w:r>
    </w:p>
    <w:p w:rsidR="00636691" w:rsidRDefault="00636691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Гавран В.Я. Управління інвестиційною діяльністю в рекреаційно-туристичній сфері. Львів: Вид-во НУ "Львівська політехніка", 2010. – 203 с.</w:t>
      </w:r>
    </w:p>
    <w:p w:rsidR="00636691" w:rsidRDefault="00636691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Гаврилюк С.П. "Конкурентоспроможність підприємств у сфері туристичного бізнесу" / С.П. Гаврилюк; [навч. посібник] - К.: КНТЕУ, 2006. - 180 с.</w:t>
      </w:r>
    </w:p>
    <w:p w:rsidR="00636691" w:rsidRDefault="00636691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Максименко С.В. Туристская деятельность: международно-правовые аспекты. - Одесса: Латстар, 2001. – 168 с.</w:t>
      </w:r>
    </w:p>
    <w:p w:rsidR="00636691" w:rsidRDefault="00636691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Регіональний вимір рекреаційно-туристичної діяльності // За ред. В.Ф.Семенова / Монографія, Одеса, Оптимум.-2008.-201с.</w:t>
      </w:r>
    </w:p>
    <w:p w:rsidR="00636691" w:rsidRDefault="00636691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Борущак М. Стратегія розвитку туристичних регіонів: Автореф. дис. д-ра ек. наук. – Львів. – 2008. – 38 с.</w:t>
      </w:r>
    </w:p>
    <w:p w:rsidR="00636691" w:rsidRDefault="00636691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Регіони України: проблеми та пріоритети соціально-економічного розвитку: [монографія] /За ред. З.С. Варналія .- К.:Знання України, 2005.-      498 с.</w:t>
      </w:r>
    </w:p>
    <w:p w:rsidR="00636691" w:rsidRDefault="00636691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Туристична діяльність: нормативна база / Роїна О.М.- К.:КНТ, 2005. – 448с.  </w:t>
      </w:r>
    </w:p>
    <w:p w:rsidR="00636691" w:rsidRDefault="00636691" w:rsidP="00636691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Інформаційні ресурси</w:t>
      </w:r>
    </w:p>
    <w:p w:rsidR="00636691" w:rsidRDefault="00636691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hyperlink r:id="rId11" w:history="1">
        <w:r>
          <w:rPr>
            <w:rStyle w:val="a9"/>
            <w:sz w:val="27"/>
            <w:szCs w:val="27"/>
          </w:rPr>
          <w:t>http://www.unctad.org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офіційний сайт UNCTAD.</w:t>
      </w:r>
    </w:p>
    <w:p w:rsidR="00636691" w:rsidRDefault="00636691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http://www.unesco.org/new/ru – офіційний сайт ЮНЕСКО.</w:t>
      </w:r>
    </w:p>
    <w:p w:rsidR="00636691" w:rsidRDefault="00636691" w:rsidP="0063669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http://www2.unwto.org/ru – офіційний сайт ЮНВТО </w:t>
      </w:r>
    </w:p>
    <w:p w:rsidR="001B2ED6" w:rsidRPr="009E625E" w:rsidRDefault="001B2ED6" w:rsidP="004F0855">
      <w:pPr>
        <w:spacing w:after="160" w:line="259" w:lineRule="auto"/>
        <w:jc w:val="center"/>
        <w:rPr>
          <w:sz w:val="28"/>
          <w:szCs w:val="28"/>
        </w:rPr>
      </w:pPr>
      <w:r w:rsidRPr="009E625E">
        <w:rPr>
          <w:sz w:val="28"/>
          <w:szCs w:val="28"/>
        </w:rPr>
        <w:br w:type="page"/>
      </w:r>
      <w:r w:rsidRPr="009E625E">
        <w:rPr>
          <w:sz w:val="28"/>
          <w:szCs w:val="28"/>
        </w:rPr>
        <w:lastRenderedPageBreak/>
        <w:t>РОБОЧА ПРОГРАМА НАВЧАЛЬНОЇ ДИСЦИПЛІНИ</w:t>
      </w:r>
    </w:p>
    <w:p w:rsidR="00C81BC7" w:rsidRPr="009E625E" w:rsidRDefault="001B2ED6" w:rsidP="004F0855">
      <w:pPr>
        <w:pStyle w:val="a3"/>
        <w:jc w:val="center"/>
        <w:rPr>
          <w:b w:val="0"/>
          <w:sz w:val="28"/>
          <w:szCs w:val="28"/>
        </w:rPr>
      </w:pPr>
      <w:r w:rsidRPr="009E625E">
        <w:rPr>
          <w:b w:val="0"/>
          <w:color w:val="000000"/>
          <w:sz w:val="28"/>
          <w:szCs w:val="28"/>
        </w:rPr>
        <w:t>«</w:t>
      </w:r>
      <w:r w:rsidR="00636691">
        <w:rPr>
          <w:b w:val="0"/>
          <w:sz w:val="28"/>
          <w:szCs w:val="28"/>
        </w:rPr>
        <w:t>Стратегія розвитку регіонального туризму</w:t>
      </w:r>
      <w:r w:rsidRPr="009E625E">
        <w:rPr>
          <w:b w:val="0"/>
          <w:sz w:val="28"/>
          <w:szCs w:val="28"/>
        </w:rPr>
        <w:t xml:space="preserve">» для </w:t>
      </w:r>
      <w:r w:rsidR="00A11CF4" w:rsidRPr="009E625E">
        <w:rPr>
          <w:b w:val="0"/>
          <w:sz w:val="28"/>
          <w:szCs w:val="28"/>
        </w:rPr>
        <w:t>бакалав</w:t>
      </w:r>
      <w:r w:rsidRPr="009E625E">
        <w:rPr>
          <w:b w:val="0"/>
          <w:sz w:val="28"/>
          <w:szCs w:val="28"/>
        </w:rPr>
        <w:t xml:space="preserve">рів </w:t>
      </w:r>
      <w:r w:rsidR="00C81BC7" w:rsidRPr="009E625E">
        <w:rPr>
          <w:b w:val="0"/>
          <w:sz w:val="28"/>
          <w:szCs w:val="28"/>
        </w:rPr>
        <w:t>освітньо-професійної програми «</w:t>
      </w:r>
      <w:r w:rsidR="00EF6914">
        <w:rPr>
          <w:b w:val="0"/>
          <w:sz w:val="28"/>
          <w:szCs w:val="28"/>
        </w:rPr>
        <w:t>Туризм</w:t>
      </w:r>
      <w:r w:rsidR="00C81BC7" w:rsidRPr="009E625E">
        <w:rPr>
          <w:b w:val="0"/>
          <w:sz w:val="28"/>
          <w:szCs w:val="28"/>
        </w:rPr>
        <w:t>» зі</w:t>
      </w:r>
    </w:p>
    <w:p w:rsidR="001B2ED6" w:rsidRPr="009E625E" w:rsidRDefault="00A11CF4" w:rsidP="004F0855">
      <w:pPr>
        <w:pStyle w:val="a3"/>
        <w:jc w:val="center"/>
        <w:rPr>
          <w:sz w:val="28"/>
          <w:szCs w:val="28"/>
        </w:rPr>
      </w:pPr>
      <w:r w:rsidRPr="009E625E">
        <w:rPr>
          <w:b w:val="0"/>
          <w:sz w:val="28"/>
          <w:szCs w:val="28"/>
        </w:rPr>
        <w:t xml:space="preserve">спеціальності </w:t>
      </w:r>
      <w:r w:rsidR="00EF6914">
        <w:rPr>
          <w:b w:val="0"/>
          <w:sz w:val="28"/>
          <w:szCs w:val="28"/>
        </w:rPr>
        <w:t>242Туризм</w:t>
      </w:r>
    </w:p>
    <w:p w:rsidR="001B2ED6" w:rsidRPr="009E625E" w:rsidRDefault="001B2ED6" w:rsidP="004F0855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</w:p>
    <w:p w:rsidR="00C81BC7" w:rsidRPr="009E625E" w:rsidRDefault="00AE759C" w:rsidP="004F0855">
      <w:pPr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Розробник</w:t>
      </w:r>
      <w:r w:rsidR="00C32255" w:rsidRPr="009E625E">
        <w:rPr>
          <w:sz w:val="28"/>
          <w:szCs w:val="28"/>
        </w:rPr>
        <w:t>:</w:t>
      </w:r>
    </w:p>
    <w:p w:rsidR="001B2ED6" w:rsidRPr="009E625E" w:rsidRDefault="00EF6914" w:rsidP="004F0855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Тетяна Володимирівна Герасименко</w:t>
      </w:r>
    </w:p>
    <w:p w:rsidR="001B2ED6" w:rsidRPr="009E625E" w:rsidRDefault="001B2ED6" w:rsidP="004F0855">
      <w:pPr>
        <w:suppressLineNumbers/>
        <w:shd w:val="clear" w:color="auto" w:fill="FFFFFF"/>
        <w:suppressAutoHyphens/>
        <w:spacing w:before="470"/>
        <w:jc w:val="center"/>
        <w:rPr>
          <w:b/>
          <w:sz w:val="28"/>
          <w:szCs w:val="28"/>
        </w:rPr>
      </w:pPr>
    </w:p>
    <w:p w:rsidR="001B2ED6" w:rsidRPr="009E625E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1B2ED6" w:rsidRPr="009E625E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3F47B5" w:rsidRPr="009E625E" w:rsidRDefault="003F47B5" w:rsidP="003F47B5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В редакції автор</w:t>
      </w:r>
      <w:r w:rsidR="00AE759C">
        <w:rPr>
          <w:sz w:val="28"/>
          <w:szCs w:val="28"/>
        </w:rPr>
        <w:t>а</w:t>
      </w: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Pr="009E625E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Підготовлено до виходу в світ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 xml:space="preserve">у </w:t>
      </w:r>
      <w:r w:rsidR="009D1C24" w:rsidRPr="009E625E">
        <w:rPr>
          <w:sz w:val="28"/>
          <w:szCs w:val="28"/>
        </w:rPr>
        <w:t>Національному технічному університеті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«</w:t>
      </w:r>
      <w:r w:rsidR="009D1C24" w:rsidRPr="009E625E">
        <w:rPr>
          <w:sz w:val="28"/>
          <w:szCs w:val="28"/>
        </w:rPr>
        <w:t>Дніпровська політехніка</w:t>
      </w:r>
      <w:r w:rsidRPr="009E625E">
        <w:rPr>
          <w:sz w:val="28"/>
          <w:szCs w:val="28"/>
        </w:rPr>
        <w:t>».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Свідоцтво про внесення до Державного реєстру ДК № 1842</w:t>
      </w:r>
    </w:p>
    <w:p w:rsidR="00E31962" w:rsidRPr="009E625E" w:rsidRDefault="003F47B5">
      <w:pPr>
        <w:suppressLineNumbers/>
        <w:suppressAutoHyphens/>
        <w:jc w:val="center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49005, м"/>
        </w:smartTagPr>
        <w:r w:rsidRPr="009E625E">
          <w:rPr>
            <w:sz w:val="28"/>
            <w:szCs w:val="28"/>
          </w:rPr>
          <w:t>49005</w:t>
        </w:r>
        <w:r w:rsidR="001B2ED6" w:rsidRPr="009E625E">
          <w:rPr>
            <w:sz w:val="28"/>
            <w:szCs w:val="28"/>
          </w:rPr>
          <w:t>, м</w:t>
        </w:r>
      </w:smartTag>
      <w:r w:rsidR="001B2ED6" w:rsidRPr="009E625E">
        <w:rPr>
          <w:sz w:val="28"/>
          <w:szCs w:val="28"/>
        </w:rPr>
        <w:t>. Дніпро, просп. Д. Яворницького, 19</w:t>
      </w:r>
    </w:p>
    <w:sectPr w:rsidR="00E31962" w:rsidRPr="009E625E" w:rsidSect="00E50E08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FD5" w:rsidRDefault="009E0FD5" w:rsidP="00B95F75">
      <w:r>
        <w:separator/>
      </w:r>
    </w:p>
  </w:endnote>
  <w:endnote w:type="continuationSeparator" w:id="1">
    <w:p w:rsidR="009E0FD5" w:rsidRDefault="009E0FD5" w:rsidP="00B9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B2" w:rsidRDefault="00250B49">
    <w:pPr>
      <w:pStyle w:val="af1"/>
      <w:jc w:val="center"/>
    </w:pPr>
    <w:r>
      <w:rPr>
        <w:noProof/>
      </w:rPr>
      <w:fldChar w:fldCharType="begin"/>
    </w:r>
    <w:r w:rsidR="009612B2">
      <w:rPr>
        <w:noProof/>
      </w:rPr>
      <w:instrText xml:space="preserve"> PAGE   \* MERGEFORMAT </w:instrText>
    </w:r>
    <w:r>
      <w:rPr>
        <w:noProof/>
      </w:rPr>
      <w:fldChar w:fldCharType="separate"/>
    </w:r>
    <w:r w:rsidR="00C12D6E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FD5" w:rsidRDefault="009E0FD5" w:rsidP="00B95F75">
      <w:r>
        <w:separator/>
      </w:r>
    </w:p>
  </w:footnote>
  <w:footnote w:type="continuationSeparator" w:id="1">
    <w:p w:rsidR="009E0FD5" w:rsidRDefault="009E0FD5" w:rsidP="00B9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3E92952"/>
    <w:multiLevelType w:val="hybridMultilevel"/>
    <w:tmpl w:val="F8709D3A"/>
    <w:lvl w:ilvl="0" w:tplc="9230CF96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BD4FA7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524308"/>
    <w:multiLevelType w:val="hybridMultilevel"/>
    <w:tmpl w:val="79205A44"/>
    <w:lvl w:ilvl="0" w:tplc="9230CF96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F44D12"/>
    <w:multiLevelType w:val="hybridMultilevel"/>
    <w:tmpl w:val="C54CA87E"/>
    <w:lvl w:ilvl="0" w:tplc="7F926C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2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355876"/>
    <w:multiLevelType w:val="hybridMultilevel"/>
    <w:tmpl w:val="F8C0A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FD6022F"/>
    <w:multiLevelType w:val="hybridMultilevel"/>
    <w:tmpl w:val="5E901AE0"/>
    <w:lvl w:ilvl="0" w:tplc="A080DA1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16"/>
  </w:num>
  <w:num w:numId="9">
    <w:abstractNumId w:val="25"/>
  </w:num>
  <w:num w:numId="10">
    <w:abstractNumId w:val="8"/>
  </w:num>
  <w:num w:numId="11">
    <w:abstractNumId w:val="22"/>
  </w:num>
  <w:num w:numId="12">
    <w:abstractNumId w:val="6"/>
  </w:num>
  <w:num w:numId="13">
    <w:abstractNumId w:val="11"/>
  </w:num>
  <w:num w:numId="14">
    <w:abstractNumId w:val="9"/>
  </w:num>
  <w:num w:numId="15">
    <w:abstractNumId w:val="3"/>
  </w:num>
  <w:num w:numId="16">
    <w:abstractNumId w:val="19"/>
  </w:num>
  <w:num w:numId="17">
    <w:abstractNumId w:val="24"/>
  </w:num>
  <w:num w:numId="18">
    <w:abstractNumId w:val="2"/>
  </w:num>
  <w:num w:numId="19">
    <w:abstractNumId w:val="5"/>
  </w:num>
  <w:num w:numId="20">
    <w:abstractNumId w:val="21"/>
  </w:num>
  <w:num w:numId="21">
    <w:abstractNumId w:val="20"/>
  </w:num>
  <w:num w:numId="22">
    <w:abstractNumId w:val="0"/>
  </w:num>
  <w:num w:numId="23">
    <w:abstractNumId w:val="1"/>
  </w:num>
  <w:num w:numId="24">
    <w:abstractNumId w:val="14"/>
  </w:num>
  <w:num w:numId="25">
    <w:abstractNumId w:val="26"/>
  </w:num>
  <w:num w:numId="26">
    <w:abstractNumId w:val="13"/>
  </w:num>
  <w:num w:numId="27">
    <w:abstractNumId w:val="1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5FB"/>
    <w:rsid w:val="00001D71"/>
    <w:rsid w:val="000038FE"/>
    <w:rsid w:val="00004672"/>
    <w:rsid w:val="0000601A"/>
    <w:rsid w:val="00011B6A"/>
    <w:rsid w:val="00011CB7"/>
    <w:rsid w:val="00016B81"/>
    <w:rsid w:val="00027279"/>
    <w:rsid w:val="00035A7D"/>
    <w:rsid w:val="0004380B"/>
    <w:rsid w:val="000512EA"/>
    <w:rsid w:val="000567C9"/>
    <w:rsid w:val="0006189A"/>
    <w:rsid w:val="00064D43"/>
    <w:rsid w:val="000658DB"/>
    <w:rsid w:val="00065C34"/>
    <w:rsid w:val="000730BF"/>
    <w:rsid w:val="00082F61"/>
    <w:rsid w:val="00086CE3"/>
    <w:rsid w:val="000878AC"/>
    <w:rsid w:val="00091888"/>
    <w:rsid w:val="000A4DEC"/>
    <w:rsid w:val="000B2980"/>
    <w:rsid w:val="000B57D9"/>
    <w:rsid w:val="000C5BA8"/>
    <w:rsid w:val="000D03FA"/>
    <w:rsid w:val="000D04D4"/>
    <w:rsid w:val="000D35E9"/>
    <w:rsid w:val="000D70FE"/>
    <w:rsid w:val="000E0106"/>
    <w:rsid w:val="000E5B22"/>
    <w:rsid w:val="000E78A5"/>
    <w:rsid w:val="000F558D"/>
    <w:rsid w:val="0011243F"/>
    <w:rsid w:val="001143C5"/>
    <w:rsid w:val="001175BB"/>
    <w:rsid w:val="00121E0B"/>
    <w:rsid w:val="00122E27"/>
    <w:rsid w:val="001334A0"/>
    <w:rsid w:val="001373CE"/>
    <w:rsid w:val="00140448"/>
    <w:rsid w:val="00141DA9"/>
    <w:rsid w:val="00143228"/>
    <w:rsid w:val="001508A1"/>
    <w:rsid w:val="0015308B"/>
    <w:rsid w:val="00154203"/>
    <w:rsid w:val="00156D0A"/>
    <w:rsid w:val="00160A97"/>
    <w:rsid w:val="001620F7"/>
    <w:rsid w:val="00166E07"/>
    <w:rsid w:val="001672BF"/>
    <w:rsid w:val="00170B1C"/>
    <w:rsid w:val="00170BCB"/>
    <w:rsid w:val="0017218C"/>
    <w:rsid w:val="00173BA0"/>
    <w:rsid w:val="00176A8F"/>
    <w:rsid w:val="00182899"/>
    <w:rsid w:val="00187E6A"/>
    <w:rsid w:val="001927A4"/>
    <w:rsid w:val="00194586"/>
    <w:rsid w:val="00196FFA"/>
    <w:rsid w:val="001A087A"/>
    <w:rsid w:val="001A17B0"/>
    <w:rsid w:val="001A6E5D"/>
    <w:rsid w:val="001B1C7D"/>
    <w:rsid w:val="001B2ED6"/>
    <w:rsid w:val="001C121E"/>
    <w:rsid w:val="001C52E1"/>
    <w:rsid w:val="001C7C2F"/>
    <w:rsid w:val="001D2D5C"/>
    <w:rsid w:val="001D44E4"/>
    <w:rsid w:val="001E0566"/>
    <w:rsid w:val="001E06CE"/>
    <w:rsid w:val="001E1880"/>
    <w:rsid w:val="001E33C4"/>
    <w:rsid w:val="001E4515"/>
    <w:rsid w:val="001E7294"/>
    <w:rsid w:val="001F06AF"/>
    <w:rsid w:val="001F1FA9"/>
    <w:rsid w:val="001F2F86"/>
    <w:rsid w:val="001F4387"/>
    <w:rsid w:val="001F4920"/>
    <w:rsid w:val="00205335"/>
    <w:rsid w:val="002146A0"/>
    <w:rsid w:val="00215C5A"/>
    <w:rsid w:val="00225B42"/>
    <w:rsid w:val="002261BB"/>
    <w:rsid w:val="0022696A"/>
    <w:rsid w:val="00233CB2"/>
    <w:rsid w:val="00234B6B"/>
    <w:rsid w:val="0023500E"/>
    <w:rsid w:val="00236584"/>
    <w:rsid w:val="0024257E"/>
    <w:rsid w:val="0024301F"/>
    <w:rsid w:val="00250674"/>
    <w:rsid w:val="00250B49"/>
    <w:rsid w:val="00255A2F"/>
    <w:rsid w:val="00255D53"/>
    <w:rsid w:val="00256C40"/>
    <w:rsid w:val="002571AA"/>
    <w:rsid w:val="00257372"/>
    <w:rsid w:val="00265939"/>
    <w:rsid w:val="00270F22"/>
    <w:rsid w:val="00272035"/>
    <w:rsid w:val="00273451"/>
    <w:rsid w:val="00274A96"/>
    <w:rsid w:val="00275199"/>
    <w:rsid w:val="00286B8D"/>
    <w:rsid w:val="00295CE4"/>
    <w:rsid w:val="00297825"/>
    <w:rsid w:val="002B0B64"/>
    <w:rsid w:val="002B63EA"/>
    <w:rsid w:val="002B7B58"/>
    <w:rsid w:val="002C06C3"/>
    <w:rsid w:val="002C283D"/>
    <w:rsid w:val="002C3269"/>
    <w:rsid w:val="002C5352"/>
    <w:rsid w:val="002D033F"/>
    <w:rsid w:val="002D0D9A"/>
    <w:rsid w:val="002D4B16"/>
    <w:rsid w:val="002D6D78"/>
    <w:rsid w:val="002E1BC2"/>
    <w:rsid w:val="002F253C"/>
    <w:rsid w:val="00300676"/>
    <w:rsid w:val="003036B8"/>
    <w:rsid w:val="00303B86"/>
    <w:rsid w:val="003064EA"/>
    <w:rsid w:val="00307A0E"/>
    <w:rsid w:val="00317445"/>
    <w:rsid w:val="003220FE"/>
    <w:rsid w:val="0032312C"/>
    <w:rsid w:val="003274B1"/>
    <w:rsid w:val="0032771D"/>
    <w:rsid w:val="00327C7A"/>
    <w:rsid w:val="0033394F"/>
    <w:rsid w:val="00344224"/>
    <w:rsid w:val="003465D7"/>
    <w:rsid w:val="00352024"/>
    <w:rsid w:val="003541AB"/>
    <w:rsid w:val="00354C14"/>
    <w:rsid w:val="003746E9"/>
    <w:rsid w:val="00375BAF"/>
    <w:rsid w:val="00376BCE"/>
    <w:rsid w:val="00382574"/>
    <w:rsid w:val="00382A41"/>
    <w:rsid w:val="00384019"/>
    <w:rsid w:val="0038764E"/>
    <w:rsid w:val="0038768A"/>
    <w:rsid w:val="00393129"/>
    <w:rsid w:val="00396888"/>
    <w:rsid w:val="003A3B53"/>
    <w:rsid w:val="003B4C5E"/>
    <w:rsid w:val="003B5771"/>
    <w:rsid w:val="003B73CF"/>
    <w:rsid w:val="003C0644"/>
    <w:rsid w:val="003C271B"/>
    <w:rsid w:val="003D13A9"/>
    <w:rsid w:val="003D2378"/>
    <w:rsid w:val="003E62B0"/>
    <w:rsid w:val="003F353E"/>
    <w:rsid w:val="003F47B5"/>
    <w:rsid w:val="00401F46"/>
    <w:rsid w:val="00402F5A"/>
    <w:rsid w:val="00407CCB"/>
    <w:rsid w:val="00413940"/>
    <w:rsid w:val="00417277"/>
    <w:rsid w:val="00417AED"/>
    <w:rsid w:val="00421C05"/>
    <w:rsid w:val="00423103"/>
    <w:rsid w:val="004274EA"/>
    <w:rsid w:val="00434A49"/>
    <w:rsid w:val="00435A05"/>
    <w:rsid w:val="004446AF"/>
    <w:rsid w:val="004464F6"/>
    <w:rsid w:val="00453774"/>
    <w:rsid w:val="00455DAA"/>
    <w:rsid w:val="00462994"/>
    <w:rsid w:val="00467DC3"/>
    <w:rsid w:val="0047502B"/>
    <w:rsid w:val="004755C8"/>
    <w:rsid w:val="00475E7D"/>
    <w:rsid w:val="004762A7"/>
    <w:rsid w:val="0048042D"/>
    <w:rsid w:val="004872E9"/>
    <w:rsid w:val="00494E17"/>
    <w:rsid w:val="00496006"/>
    <w:rsid w:val="00496247"/>
    <w:rsid w:val="004A0405"/>
    <w:rsid w:val="004A382A"/>
    <w:rsid w:val="004A467B"/>
    <w:rsid w:val="004A4810"/>
    <w:rsid w:val="004A622E"/>
    <w:rsid w:val="004C1D0E"/>
    <w:rsid w:val="004C2535"/>
    <w:rsid w:val="004D0E42"/>
    <w:rsid w:val="004D4C31"/>
    <w:rsid w:val="004D6842"/>
    <w:rsid w:val="004D755D"/>
    <w:rsid w:val="004E6005"/>
    <w:rsid w:val="004E716B"/>
    <w:rsid w:val="004F0855"/>
    <w:rsid w:val="004F518D"/>
    <w:rsid w:val="004F6FE7"/>
    <w:rsid w:val="00500F7C"/>
    <w:rsid w:val="0050290E"/>
    <w:rsid w:val="00510282"/>
    <w:rsid w:val="0051730F"/>
    <w:rsid w:val="00522D5D"/>
    <w:rsid w:val="00524D35"/>
    <w:rsid w:val="00543DCE"/>
    <w:rsid w:val="005442CC"/>
    <w:rsid w:val="00547590"/>
    <w:rsid w:val="00547B58"/>
    <w:rsid w:val="00550E7F"/>
    <w:rsid w:val="00552FE5"/>
    <w:rsid w:val="00553261"/>
    <w:rsid w:val="005618B4"/>
    <w:rsid w:val="00567232"/>
    <w:rsid w:val="00570518"/>
    <w:rsid w:val="00572325"/>
    <w:rsid w:val="005759F5"/>
    <w:rsid w:val="00576D4B"/>
    <w:rsid w:val="0058538E"/>
    <w:rsid w:val="00590EAB"/>
    <w:rsid w:val="0059119A"/>
    <w:rsid w:val="005929EA"/>
    <w:rsid w:val="005A014A"/>
    <w:rsid w:val="005A0C8E"/>
    <w:rsid w:val="005A1EFA"/>
    <w:rsid w:val="005A5F3B"/>
    <w:rsid w:val="005B1EF8"/>
    <w:rsid w:val="005B496B"/>
    <w:rsid w:val="005B5148"/>
    <w:rsid w:val="005B5C31"/>
    <w:rsid w:val="005C1A7B"/>
    <w:rsid w:val="005C38E8"/>
    <w:rsid w:val="005D1DE1"/>
    <w:rsid w:val="005D6891"/>
    <w:rsid w:val="005E108E"/>
    <w:rsid w:val="005E2E7D"/>
    <w:rsid w:val="005F5A5F"/>
    <w:rsid w:val="005F69DF"/>
    <w:rsid w:val="005F7006"/>
    <w:rsid w:val="0060073A"/>
    <w:rsid w:val="00600F76"/>
    <w:rsid w:val="00603901"/>
    <w:rsid w:val="00603DDD"/>
    <w:rsid w:val="0060484D"/>
    <w:rsid w:val="00612142"/>
    <w:rsid w:val="006132F2"/>
    <w:rsid w:val="0062118B"/>
    <w:rsid w:val="00636691"/>
    <w:rsid w:val="00640AA4"/>
    <w:rsid w:val="00642CDA"/>
    <w:rsid w:val="00644132"/>
    <w:rsid w:val="00645E8B"/>
    <w:rsid w:val="006517BA"/>
    <w:rsid w:val="00662F85"/>
    <w:rsid w:val="006634CB"/>
    <w:rsid w:val="0066472E"/>
    <w:rsid w:val="0066569C"/>
    <w:rsid w:val="006705FB"/>
    <w:rsid w:val="00671CF3"/>
    <w:rsid w:val="00677E8B"/>
    <w:rsid w:val="00680742"/>
    <w:rsid w:val="0068094F"/>
    <w:rsid w:val="00682348"/>
    <w:rsid w:val="00683C1B"/>
    <w:rsid w:val="006877B5"/>
    <w:rsid w:val="0069187D"/>
    <w:rsid w:val="00694129"/>
    <w:rsid w:val="006972C6"/>
    <w:rsid w:val="006B131E"/>
    <w:rsid w:val="006B4E21"/>
    <w:rsid w:val="006B5B5A"/>
    <w:rsid w:val="006C15D1"/>
    <w:rsid w:val="006C360B"/>
    <w:rsid w:val="006D321E"/>
    <w:rsid w:val="006D51CF"/>
    <w:rsid w:val="006E0CAF"/>
    <w:rsid w:val="006E23C2"/>
    <w:rsid w:val="006E5ACF"/>
    <w:rsid w:val="006E6FE6"/>
    <w:rsid w:val="006F0A89"/>
    <w:rsid w:val="006F2CEB"/>
    <w:rsid w:val="006F79EB"/>
    <w:rsid w:val="00703A08"/>
    <w:rsid w:val="0071168B"/>
    <w:rsid w:val="00716CDA"/>
    <w:rsid w:val="00722E70"/>
    <w:rsid w:val="00727599"/>
    <w:rsid w:val="00740BCC"/>
    <w:rsid w:val="00746F1B"/>
    <w:rsid w:val="007640D6"/>
    <w:rsid w:val="00765C38"/>
    <w:rsid w:val="00772DFB"/>
    <w:rsid w:val="00774079"/>
    <w:rsid w:val="00775DE0"/>
    <w:rsid w:val="007802B3"/>
    <w:rsid w:val="0078758D"/>
    <w:rsid w:val="007879DB"/>
    <w:rsid w:val="00791E1E"/>
    <w:rsid w:val="007940D1"/>
    <w:rsid w:val="0079463A"/>
    <w:rsid w:val="007B0470"/>
    <w:rsid w:val="007B226B"/>
    <w:rsid w:val="007B24BA"/>
    <w:rsid w:val="007C2806"/>
    <w:rsid w:val="007C58EC"/>
    <w:rsid w:val="007C62CB"/>
    <w:rsid w:val="007D0B1E"/>
    <w:rsid w:val="007F2D4D"/>
    <w:rsid w:val="0080072C"/>
    <w:rsid w:val="00801233"/>
    <w:rsid w:val="008040FF"/>
    <w:rsid w:val="0080545A"/>
    <w:rsid w:val="00805D9A"/>
    <w:rsid w:val="00810D0F"/>
    <w:rsid w:val="00823FD2"/>
    <w:rsid w:val="0083494E"/>
    <w:rsid w:val="00835C87"/>
    <w:rsid w:val="00840E39"/>
    <w:rsid w:val="0085137B"/>
    <w:rsid w:val="008524B7"/>
    <w:rsid w:val="008531BA"/>
    <w:rsid w:val="00854471"/>
    <w:rsid w:val="00862EBF"/>
    <w:rsid w:val="00863161"/>
    <w:rsid w:val="008655EC"/>
    <w:rsid w:val="00865C0D"/>
    <w:rsid w:val="00870611"/>
    <w:rsid w:val="008711BB"/>
    <w:rsid w:val="00871789"/>
    <w:rsid w:val="00871B9F"/>
    <w:rsid w:val="00871D44"/>
    <w:rsid w:val="00873B7C"/>
    <w:rsid w:val="00891C29"/>
    <w:rsid w:val="008920E3"/>
    <w:rsid w:val="00895AE8"/>
    <w:rsid w:val="008A666D"/>
    <w:rsid w:val="008A7047"/>
    <w:rsid w:val="008B57B7"/>
    <w:rsid w:val="008D05AC"/>
    <w:rsid w:val="008D0C7F"/>
    <w:rsid w:val="008E5FA6"/>
    <w:rsid w:val="008E672B"/>
    <w:rsid w:val="008F03EE"/>
    <w:rsid w:val="008F2496"/>
    <w:rsid w:val="008F5639"/>
    <w:rsid w:val="0090506D"/>
    <w:rsid w:val="00905302"/>
    <w:rsid w:val="00905B7A"/>
    <w:rsid w:val="009115E7"/>
    <w:rsid w:val="00913FE6"/>
    <w:rsid w:val="00916A4D"/>
    <w:rsid w:val="00922B6C"/>
    <w:rsid w:val="00922C61"/>
    <w:rsid w:val="00922E80"/>
    <w:rsid w:val="0092567E"/>
    <w:rsid w:val="00925F22"/>
    <w:rsid w:val="00926D0D"/>
    <w:rsid w:val="00930D3A"/>
    <w:rsid w:val="009350A6"/>
    <w:rsid w:val="009572D4"/>
    <w:rsid w:val="00957F73"/>
    <w:rsid w:val="009612B2"/>
    <w:rsid w:val="00964881"/>
    <w:rsid w:val="009652A1"/>
    <w:rsid w:val="00973144"/>
    <w:rsid w:val="0097314C"/>
    <w:rsid w:val="00975658"/>
    <w:rsid w:val="009779FB"/>
    <w:rsid w:val="00981A37"/>
    <w:rsid w:val="009827D4"/>
    <w:rsid w:val="00983A8E"/>
    <w:rsid w:val="00984C5D"/>
    <w:rsid w:val="0099106D"/>
    <w:rsid w:val="00991946"/>
    <w:rsid w:val="00992E80"/>
    <w:rsid w:val="00992F16"/>
    <w:rsid w:val="0099360B"/>
    <w:rsid w:val="009A2D14"/>
    <w:rsid w:val="009A3C4B"/>
    <w:rsid w:val="009B0BEF"/>
    <w:rsid w:val="009B5754"/>
    <w:rsid w:val="009B750D"/>
    <w:rsid w:val="009B7E6B"/>
    <w:rsid w:val="009C0094"/>
    <w:rsid w:val="009C1727"/>
    <w:rsid w:val="009C2004"/>
    <w:rsid w:val="009C2133"/>
    <w:rsid w:val="009C2BA8"/>
    <w:rsid w:val="009C34C7"/>
    <w:rsid w:val="009D1C24"/>
    <w:rsid w:val="009D31BD"/>
    <w:rsid w:val="009D4E00"/>
    <w:rsid w:val="009E0FD5"/>
    <w:rsid w:val="009E1146"/>
    <w:rsid w:val="009E223A"/>
    <w:rsid w:val="009E2697"/>
    <w:rsid w:val="009E3CB6"/>
    <w:rsid w:val="009E4497"/>
    <w:rsid w:val="009E4B43"/>
    <w:rsid w:val="009E625E"/>
    <w:rsid w:val="009F28BE"/>
    <w:rsid w:val="009F5CB5"/>
    <w:rsid w:val="009F629D"/>
    <w:rsid w:val="009F78E1"/>
    <w:rsid w:val="00A00D2C"/>
    <w:rsid w:val="00A02E43"/>
    <w:rsid w:val="00A05CEA"/>
    <w:rsid w:val="00A11CF4"/>
    <w:rsid w:val="00A159B2"/>
    <w:rsid w:val="00A17D99"/>
    <w:rsid w:val="00A23A0D"/>
    <w:rsid w:val="00A24FA4"/>
    <w:rsid w:val="00A31545"/>
    <w:rsid w:val="00A35961"/>
    <w:rsid w:val="00A35970"/>
    <w:rsid w:val="00A3612F"/>
    <w:rsid w:val="00A42EDA"/>
    <w:rsid w:val="00A43E30"/>
    <w:rsid w:val="00A54BCB"/>
    <w:rsid w:val="00A54FD1"/>
    <w:rsid w:val="00A55BA3"/>
    <w:rsid w:val="00A60863"/>
    <w:rsid w:val="00A60F15"/>
    <w:rsid w:val="00A63728"/>
    <w:rsid w:val="00A702BE"/>
    <w:rsid w:val="00A74842"/>
    <w:rsid w:val="00A77D1A"/>
    <w:rsid w:val="00A8497E"/>
    <w:rsid w:val="00A8711A"/>
    <w:rsid w:val="00A9628F"/>
    <w:rsid w:val="00A96618"/>
    <w:rsid w:val="00AA0AD2"/>
    <w:rsid w:val="00AA5F44"/>
    <w:rsid w:val="00AA74E0"/>
    <w:rsid w:val="00AB13F4"/>
    <w:rsid w:val="00AC1C20"/>
    <w:rsid w:val="00AC32C9"/>
    <w:rsid w:val="00AC5F0C"/>
    <w:rsid w:val="00AC7B51"/>
    <w:rsid w:val="00AD108A"/>
    <w:rsid w:val="00AD490C"/>
    <w:rsid w:val="00AE3246"/>
    <w:rsid w:val="00AE58D1"/>
    <w:rsid w:val="00AE759C"/>
    <w:rsid w:val="00AE75ED"/>
    <w:rsid w:val="00AF61B0"/>
    <w:rsid w:val="00AF6478"/>
    <w:rsid w:val="00B01134"/>
    <w:rsid w:val="00B038DD"/>
    <w:rsid w:val="00B13D03"/>
    <w:rsid w:val="00B235DC"/>
    <w:rsid w:val="00B27109"/>
    <w:rsid w:val="00B303AF"/>
    <w:rsid w:val="00B31AE7"/>
    <w:rsid w:val="00B31C41"/>
    <w:rsid w:val="00B3542B"/>
    <w:rsid w:val="00B431E0"/>
    <w:rsid w:val="00B515A9"/>
    <w:rsid w:val="00B518EA"/>
    <w:rsid w:val="00B528F1"/>
    <w:rsid w:val="00B52BBE"/>
    <w:rsid w:val="00B603A3"/>
    <w:rsid w:val="00B6057E"/>
    <w:rsid w:val="00B64850"/>
    <w:rsid w:val="00B64D99"/>
    <w:rsid w:val="00B670C7"/>
    <w:rsid w:val="00B745EE"/>
    <w:rsid w:val="00B77D7B"/>
    <w:rsid w:val="00B84D85"/>
    <w:rsid w:val="00B901E6"/>
    <w:rsid w:val="00B9215E"/>
    <w:rsid w:val="00B95F75"/>
    <w:rsid w:val="00BA398C"/>
    <w:rsid w:val="00BA5D3F"/>
    <w:rsid w:val="00BA7F28"/>
    <w:rsid w:val="00BB015A"/>
    <w:rsid w:val="00BB29E8"/>
    <w:rsid w:val="00BB5833"/>
    <w:rsid w:val="00BB5E81"/>
    <w:rsid w:val="00BB6EEF"/>
    <w:rsid w:val="00BC0DEC"/>
    <w:rsid w:val="00BC4711"/>
    <w:rsid w:val="00BC75C4"/>
    <w:rsid w:val="00BD08A8"/>
    <w:rsid w:val="00BD34A3"/>
    <w:rsid w:val="00BD357F"/>
    <w:rsid w:val="00BE5ABB"/>
    <w:rsid w:val="00BE5E03"/>
    <w:rsid w:val="00BF22E1"/>
    <w:rsid w:val="00BF6ABA"/>
    <w:rsid w:val="00C021CF"/>
    <w:rsid w:val="00C022EF"/>
    <w:rsid w:val="00C04469"/>
    <w:rsid w:val="00C078CC"/>
    <w:rsid w:val="00C12689"/>
    <w:rsid w:val="00C12D6E"/>
    <w:rsid w:val="00C13054"/>
    <w:rsid w:val="00C20C55"/>
    <w:rsid w:val="00C20D1A"/>
    <w:rsid w:val="00C22457"/>
    <w:rsid w:val="00C22A62"/>
    <w:rsid w:val="00C236C8"/>
    <w:rsid w:val="00C253D9"/>
    <w:rsid w:val="00C260D9"/>
    <w:rsid w:val="00C30003"/>
    <w:rsid w:val="00C304A0"/>
    <w:rsid w:val="00C307C9"/>
    <w:rsid w:val="00C32255"/>
    <w:rsid w:val="00C323D7"/>
    <w:rsid w:val="00C32D5C"/>
    <w:rsid w:val="00C41E4D"/>
    <w:rsid w:val="00C46F84"/>
    <w:rsid w:val="00C50C33"/>
    <w:rsid w:val="00C54B62"/>
    <w:rsid w:val="00C553F3"/>
    <w:rsid w:val="00C6227F"/>
    <w:rsid w:val="00C66A98"/>
    <w:rsid w:val="00C678F7"/>
    <w:rsid w:val="00C67D8D"/>
    <w:rsid w:val="00C71521"/>
    <w:rsid w:val="00C71C1B"/>
    <w:rsid w:val="00C72DB5"/>
    <w:rsid w:val="00C76B39"/>
    <w:rsid w:val="00C76E16"/>
    <w:rsid w:val="00C80B71"/>
    <w:rsid w:val="00C81BC7"/>
    <w:rsid w:val="00C8723E"/>
    <w:rsid w:val="00C87491"/>
    <w:rsid w:val="00C87F48"/>
    <w:rsid w:val="00C919C1"/>
    <w:rsid w:val="00C9404D"/>
    <w:rsid w:val="00C9675F"/>
    <w:rsid w:val="00CA155F"/>
    <w:rsid w:val="00CA398F"/>
    <w:rsid w:val="00CB0C0A"/>
    <w:rsid w:val="00CB1804"/>
    <w:rsid w:val="00CB2A02"/>
    <w:rsid w:val="00CB3215"/>
    <w:rsid w:val="00CB4A48"/>
    <w:rsid w:val="00CB6F1A"/>
    <w:rsid w:val="00CC5F6B"/>
    <w:rsid w:val="00CD1C34"/>
    <w:rsid w:val="00CD1ECD"/>
    <w:rsid w:val="00CD2018"/>
    <w:rsid w:val="00CD2D7C"/>
    <w:rsid w:val="00CD3D50"/>
    <w:rsid w:val="00CD53DC"/>
    <w:rsid w:val="00CE2BA6"/>
    <w:rsid w:val="00CE337A"/>
    <w:rsid w:val="00CE5191"/>
    <w:rsid w:val="00CF15AB"/>
    <w:rsid w:val="00CF2FCE"/>
    <w:rsid w:val="00CF5671"/>
    <w:rsid w:val="00CF69DB"/>
    <w:rsid w:val="00CF6E24"/>
    <w:rsid w:val="00D00DF4"/>
    <w:rsid w:val="00D0257E"/>
    <w:rsid w:val="00D07067"/>
    <w:rsid w:val="00D124DA"/>
    <w:rsid w:val="00D23E38"/>
    <w:rsid w:val="00D2478A"/>
    <w:rsid w:val="00D27CC3"/>
    <w:rsid w:val="00D31CC0"/>
    <w:rsid w:val="00D32686"/>
    <w:rsid w:val="00D46981"/>
    <w:rsid w:val="00D514D6"/>
    <w:rsid w:val="00D541E4"/>
    <w:rsid w:val="00D5614E"/>
    <w:rsid w:val="00D57ABA"/>
    <w:rsid w:val="00D64998"/>
    <w:rsid w:val="00D718DB"/>
    <w:rsid w:val="00D7349E"/>
    <w:rsid w:val="00D8496E"/>
    <w:rsid w:val="00D857BB"/>
    <w:rsid w:val="00D93E29"/>
    <w:rsid w:val="00D9453E"/>
    <w:rsid w:val="00D96FCB"/>
    <w:rsid w:val="00D97AB9"/>
    <w:rsid w:val="00DA5E3D"/>
    <w:rsid w:val="00DA7443"/>
    <w:rsid w:val="00DB038E"/>
    <w:rsid w:val="00DB6014"/>
    <w:rsid w:val="00DC2337"/>
    <w:rsid w:val="00DD12E3"/>
    <w:rsid w:val="00DD1E73"/>
    <w:rsid w:val="00DD3100"/>
    <w:rsid w:val="00DD6BAA"/>
    <w:rsid w:val="00DE01FC"/>
    <w:rsid w:val="00DE06DB"/>
    <w:rsid w:val="00DE4045"/>
    <w:rsid w:val="00DF1B24"/>
    <w:rsid w:val="00DF1CE2"/>
    <w:rsid w:val="00DF4E6F"/>
    <w:rsid w:val="00DF5BB8"/>
    <w:rsid w:val="00E03E8B"/>
    <w:rsid w:val="00E06BC2"/>
    <w:rsid w:val="00E07BB3"/>
    <w:rsid w:val="00E13611"/>
    <w:rsid w:val="00E15A07"/>
    <w:rsid w:val="00E16396"/>
    <w:rsid w:val="00E16F2C"/>
    <w:rsid w:val="00E17DB8"/>
    <w:rsid w:val="00E21101"/>
    <w:rsid w:val="00E21EC8"/>
    <w:rsid w:val="00E2238A"/>
    <w:rsid w:val="00E2555F"/>
    <w:rsid w:val="00E31303"/>
    <w:rsid w:val="00E31962"/>
    <w:rsid w:val="00E3277E"/>
    <w:rsid w:val="00E33CAA"/>
    <w:rsid w:val="00E414AB"/>
    <w:rsid w:val="00E42869"/>
    <w:rsid w:val="00E44A92"/>
    <w:rsid w:val="00E477CB"/>
    <w:rsid w:val="00E50CED"/>
    <w:rsid w:val="00E50E08"/>
    <w:rsid w:val="00E5481B"/>
    <w:rsid w:val="00E5614E"/>
    <w:rsid w:val="00E56FE0"/>
    <w:rsid w:val="00E6115B"/>
    <w:rsid w:val="00E632A0"/>
    <w:rsid w:val="00E651D9"/>
    <w:rsid w:val="00E662D0"/>
    <w:rsid w:val="00E80883"/>
    <w:rsid w:val="00E85347"/>
    <w:rsid w:val="00E85E50"/>
    <w:rsid w:val="00E86180"/>
    <w:rsid w:val="00E90683"/>
    <w:rsid w:val="00E90A63"/>
    <w:rsid w:val="00E95DAE"/>
    <w:rsid w:val="00E97274"/>
    <w:rsid w:val="00E97A4E"/>
    <w:rsid w:val="00EA6A44"/>
    <w:rsid w:val="00EB1E8F"/>
    <w:rsid w:val="00EB40AC"/>
    <w:rsid w:val="00EB5FAA"/>
    <w:rsid w:val="00EC1401"/>
    <w:rsid w:val="00EC2494"/>
    <w:rsid w:val="00EC51E2"/>
    <w:rsid w:val="00EC6EB9"/>
    <w:rsid w:val="00EE7CE0"/>
    <w:rsid w:val="00EF6914"/>
    <w:rsid w:val="00EF6B81"/>
    <w:rsid w:val="00EF7302"/>
    <w:rsid w:val="00EF7D15"/>
    <w:rsid w:val="00F006FD"/>
    <w:rsid w:val="00F031C3"/>
    <w:rsid w:val="00F03254"/>
    <w:rsid w:val="00F0625C"/>
    <w:rsid w:val="00F111A7"/>
    <w:rsid w:val="00F1224C"/>
    <w:rsid w:val="00F126CD"/>
    <w:rsid w:val="00F21DAF"/>
    <w:rsid w:val="00F26A9A"/>
    <w:rsid w:val="00F27F28"/>
    <w:rsid w:val="00F31004"/>
    <w:rsid w:val="00F327CF"/>
    <w:rsid w:val="00F32D38"/>
    <w:rsid w:val="00F35DAD"/>
    <w:rsid w:val="00F36734"/>
    <w:rsid w:val="00F43CA5"/>
    <w:rsid w:val="00F47627"/>
    <w:rsid w:val="00F5254B"/>
    <w:rsid w:val="00F536AC"/>
    <w:rsid w:val="00F55855"/>
    <w:rsid w:val="00F702E3"/>
    <w:rsid w:val="00F70AEC"/>
    <w:rsid w:val="00F72E28"/>
    <w:rsid w:val="00F74369"/>
    <w:rsid w:val="00F80101"/>
    <w:rsid w:val="00F81B7A"/>
    <w:rsid w:val="00F86460"/>
    <w:rsid w:val="00F903EC"/>
    <w:rsid w:val="00F91167"/>
    <w:rsid w:val="00F93807"/>
    <w:rsid w:val="00FA1B9F"/>
    <w:rsid w:val="00FA23A1"/>
    <w:rsid w:val="00FA2EDC"/>
    <w:rsid w:val="00FA4EF1"/>
    <w:rsid w:val="00FA65FF"/>
    <w:rsid w:val="00FA6F87"/>
    <w:rsid w:val="00FA71B8"/>
    <w:rsid w:val="00FA76C9"/>
    <w:rsid w:val="00FA7A21"/>
    <w:rsid w:val="00FB2944"/>
    <w:rsid w:val="00FB3D34"/>
    <w:rsid w:val="00FC0BBD"/>
    <w:rsid w:val="00FC73F9"/>
    <w:rsid w:val="00FC7576"/>
    <w:rsid w:val="00FD03B5"/>
    <w:rsid w:val="00FD6AC9"/>
    <w:rsid w:val="00FE224E"/>
    <w:rsid w:val="00FE24A5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A622E"/>
    <w:rPr>
      <w:rFonts w:ascii="Calibri Light" w:eastAsia="Times New Roman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link w:val="4"/>
    <w:uiPriority w:val="9"/>
    <w:semiHidden/>
    <w:locked/>
    <w:rsid w:val="00862EBF"/>
    <w:rPr>
      <w:rFonts w:ascii="Calibri Light" w:eastAsia="Times New Roman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"/>
    <w:semiHidden/>
    <w:locked/>
    <w:rsid w:val="00862EBF"/>
    <w:rPr>
      <w:rFonts w:ascii="Calibri Light" w:eastAsia="Times New Roman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FE24A5"/>
    <w:pPr>
      <w:tabs>
        <w:tab w:val="right" w:leader="dot" w:pos="9628"/>
      </w:tabs>
    </w:pPr>
  </w:style>
  <w:style w:type="character" w:customStyle="1" w:styleId="22">
    <w:name w:val="Неразрешенное упоминание2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Îáû÷íûé"/>
    <w:rsid w:val="0024257E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uiPriority w:val="99"/>
    <w:semiHidden/>
    <w:unhideWhenUsed/>
    <w:rsid w:val="008E5FA6"/>
    <w:rPr>
      <w:rFonts w:cs="Times New Roman"/>
      <w:color w:val="954F72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f8">
    <w:name w:val="No Spacing"/>
    <w:link w:val="af9"/>
    <w:uiPriority w:val="1"/>
    <w:qFormat/>
    <w:rsid w:val="00A159B2"/>
    <w:rPr>
      <w:rFonts w:cs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A159B2"/>
    <w:rPr>
      <w:rFonts w:cs="Times New Roman"/>
      <w:sz w:val="22"/>
      <w:szCs w:val="22"/>
      <w:lang w:bidi="ar-SA"/>
    </w:rPr>
  </w:style>
  <w:style w:type="character" w:customStyle="1" w:styleId="Bodytext222pt">
    <w:name w:val="Body text (2) + 22 pt"/>
    <w:rsid w:val="003541AB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0">
    <w:name w:val="Знак Знак10 Знак Знак Знак Знак"/>
    <w:basedOn w:val="a"/>
    <w:rsid w:val="00A42EDA"/>
    <w:rPr>
      <w:rFonts w:ascii="Verdana" w:hAnsi="Verdana" w:cs="Verdana"/>
      <w:sz w:val="20"/>
      <w:szCs w:val="20"/>
      <w:lang w:val="en-US" w:eastAsia="en-US"/>
    </w:rPr>
  </w:style>
  <w:style w:type="character" w:customStyle="1" w:styleId="310">
    <w:name w:val="Основной текст с отступом 3 Знак1"/>
    <w:uiPriority w:val="99"/>
    <w:locked/>
    <w:rsid w:val="00EE7CE0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6">
    <w:name w:val="Основной текст Знак1"/>
    <w:uiPriority w:val="99"/>
    <w:locked/>
    <w:rsid w:val="00C81BC7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3">
    <w:name w:val="Абзац списка2"/>
    <w:basedOn w:val="a"/>
    <w:rsid w:val="00E21EC8"/>
    <w:pPr>
      <w:suppressAutoHyphens/>
      <w:ind w:left="720"/>
      <w:contextualSpacing/>
    </w:pPr>
    <w:rPr>
      <w:rFonts w:eastAsia="Calibri"/>
      <w:lang w:eastAsia="zh-CN"/>
    </w:rPr>
  </w:style>
  <w:style w:type="character" w:styleId="afa">
    <w:name w:val="Emphasis"/>
    <w:basedOn w:val="a0"/>
    <w:uiPriority w:val="20"/>
    <w:qFormat/>
    <w:rsid w:val="00FA7A21"/>
    <w:rPr>
      <w:i/>
      <w:iCs/>
    </w:rPr>
  </w:style>
  <w:style w:type="character" w:customStyle="1" w:styleId="apple-converted-space">
    <w:name w:val="apple-converted-space"/>
    <w:basedOn w:val="a0"/>
    <w:rsid w:val="00FA7A21"/>
  </w:style>
  <w:style w:type="paragraph" w:customStyle="1" w:styleId="110">
    <w:name w:val="Заголовок 11"/>
    <w:basedOn w:val="a"/>
    <w:uiPriority w:val="1"/>
    <w:qFormat/>
    <w:rsid w:val="00375BAF"/>
    <w:pPr>
      <w:widowControl w:val="0"/>
      <w:autoSpaceDE w:val="0"/>
      <w:autoSpaceDN w:val="0"/>
      <w:spacing w:line="272" w:lineRule="exact"/>
      <w:ind w:left="119"/>
      <w:jc w:val="both"/>
      <w:outlineLvl w:val="1"/>
    </w:pPr>
    <w:rPr>
      <w:b/>
      <w:bCs/>
      <w:lang w:eastAsia="en-US"/>
    </w:rPr>
  </w:style>
  <w:style w:type="character" w:styleId="afb">
    <w:name w:val="Subtle Emphasis"/>
    <w:uiPriority w:val="19"/>
    <w:qFormat/>
    <w:rsid w:val="00DD1E73"/>
    <w:rPr>
      <w:i/>
      <w:color w:val="5A5A5A"/>
    </w:rPr>
  </w:style>
  <w:style w:type="character" w:styleId="HTML">
    <w:name w:val="HTML Cite"/>
    <w:basedOn w:val="a0"/>
    <w:uiPriority w:val="99"/>
    <w:semiHidden/>
    <w:unhideWhenUsed/>
    <w:rsid w:val="004F08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ctad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da.te.gov.ua/data/upload/publication/main/ua/20090/strategija202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8E834-CA1B-4AD9-A72F-7C9E87C9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26062</CharactersWithSpaces>
  <SharedDoc>false</SharedDoc>
  <HLinks>
    <vt:vector size="72" baseType="variant">
      <vt:variant>
        <vt:i4>6684718</vt:i4>
      </vt:variant>
      <vt:variant>
        <vt:i4>69</vt:i4>
      </vt:variant>
      <vt:variant>
        <vt:i4>0</vt:i4>
      </vt:variant>
      <vt:variant>
        <vt:i4>5</vt:i4>
      </vt:variant>
      <vt:variant>
        <vt:lpwstr>http://www.nmu.org.ua/ua/content/infrastructure/structural_divisions/science_met_dep/educational_programs/</vt:lpwstr>
      </vt:variant>
      <vt:variant>
        <vt:lpwstr/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_Toc34660496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_Toc34660495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_Toc34660494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_Toc34660493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_Toc34660492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_Toc34660491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_Toc34660490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_Toc34660489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_Toc34660488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_Toc34660487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_Toc34660486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cp:lastModifiedBy>User</cp:lastModifiedBy>
  <cp:revision>84</cp:revision>
  <cp:lastPrinted>2020-03-09T11:34:00Z</cp:lastPrinted>
  <dcterms:created xsi:type="dcterms:W3CDTF">2021-09-15T05:41:00Z</dcterms:created>
  <dcterms:modified xsi:type="dcterms:W3CDTF">2021-11-03T14:29:00Z</dcterms:modified>
</cp:coreProperties>
</file>