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7549" w14:textId="77777777" w:rsidR="00B66669" w:rsidRDefault="004A5BE2">
      <w:pPr>
        <w:jc w:val="center"/>
        <w:rPr>
          <w:b/>
          <w:bCs/>
          <w:sz w:val="26"/>
          <w:szCs w:val="26"/>
        </w:rPr>
      </w:pPr>
      <w:r>
        <w:rPr>
          <w:b/>
          <w:bCs/>
          <w:sz w:val="26"/>
          <w:szCs w:val="26"/>
        </w:rPr>
        <w:t>СИЛАБУС НАВЧАЛЬНОЇ ДИСЦИПЛІНИ</w:t>
      </w:r>
    </w:p>
    <w:p w14:paraId="5EEF44FD" w14:textId="77777777" w:rsidR="00B66669" w:rsidRDefault="00B66669">
      <w:pPr>
        <w:jc w:val="center"/>
        <w:rPr>
          <w:b/>
          <w:bCs/>
          <w:sz w:val="26"/>
          <w:szCs w:val="26"/>
        </w:rPr>
      </w:pPr>
    </w:p>
    <w:p w14:paraId="1C368517" w14:textId="77777777" w:rsidR="00B66669" w:rsidRDefault="004A5BE2">
      <w:pPr>
        <w:jc w:val="center"/>
        <w:rPr>
          <w:b/>
          <w:bCs/>
          <w:sz w:val="26"/>
          <w:szCs w:val="26"/>
        </w:rPr>
      </w:pPr>
      <w:r>
        <w:rPr>
          <w:b/>
          <w:bCs/>
          <w:sz w:val="26"/>
          <w:szCs w:val="26"/>
        </w:rPr>
        <w:t>«</w:t>
      </w:r>
      <w:r>
        <w:rPr>
          <w:b/>
          <w:bCs/>
          <w:sz w:val="26"/>
          <w:szCs w:val="26"/>
          <w:lang w:val="ru-RU"/>
        </w:rPr>
        <w:t>ЦИВ</w:t>
      </w:r>
      <w:r>
        <w:rPr>
          <w:b/>
          <w:bCs/>
          <w:sz w:val="26"/>
          <w:szCs w:val="26"/>
        </w:rPr>
        <w:t>ІЛІЗАЦІЙНІ ПРОЦЕСИ В УКРАЇНСЬКОМУ СУСПІЛЬСТВІ»</w:t>
      </w:r>
    </w:p>
    <w:p w14:paraId="729C7B66" w14:textId="77777777" w:rsidR="00B66669" w:rsidRDefault="00B66669">
      <w:pPr>
        <w:jc w:val="center"/>
        <w:rPr>
          <w:b/>
          <w:bCs/>
          <w:sz w:val="26"/>
          <w:szCs w:val="26"/>
        </w:rPr>
      </w:pPr>
    </w:p>
    <w:p w14:paraId="7836F329" w14:textId="77777777" w:rsidR="00B66669" w:rsidRDefault="00B66669">
      <w:pPr>
        <w:jc w:val="center"/>
        <w:rPr>
          <w:b/>
          <w:bCs/>
          <w:sz w:val="26"/>
          <w:szCs w:val="26"/>
        </w:rPr>
      </w:pPr>
    </w:p>
    <w:tbl>
      <w:tblPr>
        <w:tblW w:w="9639" w:type="dxa"/>
        <w:tblInd w:w="-106" w:type="dxa"/>
        <w:tblLayout w:type="fixed"/>
        <w:tblLook w:val="00A0" w:firstRow="1" w:lastRow="0" w:firstColumn="1" w:lastColumn="0" w:noHBand="0" w:noVBand="0"/>
      </w:tblPr>
      <w:tblGrid>
        <w:gridCol w:w="3154"/>
        <w:gridCol w:w="3082"/>
        <w:gridCol w:w="3403"/>
      </w:tblGrid>
      <w:tr w:rsidR="00B66669" w14:paraId="6B33EF73" w14:textId="77777777">
        <w:tc>
          <w:tcPr>
            <w:tcW w:w="3154" w:type="dxa"/>
            <w:vMerge w:val="restart"/>
            <w:tcBorders>
              <w:right w:val="single" w:sz="4" w:space="0" w:color="000000"/>
            </w:tcBorders>
            <w:shd w:val="clear" w:color="auto" w:fill="auto"/>
          </w:tcPr>
          <w:p w14:paraId="6F1B5684" w14:textId="77777777" w:rsidR="00B66669" w:rsidRDefault="004A5BE2">
            <w:pPr>
              <w:widowControl w:val="0"/>
              <w:jc w:val="center"/>
              <w:rPr>
                <w:b/>
                <w:bCs/>
                <w:sz w:val="26"/>
                <w:szCs w:val="26"/>
              </w:rPr>
            </w:pPr>
            <w:r>
              <w:rPr>
                <w:noProof/>
              </w:rPr>
              <w:drawing>
                <wp:inline distT="0" distB="0" distL="0" distR="0" wp14:anchorId="6463954D" wp14:editId="5B63899B">
                  <wp:extent cx="1762760" cy="905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762760" cy="905510"/>
                          </a:xfrm>
                          <a:prstGeom prst="rect">
                            <a:avLst/>
                          </a:prstGeom>
                        </pic:spPr>
                      </pic:pic>
                    </a:graphicData>
                  </a:graphic>
                </wp:inline>
              </w:drawing>
            </w:r>
          </w:p>
        </w:tc>
        <w:tc>
          <w:tcPr>
            <w:tcW w:w="30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D2F214" w14:textId="77777777" w:rsidR="00B66669" w:rsidRDefault="004A5BE2">
            <w:pPr>
              <w:widowControl w:val="0"/>
              <w:ind w:right="636"/>
              <w:rPr>
                <w:sz w:val="26"/>
                <w:szCs w:val="26"/>
              </w:rPr>
            </w:pPr>
            <w:r>
              <w:rPr>
                <w:b/>
                <w:bCs/>
                <w:sz w:val="26"/>
                <w:szCs w:val="26"/>
              </w:rPr>
              <w:t>Ступінь освіти</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9DA0EF" w14:textId="77777777" w:rsidR="00B66669" w:rsidRDefault="004A5BE2">
            <w:pPr>
              <w:widowControl w:val="0"/>
              <w:rPr>
                <w:sz w:val="26"/>
                <w:szCs w:val="26"/>
              </w:rPr>
            </w:pPr>
            <w:r>
              <w:rPr>
                <w:sz w:val="26"/>
                <w:szCs w:val="26"/>
              </w:rPr>
              <w:t>Бакалавр</w:t>
            </w:r>
          </w:p>
        </w:tc>
      </w:tr>
      <w:tr w:rsidR="00B66669" w14:paraId="3B2AA58E" w14:textId="77777777">
        <w:tc>
          <w:tcPr>
            <w:tcW w:w="3154" w:type="dxa"/>
            <w:vMerge/>
            <w:tcBorders>
              <w:right w:val="single" w:sz="4" w:space="0" w:color="000000"/>
            </w:tcBorders>
            <w:shd w:val="clear" w:color="auto" w:fill="auto"/>
          </w:tcPr>
          <w:p w14:paraId="42760DEE" w14:textId="77777777" w:rsidR="00B66669" w:rsidRDefault="00B66669">
            <w:pPr>
              <w:widowControl w:val="0"/>
              <w:ind w:left="878"/>
              <w:rPr>
                <w:b/>
                <w:bCs/>
                <w:sz w:val="26"/>
                <w:szCs w:val="26"/>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0146BE" w14:textId="77777777" w:rsidR="00B66669" w:rsidRDefault="004A5BE2">
            <w:pPr>
              <w:widowControl w:val="0"/>
              <w:spacing w:before="120"/>
              <w:ind w:right="353"/>
              <w:rPr>
                <w:sz w:val="26"/>
                <w:szCs w:val="26"/>
              </w:rPr>
            </w:pPr>
            <w:r>
              <w:rPr>
                <w:b/>
                <w:bCs/>
                <w:sz w:val="26"/>
                <w:szCs w:val="26"/>
              </w:rPr>
              <w:t>Освітня програма</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3B45A" w14:textId="77777777" w:rsidR="00B66669" w:rsidRDefault="004A5BE2">
            <w:pPr>
              <w:widowControl w:val="0"/>
            </w:pPr>
            <w:r>
              <w:rPr>
                <w:sz w:val="28"/>
                <w:szCs w:val="28"/>
              </w:rPr>
              <w:t>Туризм</w:t>
            </w:r>
          </w:p>
        </w:tc>
      </w:tr>
      <w:tr w:rsidR="00B66669" w14:paraId="4CFB0819" w14:textId="77777777">
        <w:tc>
          <w:tcPr>
            <w:tcW w:w="3154" w:type="dxa"/>
            <w:vMerge/>
            <w:tcBorders>
              <w:right w:val="single" w:sz="4" w:space="0" w:color="000000"/>
            </w:tcBorders>
            <w:shd w:val="clear" w:color="auto" w:fill="auto"/>
          </w:tcPr>
          <w:p w14:paraId="6E1E0FA6" w14:textId="77777777" w:rsidR="00B66669" w:rsidRDefault="00B66669">
            <w:pPr>
              <w:widowControl w:val="0"/>
              <w:ind w:left="878"/>
              <w:rPr>
                <w:b/>
                <w:bCs/>
                <w:sz w:val="26"/>
                <w:szCs w:val="26"/>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B560F" w14:textId="77777777" w:rsidR="00B66669" w:rsidRDefault="004A5BE2">
            <w:pPr>
              <w:widowControl w:val="0"/>
              <w:spacing w:before="120"/>
              <w:ind w:right="353"/>
              <w:rPr>
                <w:b/>
                <w:bCs/>
                <w:sz w:val="26"/>
                <w:szCs w:val="26"/>
              </w:rPr>
            </w:pPr>
            <w:r>
              <w:rPr>
                <w:b/>
                <w:bCs/>
                <w:sz w:val="26"/>
                <w:szCs w:val="26"/>
              </w:rPr>
              <w:t xml:space="preserve">Тривалість викладання </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312F93" w14:textId="1F5F7898" w:rsidR="00B66669" w:rsidRDefault="002766CB">
            <w:pPr>
              <w:widowControl w:val="0"/>
              <w:spacing w:before="120"/>
              <w:rPr>
                <w:sz w:val="26"/>
                <w:szCs w:val="26"/>
              </w:rPr>
            </w:pPr>
            <w:r>
              <w:rPr>
                <w:sz w:val="26"/>
                <w:szCs w:val="26"/>
                <w:lang w:val="en-US"/>
              </w:rPr>
              <w:t>4</w:t>
            </w:r>
            <w:r w:rsidR="004A5BE2">
              <w:rPr>
                <w:sz w:val="26"/>
                <w:szCs w:val="26"/>
              </w:rPr>
              <w:t xml:space="preserve"> чверть</w:t>
            </w:r>
          </w:p>
        </w:tc>
      </w:tr>
      <w:tr w:rsidR="00B66669" w14:paraId="44B99819" w14:textId="77777777">
        <w:tc>
          <w:tcPr>
            <w:tcW w:w="3154" w:type="dxa"/>
            <w:vMerge/>
            <w:tcBorders>
              <w:right w:val="single" w:sz="4" w:space="0" w:color="000000"/>
            </w:tcBorders>
            <w:shd w:val="clear" w:color="auto" w:fill="auto"/>
          </w:tcPr>
          <w:p w14:paraId="55727DEC" w14:textId="77777777" w:rsidR="00B66669" w:rsidRDefault="00B66669">
            <w:pPr>
              <w:widowControl w:val="0"/>
              <w:ind w:firstLine="878"/>
              <w:rPr>
                <w:b/>
                <w:bCs/>
                <w:sz w:val="26"/>
                <w:szCs w:val="26"/>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55B495" w14:textId="77777777" w:rsidR="00B66669" w:rsidRDefault="004A5BE2">
            <w:pPr>
              <w:widowControl w:val="0"/>
              <w:spacing w:before="120"/>
              <w:ind w:right="353"/>
              <w:rPr>
                <w:sz w:val="26"/>
                <w:szCs w:val="26"/>
              </w:rPr>
            </w:pPr>
            <w:r>
              <w:rPr>
                <w:b/>
                <w:bCs/>
                <w:sz w:val="26"/>
                <w:szCs w:val="26"/>
              </w:rPr>
              <w:t xml:space="preserve">Заняття: </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FD768C" w14:textId="77777777" w:rsidR="00B66669" w:rsidRDefault="004A5BE2">
            <w:pPr>
              <w:widowControl w:val="0"/>
              <w:rPr>
                <w:sz w:val="26"/>
                <w:szCs w:val="26"/>
              </w:rPr>
            </w:pPr>
            <w:r>
              <w:rPr>
                <w:sz w:val="26"/>
                <w:szCs w:val="26"/>
              </w:rPr>
              <w:t>весняний семестр</w:t>
            </w:r>
          </w:p>
        </w:tc>
      </w:tr>
      <w:tr w:rsidR="00B66669" w14:paraId="39AA8FD7" w14:textId="77777777">
        <w:tc>
          <w:tcPr>
            <w:tcW w:w="3154" w:type="dxa"/>
            <w:vMerge/>
            <w:tcBorders>
              <w:right w:val="single" w:sz="4" w:space="0" w:color="000000"/>
            </w:tcBorders>
            <w:shd w:val="clear" w:color="auto" w:fill="auto"/>
          </w:tcPr>
          <w:p w14:paraId="1F0CDC9D" w14:textId="77777777" w:rsidR="00B66669" w:rsidRDefault="00B66669">
            <w:pPr>
              <w:widowControl w:val="0"/>
              <w:ind w:left="1019"/>
              <w:rPr>
                <w:b/>
                <w:bCs/>
                <w:sz w:val="26"/>
                <w:szCs w:val="26"/>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782B3B" w14:textId="77777777" w:rsidR="00B66669" w:rsidRDefault="004A5BE2">
            <w:pPr>
              <w:widowControl w:val="0"/>
              <w:ind w:left="113" w:right="494"/>
              <w:rPr>
                <w:sz w:val="26"/>
                <w:szCs w:val="26"/>
              </w:rPr>
            </w:pPr>
            <w:r>
              <w:rPr>
                <w:sz w:val="26"/>
                <w:szCs w:val="26"/>
              </w:rPr>
              <w:t>Лекції</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1F591D" w14:textId="77777777" w:rsidR="00B66669" w:rsidRDefault="004A5BE2">
            <w:pPr>
              <w:widowControl w:val="0"/>
              <w:rPr>
                <w:sz w:val="26"/>
                <w:szCs w:val="26"/>
              </w:rPr>
            </w:pPr>
            <w:r>
              <w:rPr>
                <w:sz w:val="26"/>
                <w:szCs w:val="26"/>
              </w:rPr>
              <w:t>2 години на тиждень</w:t>
            </w:r>
          </w:p>
        </w:tc>
      </w:tr>
      <w:tr w:rsidR="00B66669" w14:paraId="5A0384C5" w14:textId="77777777">
        <w:tc>
          <w:tcPr>
            <w:tcW w:w="3154" w:type="dxa"/>
            <w:vMerge/>
            <w:tcBorders>
              <w:right w:val="single" w:sz="4" w:space="0" w:color="000000"/>
            </w:tcBorders>
            <w:shd w:val="clear" w:color="auto" w:fill="auto"/>
          </w:tcPr>
          <w:p w14:paraId="5F5D10EE" w14:textId="77777777" w:rsidR="00B66669" w:rsidRDefault="00B66669">
            <w:pPr>
              <w:widowControl w:val="0"/>
              <w:ind w:left="1019"/>
              <w:rPr>
                <w:b/>
                <w:bCs/>
                <w:sz w:val="26"/>
                <w:szCs w:val="26"/>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5F74E6" w14:textId="77777777" w:rsidR="00B66669" w:rsidRDefault="004A5BE2">
            <w:pPr>
              <w:widowControl w:val="0"/>
              <w:ind w:left="113"/>
              <w:rPr>
                <w:sz w:val="26"/>
                <w:szCs w:val="26"/>
              </w:rPr>
            </w:pPr>
            <w:r>
              <w:rPr>
                <w:sz w:val="26"/>
                <w:szCs w:val="26"/>
              </w:rPr>
              <w:t>Практичні заняття</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144763" w14:textId="77777777" w:rsidR="00B66669" w:rsidRDefault="004A5BE2">
            <w:pPr>
              <w:widowControl w:val="0"/>
              <w:rPr>
                <w:sz w:val="26"/>
                <w:szCs w:val="26"/>
              </w:rPr>
            </w:pPr>
            <w:r>
              <w:rPr>
                <w:sz w:val="26"/>
                <w:szCs w:val="26"/>
              </w:rPr>
              <w:t>1 година на тиждень</w:t>
            </w:r>
          </w:p>
        </w:tc>
      </w:tr>
      <w:tr w:rsidR="00B66669" w14:paraId="05E456F5" w14:textId="77777777">
        <w:trPr>
          <w:trHeight w:val="284"/>
        </w:trPr>
        <w:tc>
          <w:tcPr>
            <w:tcW w:w="3154" w:type="dxa"/>
            <w:vMerge/>
            <w:tcBorders>
              <w:right w:val="single" w:sz="4" w:space="0" w:color="000000"/>
            </w:tcBorders>
            <w:shd w:val="clear" w:color="auto" w:fill="auto"/>
          </w:tcPr>
          <w:p w14:paraId="5409514E" w14:textId="77777777" w:rsidR="00B66669" w:rsidRDefault="00B66669">
            <w:pPr>
              <w:widowControl w:val="0"/>
              <w:ind w:left="878"/>
              <w:rPr>
                <w:b/>
                <w:bCs/>
                <w:sz w:val="26"/>
                <w:szCs w:val="26"/>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11214" w14:textId="77777777" w:rsidR="00B66669" w:rsidRDefault="004A5BE2">
            <w:pPr>
              <w:widowControl w:val="0"/>
              <w:spacing w:before="120"/>
              <w:rPr>
                <w:b/>
                <w:bCs/>
                <w:sz w:val="26"/>
                <w:szCs w:val="26"/>
              </w:rPr>
            </w:pPr>
            <w:r>
              <w:rPr>
                <w:b/>
                <w:bCs/>
                <w:sz w:val="26"/>
                <w:szCs w:val="26"/>
              </w:rPr>
              <w:t>Мова викладання</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9F3C97" w14:textId="77777777" w:rsidR="00B66669" w:rsidRDefault="004A5BE2">
            <w:pPr>
              <w:widowControl w:val="0"/>
              <w:rPr>
                <w:sz w:val="26"/>
                <w:szCs w:val="26"/>
              </w:rPr>
            </w:pPr>
            <w:r>
              <w:rPr>
                <w:sz w:val="26"/>
                <w:szCs w:val="26"/>
              </w:rPr>
              <w:t>українська</w:t>
            </w:r>
          </w:p>
        </w:tc>
      </w:tr>
      <w:tr w:rsidR="00B66669" w14:paraId="45BA3317" w14:textId="77777777">
        <w:trPr>
          <w:trHeight w:val="284"/>
        </w:trPr>
        <w:tc>
          <w:tcPr>
            <w:tcW w:w="3154" w:type="dxa"/>
            <w:tcBorders>
              <w:right w:val="single" w:sz="4" w:space="0" w:color="000000"/>
            </w:tcBorders>
            <w:shd w:val="clear" w:color="auto" w:fill="auto"/>
          </w:tcPr>
          <w:p w14:paraId="23E8B046" w14:textId="77777777" w:rsidR="00B66669" w:rsidRDefault="00B66669">
            <w:pPr>
              <w:widowControl w:val="0"/>
              <w:ind w:left="878"/>
              <w:rPr>
                <w:b/>
                <w:bCs/>
                <w:sz w:val="26"/>
                <w:szCs w:val="26"/>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BF3AE8" w14:textId="77777777" w:rsidR="00B66669" w:rsidRDefault="004A5BE2">
            <w:pPr>
              <w:widowControl w:val="0"/>
              <w:spacing w:before="120"/>
              <w:rPr>
                <w:b/>
                <w:bCs/>
                <w:sz w:val="26"/>
                <w:szCs w:val="26"/>
              </w:rPr>
            </w:pPr>
            <w:r>
              <w:rPr>
                <w:b/>
                <w:bCs/>
                <w:sz w:val="26"/>
                <w:szCs w:val="26"/>
                <w:lang w:val="ru-RU"/>
              </w:rPr>
              <w:t>Кафедра, що виклада</w:t>
            </w:r>
            <w:r>
              <w:rPr>
                <w:b/>
                <w:bCs/>
                <w:sz w:val="26"/>
                <w:szCs w:val="26"/>
              </w:rPr>
              <w:t>є</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43A914" w14:textId="77777777" w:rsidR="00B66669" w:rsidRDefault="004A5BE2">
            <w:pPr>
              <w:widowControl w:val="0"/>
              <w:rPr>
                <w:sz w:val="26"/>
                <w:szCs w:val="26"/>
              </w:rPr>
            </w:pPr>
            <w:r>
              <w:rPr>
                <w:sz w:val="26"/>
                <w:szCs w:val="26"/>
              </w:rPr>
              <w:t>Історії та політичної теорії</w:t>
            </w:r>
          </w:p>
        </w:tc>
      </w:tr>
    </w:tbl>
    <w:p w14:paraId="1346D67F" w14:textId="77777777" w:rsidR="00B66669" w:rsidRDefault="00B66669">
      <w:pPr>
        <w:widowControl w:val="0"/>
        <w:ind w:left="142"/>
        <w:rPr>
          <w:b/>
          <w:bCs/>
          <w:sz w:val="26"/>
          <w:szCs w:val="26"/>
        </w:rPr>
      </w:pPr>
    </w:p>
    <w:p w14:paraId="1F9F7126" w14:textId="77777777" w:rsidR="00B66669" w:rsidRDefault="004A5BE2">
      <w:pPr>
        <w:spacing w:before="144"/>
        <w:ind w:firstLine="142"/>
        <w:rPr>
          <w:b/>
          <w:bCs/>
          <w:sz w:val="26"/>
          <w:szCs w:val="26"/>
        </w:rPr>
      </w:pPr>
      <w:r>
        <w:rPr>
          <w:b/>
          <w:bCs/>
          <w:sz w:val="26"/>
          <w:szCs w:val="26"/>
        </w:rPr>
        <w:t xml:space="preserve">Передумови для вивчення </w:t>
      </w:r>
      <w:r>
        <w:rPr>
          <w:b/>
          <w:bCs/>
          <w:sz w:val="26"/>
          <w:szCs w:val="26"/>
          <w:u w:val="single"/>
        </w:rPr>
        <w:t xml:space="preserve"> перша дисципліна</w:t>
      </w:r>
    </w:p>
    <w:p w14:paraId="42C47C52" w14:textId="77777777" w:rsidR="00B66669" w:rsidRDefault="00B66669">
      <w:pPr>
        <w:widowControl w:val="0"/>
        <w:ind w:left="142"/>
        <w:rPr>
          <w:b/>
          <w:bCs/>
          <w:sz w:val="26"/>
          <w:szCs w:val="26"/>
        </w:rPr>
      </w:pPr>
    </w:p>
    <w:p w14:paraId="06E23481" w14:textId="6B929EC7" w:rsidR="00B66669" w:rsidRDefault="004A5BE2">
      <w:pPr>
        <w:widowControl w:val="0"/>
        <w:ind w:left="142"/>
        <w:rPr>
          <w:b/>
          <w:bCs/>
          <w:sz w:val="26"/>
          <w:szCs w:val="26"/>
        </w:rPr>
      </w:pPr>
      <w:r>
        <w:rPr>
          <w:b/>
          <w:bCs/>
          <w:sz w:val="26"/>
          <w:szCs w:val="26"/>
        </w:rPr>
        <w:t xml:space="preserve">Сторінка курсу в СДО НТУ «ДП»: </w:t>
      </w:r>
      <w:r w:rsidR="002766CB" w:rsidRPr="002766CB">
        <w:rPr>
          <w:b/>
          <w:bCs/>
          <w:sz w:val="26"/>
          <w:szCs w:val="26"/>
        </w:rPr>
        <w:t>https://do.nmu.org.ua/enrol/index.php?id=3583</w:t>
      </w:r>
    </w:p>
    <w:p w14:paraId="2F04DCC1" w14:textId="77777777" w:rsidR="00B66669" w:rsidRDefault="004A5BE2">
      <w:pPr>
        <w:widowControl w:val="0"/>
        <w:ind w:left="142"/>
        <w:rPr>
          <w:sz w:val="26"/>
          <w:szCs w:val="26"/>
        </w:rPr>
      </w:pPr>
      <w:r>
        <w:rPr>
          <w:b/>
          <w:bCs/>
          <w:sz w:val="26"/>
          <w:szCs w:val="26"/>
        </w:rPr>
        <w:t>Консультації:</w:t>
      </w:r>
      <w:r>
        <w:rPr>
          <w:sz w:val="26"/>
          <w:szCs w:val="26"/>
        </w:rPr>
        <w:t xml:space="preserve"> за окремим розкладом, погодженим зі здобувачами вищої світи</w:t>
      </w:r>
    </w:p>
    <w:p w14:paraId="6895B22D" w14:textId="77777777" w:rsidR="00B66669" w:rsidRDefault="004A5BE2">
      <w:pPr>
        <w:widowControl w:val="0"/>
        <w:spacing w:before="144" w:line="300" w:lineRule="auto"/>
        <w:ind w:firstLine="142"/>
        <w:rPr>
          <w:b/>
          <w:bCs/>
          <w:sz w:val="26"/>
          <w:szCs w:val="26"/>
        </w:rPr>
      </w:pPr>
      <w:r>
        <w:rPr>
          <w:b/>
          <w:bCs/>
          <w:sz w:val="26"/>
          <w:szCs w:val="26"/>
        </w:rPr>
        <w:t xml:space="preserve">Онлайн-консультації: </w:t>
      </w:r>
      <w:r>
        <w:rPr>
          <w:sz w:val="26"/>
          <w:szCs w:val="26"/>
        </w:rPr>
        <w:t>електронна пошта</w:t>
      </w:r>
    </w:p>
    <w:p w14:paraId="51E14EEC" w14:textId="77777777" w:rsidR="00B66669" w:rsidRDefault="00B66669">
      <w:pPr>
        <w:widowControl w:val="0"/>
        <w:spacing w:before="144" w:line="300" w:lineRule="auto"/>
        <w:rPr>
          <w:b/>
          <w:bCs/>
          <w:sz w:val="26"/>
          <w:szCs w:val="26"/>
        </w:rPr>
      </w:pPr>
    </w:p>
    <w:tbl>
      <w:tblPr>
        <w:tblW w:w="9918" w:type="dxa"/>
        <w:tblInd w:w="-106" w:type="dxa"/>
        <w:tblLayout w:type="fixed"/>
        <w:tblLook w:val="00A0" w:firstRow="1" w:lastRow="0" w:firstColumn="1" w:lastColumn="0" w:noHBand="0" w:noVBand="0"/>
      </w:tblPr>
      <w:tblGrid>
        <w:gridCol w:w="3255"/>
        <w:gridCol w:w="6663"/>
      </w:tblGrid>
      <w:tr w:rsidR="00B66669" w14:paraId="6BDDECF8" w14:textId="77777777">
        <w:tc>
          <w:tcPr>
            <w:tcW w:w="3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9DA720" w14:textId="77777777" w:rsidR="00B66669" w:rsidRDefault="004A5BE2">
            <w:pPr>
              <w:widowControl w:val="0"/>
              <w:jc w:val="center"/>
            </w:pPr>
            <w:r>
              <w:rPr>
                <w:noProof/>
              </w:rPr>
              <w:drawing>
                <wp:anchor distT="0" distB="0" distL="0" distR="0" simplePos="0" relativeHeight="3" behindDoc="0" locked="0" layoutInCell="1" allowOverlap="1" wp14:anchorId="14A2E8F6" wp14:editId="48CFDD30">
                  <wp:simplePos x="0" y="0"/>
                  <wp:positionH relativeFrom="column">
                    <wp:posOffset>424815</wp:posOffset>
                  </wp:positionH>
                  <wp:positionV relativeFrom="paragraph">
                    <wp:posOffset>139700</wp:posOffset>
                  </wp:positionV>
                  <wp:extent cx="1205230" cy="1520190"/>
                  <wp:effectExtent l="0" t="0" r="0" b="0"/>
                  <wp:wrapSquare wrapText="largest"/>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8"/>
                          <a:stretch>
                            <a:fillRect/>
                          </a:stretch>
                        </pic:blipFill>
                        <pic:spPr bwMode="auto">
                          <a:xfrm>
                            <a:off x="0" y="0"/>
                            <a:ext cx="1205230" cy="1520190"/>
                          </a:xfrm>
                          <a:prstGeom prst="rect">
                            <a:avLst/>
                          </a:prstGeom>
                        </pic:spPr>
                      </pic:pic>
                    </a:graphicData>
                  </a:graphic>
                </wp:anchor>
              </w:drawing>
            </w:r>
          </w:p>
          <w:p w14:paraId="7A2145F9" w14:textId="77777777" w:rsidR="00B66669" w:rsidRDefault="00B66669">
            <w:pPr>
              <w:widowControl w:val="0"/>
              <w:jc w:val="center"/>
              <w:rPr>
                <w:sz w:val="26"/>
                <w:szCs w:val="26"/>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9864901" w14:textId="77777777" w:rsidR="00B66669" w:rsidRDefault="004A5BE2">
            <w:pPr>
              <w:widowControl w:val="0"/>
            </w:pPr>
            <w:r>
              <w:rPr>
                <w:sz w:val="28"/>
                <w:szCs w:val="28"/>
              </w:rPr>
              <w:t xml:space="preserve">Кравець Анастація Юріївна </w:t>
            </w:r>
            <w:r>
              <w:rPr>
                <w:b/>
                <w:bCs/>
                <w:sz w:val="26"/>
                <w:szCs w:val="26"/>
              </w:rPr>
              <w:t>(лекції, практичні заняття)</w:t>
            </w:r>
          </w:p>
          <w:p w14:paraId="5FABACC3" w14:textId="77777777" w:rsidR="00B66669" w:rsidRDefault="004A5BE2">
            <w:pPr>
              <w:widowControl w:val="0"/>
              <w:rPr>
                <w:sz w:val="26"/>
                <w:szCs w:val="26"/>
              </w:rPr>
            </w:pPr>
            <w:r>
              <w:rPr>
                <w:b/>
                <w:bCs/>
                <w:sz w:val="26"/>
                <w:szCs w:val="26"/>
              </w:rPr>
              <w:t xml:space="preserve">Посада: </w:t>
            </w:r>
            <w:r>
              <w:rPr>
                <w:sz w:val="26"/>
                <w:szCs w:val="26"/>
              </w:rPr>
              <w:t>професор кафедри історії та політичної теорії</w:t>
            </w:r>
          </w:p>
          <w:p w14:paraId="580FA947" w14:textId="77777777" w:rsidR="00B66669" w:rsidRDefault="004A5BE2">
            <w:pPr>
              <w:widowControl w:val="0"/>
              <w:rPr>
                <w:b/>
                <w:bCs/>
                <w:sz w:val="26"/>
                <w:szCs w:val="26"/>
              </w:rPr>
            </w:pPr>
            <w:r>
              <w:rPr>
                <w:b/>
                <w:bCs/>
                <w:sz w:val="26"/>
                <w:szCs w:val="26"/>
              </w:rPr>
              <w:t xml:space="preserve">Вчений ступінь: </w:t>
            </w:r>
            <w:r>
              <w:rPr>
                <w:sz w:val="28"/>
                <w:szCs w:val="28"/>
              </w:rPr>
              <w:t xml:space="preserve">  доктор політичних наук</w:t>
            </w:r>
          </w:p>
        </w:tc>
      </w:tr>
      <w:tr w:rsidR="00B66669" w14:paraId="5F71CE25" w14:textId="77777777">
        <w:trPr>
          <w:trHeight w:val="589"/>
        </w:trPr>
        <w:tc>
          <w:tcPr>
            <w:tcW w:w="3255" w:type="dxa"/>
            <w:vMerge/>
            <w:tcBorders>
              <w:top w:val="single" w:sz="4" w:space="0" w:color="000000"/>
              <w:left w:val="single" w:sz="4" w:space="0" w:color="000000"/>
              <w:bottom w:val="single" w:sz="4" w:space="0" w:color="000000"/>
              <w:right w:val="single" w:sz="4" w:space="0" w:color="000000"/>
            </w:tcBorders>
            <w:shd w:val="clear" w:color="auto" w:fill="auto"/>
          </w:tcPr>
          <w:p w14:paraId="3BD8E0AD" w14:textId="77777777" w:rsidR="00B66669" w:rsidRDefault="00B66669">
            <w:pPr>
              <w:widowControl w:val="0"/>
              <w:rPr>
                <w:sz w:val="26"/>
                <w:szCs w:val="26"/>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0A302CFC" w14:textId="77777777" w:rsidR="00B66669" w:rsidRDefault="004A5BE2">
            <w:pPr>
              <w:widowControl w:val="0"/>
            </w:pPr>
            <w:r>
              <w:rPr>
                <w:b/>
                <w:bCs/>
                <w:sz w:val="26"/>
                <w:szCs w:val="26"/>
              </w:rPr>
              <w:t>Персональна сторінка:</w:t>
            </w:r>
            <w:r>
              <w:t xml:space="preserve"> </w:t>
            </w:r>
          </w:p>
          <w:p w14:paraId="753A74BE" w14:textId="77777777" w:rsidR="00B66669" w:rsidRDefault="004A5BE2">
            <w:pPr>
              <w:widowControl w:val="0"/>
            </w:pPr>
            <w:r>
              <w:t>https://ipt.nmu.org.ua/ua/spivr/kravets.php</w:t>
            </w:r>
          </w:p>
          <w:p w14:paraId="5E9D9BE0" w14:textId="77777777" w:rsidR="00B66669" w:rsidRDefault="00B66669">
            <w:pPr>
              <w:widowControl w:val="0"/>
              <w:rPr>
                <w:sz w:val="26"/>
                <w:szCs w:val="26"/>
              </w:rPr>
            </w:pPr>
          </w:p>
        </w:tc>
      </w:tr>
      <w:tr w:rsidR="00B66669" w14:paraId="3B993EC1" w14:textId="77777777">
        <w:trPr>
          <w:trHeight w:val="701"/>
        </w:trPr>
        <w:tc>
          <w:tcPr>
            <w:tcW w:w="3255" w:type="dxa"/>
            <w:vMerge/>
            <w:tcBorders>
              <w:top w:val="single" w:sz="4" w:space="0" w:color="000000"/>
              <w:left w:val="single" w:sz="4" w:space="0" w:color="000000"/>
              <w:bottom w:val="single" w:sz="4" w:space="0" w:color="000000"/>
              <w:right w:val="single" w:sz="4" w:space="0" w:color="000000"/>
            </w:tcBorders>
            <w:shd w:val="clear" w:color="auto" w:fill="auto"/>
          </w:tcPr>
          <w:p w14:paraId="2BFE3F41" w14:textId="77777777" w:rsidR="00B66669" w:rsidRDefault="00B66669">
            <w:pPr>
              <w:widowControl w:val="0"/>
              <w:rPr>
                <w:sz w:val="26"/>
                <w:szCs w:val="26"/>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3CD63F9" w14:textId="77777777" w:rsidR="00B66669" w:rsidRDefault="004A5BE2">
            <w:pPr>
              <w:widowControl w:val="0"/>
              <w:rPr>
                <w:sz w:val="26"/>
                <w:szCs w:val="26"/>
                <w:lang w:val="de-DE"/>
              </w:rPr>
            </w:pPr>
            <w:r>
              <w:rPr>
                <w:b/>
                <w:bCs/>
                <w:sz w:val="26"/>
                <w:szCs w:val="26"/>
              </w:rPr>
              <w:t>E-mail:</w:t>
            </w:r>
            <w:r>
              <w:rPr>
                <w:sz w:val="26"/>
                <w:szCs w:val="26"/>
              </w:rPr>
              <w:t xml:space="preserve"> </w:t>
            </w:r>
            <w:r>
              <w:rPr>
                <w:sz w:val="26"/>
                <w:szCs w:val="26"/>
                <w:lang w:val="de-DE"/>
              </w:rPr>
              <w:t xml:space="preserve"> </w:t>
            </w:r>
            <w:r>
              <w:rPr>
                <w:color w:val="605E5C"/>
                <w:sz w:val="28"/>
                <w:szCs w:val="28"/>
                <w:lang w:val="de-DE"/>
              </w:rPr>
              <w:t>Kravets.A.Yu@nmu.one</w:t>
            </w:r>
            <w:r>
              <w:rPr>
                <w:sz w:val="28"/>
                <w:szCs w:val="28"/>
                <w:lang w:val="de-DE"/>
              </w:rPr>
              <w:t xml:space="preserve"> </w:t>
            </w:r>
          </w:p>
          <w:p w14:paraId="09812C9D" w14:textId="77777777" w:rsidR="00B66669" w:rsidRDefault="004A5BE2">
            <w:pPr>
              <w:widowControl w:val="0"/>
              <w:rPr>
                <w:sz w:val="26"/>
                <w:szCs w:val="26"/>
              </w:rPr>
            </w:pPr>
            <w:r>
              <w:rPr>
                <w:b/>
                <w:bCs/>
                <w:sz w:val="26"/>
                <w:szCs w:val="26"/>
              </w:rPr>
              <w:t>Кабінет: 1/63</w:t>
            </w:r>
          </w:p>
        </w:tc>
      </w:tr>
    </w:tbl>
    <w:p w14:paraId="0109430A" w14:textId="77777777" w:rsidR="00B66669" w:rsidRDefault="004A5BE2">
      <w:pPr>
        <w:spacing w:after="160"/>
        <w:ind w:left="720"/>
        <w:rPr>
          <w:color w:val="000000"/>
          <w:sz w:val="26"/>
          <w:szCs w:val="26"/>
        </w:rPr>
      </w:pPr>
      <w:r>
        <w:br w:type="page"/>
      </w:r>
    </w:p>
    <w:p w14:paraId="5B5D90B3" w14:textId="77777777" w:rsidR="00B66669" w:rsidRDefault="00B66669">
      <w:pPr>
        <w:tabs>
          <w:tab w:val="left" w:pos="4253"/>
        </w:tabs>
        <w:jc w:val="center"/>
        <w:rPr>
          <w:sz w:val="28"/>
          <w:szCs w:val="28"/>
        </w:rPr>
      </w:pPr>
    </w:p>
    <w:p w14:paraId="2F851A77" w14:textId="77777777" w:rsidR="00B66669" w:rsidRDefault="004A5BE2">
      <w:pPr>
        <w:suppressLineNumbers/>
        <w:ind w:firstLine="567"/>
        <w:rPr>
          <w:b/>
          <w:bCs/>
          <w:sz w:val="28"/>
          <w:szCs w:val="28"/>
        </w:rPr>
      </w:pPr>
      <w:r>
        <w:rPr>
          <w:b/>
          <w:bCs/>
          <w:sz w:val="28"/>
          <w:szCs w:val="28"/>
        </w:rPr>
        <w:t>1. Анотація курсу</w:t>
      </w:r>
    </w:p>
    <w:p w14:paraId="20551AB4" w14:textId="77777777" w:rsidR="00B66669" w:rsidRDefault="004A5BE2">
      <w:pPr>
        <w:jc w:val="both"/>
      </w:pPr>
      <w:r>
        <w:rPr>
          <w:sz w:val="26"/>
          <w:szCs w:val="26"/>
        </w:rPr>
        <w:t>Курс орієнтований на ознайомлення студентів освітньої програми «</w:t>
      </w:r>
      <w:r>
        <w:rPr>
          <w:sz w:val="28"/>
          <w:szCs w:val="28"/>
        </w:rPr>
        <w:t>Туризм</w:t>
      </w:r>
      <w:r>
        <w:rPr>
          <w:sz w:val="26"/>
          <w:szCs w:val="26"/>
        </w:rPr>
        <w:t>» з соціальними, економічними та політичними процесами, що протікали в українському суспільстві в історичній ретроспективі.</w:t>
      </w:r>
    </w:p>
    <w:p w14:paraId="7BEE2C33" w14:textId="77777777" w:rsidR="00B66669" w:rsidRDefault="00B66669">
      <w:pPr>
        <w:suppressLineNumbers/>
        <w:ind w:firstLine="567"/>
        <w:jc w:val="both"/>
        <w:rPr>
          <w:b/>
          <w:bCs/>
          <w:sz w:val="28"/>
          <w:szCs w:val="28"/>
        </w:rPr>
      </w:pPr>
    </w:p>
    <w:p w14:paraId="7B22A54C" w14:textId="77777777" w:rsidR="00B66669" w:rsidRDefault="004A5BE2">
      <w:pPr>
        <w:suppressLineNumbers/>
        <w:ind w:firstLine="567"/>
        <w:jc w:val="both"/>
        <w:rPr>
          <w:b/>
          <w:bCs/>
          <w:sz w:val="28"/>
          <w:szCs w:val="28"/>
        </w:rPr>
      </w:pPr>
      <w:r>
        <w:rPr>
          <w:b/>
          <w:bCs/>
          <w:sz w:val="28"/>
          <w:szCs w:val="28"/>
        </w:rPr>
        <w:t>2. Мета та завдання навчальної дисципліни</w:t>
      </w:r>
    </w:p>
    <w:p w14:paraId="7B2C4FB7" w14:textId="77777777" w:rsidR="00B66669" w:rsidRDefault="004A5BE2">
      <w:pPr>
        <w:tabs>
          <w:tab w:val="left" w:pos="142"/>
          <w:tab w:val="left" w:pos="284"/>
          <w:tab w:val="left" w:pos="709"/>
          <w:tab w:val="left" w:pos="851"/>
        </w:tabs>
        <w:spacing w:before="120"/>
        <w:jc w:val="both"/>
        <w:rPr>
          <w:sz w:val="26"/>
          <w:szCs w:val="26"/>
        </w:rPr>
      </w:pPr>
      <w:r>
        <w:rPr>
          <w:sz w:val="26"/>
          <w:szCs w:val="26"/>
        </w:rPr>
        <w:tab/>
      </w:r>
      <w:r>
        <w:rPr>
          <w:sz w:val="26"/>
          <w:szCs w:val="26"/>
        </w:rPr>
        <w:tab/>
        <w:t>Мета курсу: формування громадянської позиції фахівця як члена суспільства, який усвідомлює його головні цінності та досягнення, докладає зусиль до їх примноження і сталого розвитку.</w:t>
      </w:r>
    </w:p>
    <w:p w14:paraId="6DFB0A1A" w14:textId="77777777" w:rsidR="00B66669" w:rsidRDefault="004A5BE2">
      <w:pPr>
        <w:tabs>
          <w:tab w:val="left" w:pos="142"/>
          <w:tab w:val="left" w:pos="284"/>
          <w:tab w:val="left" w:pos="709"/>
          <w:tab w:val="left" w:pos="851"/>
        </w:tabs>
        <w:spacing w:before="120"/>
        <w:jc w:val="both"/>
        <w:rPr>
          <w:sz w:val="26"/>
          <w:szCs w:val="26"/>
          <w:lang w:eastAsia="uk-UA"/>
        </w:rPr>
      </w:pPr>
      <w:r>
        <w:rPr>
          <w:sz w:val="26"/>
          <w:szCs w:val="26"/>
          <w:lang w:eastAsia="uk-UA"/>
        </w:rPr>
        <w:tab/>
      </w:r>
      <w:r>
        <w:rPr>
          <w:sz w:val="26"/>
          <w:szCs w:val="26"/>
          <w:lang w:eastAsia="uk-UA"/>
        </w:rPr>
        <w:tab/>
        <w:t xml:space="preserve">Завдання курсу: </w:t>
      </w:r>
    </w:p>
    <w:p w14:paraId="52BF7391" w14:textId="77777777" w:rsidR="00B66669" w:rsidRDefault="004A5BE2">
      <w:pPr>
        <w:tabs>
          <w:tab w:val="left" w:pos="142"/>
          <w:tab w:val="left" w:pos="284"/>
          <w:tab w:val="left" w:pos="709"/>
          <w:tab w:val="left" w:pos="851"/>
        </w:tabs>
        <w:spacing w:before="120"/>
        <w:jc w:val="both"/>
        <w:rPr>
          <w:sz w:val="26"/>
          <w:szCs w:val="26"/>
          <w:lang w:eastAsia="uk-UA"/>
        </w:rPr>
      </w:pPr>
      <w:r>
        <w:rPr>
          <w:sz w:val="26"/>
          <w:szCs w:val="26"/>
          <w:lang w:eastAsia="uk-UA"/>
        </w:rPr>
        <w:t>- ознайомити студентів з основними етапами розвитку українського суспільства;</w:t>
      </w:r>
    </w:p>
    <w:p w14:paraId="15C15FB7" w14:textId="77777777" w:rsidR="00B66669" w:rsidRDefault="004A5BE2">
      <w:pPr>
        <w:tabs>
          <w:tab w:val="left" w:pos="142"/>
          <w:tab w:val="left" w:pos="284"/>
          <w:tab w:val="left" w:pos="709"/>
          <w:tab w:val="left" w:pos="851"/>
        </w:tabs>
        <w:spacing w:before="120"/>
        <w:jc w:val="both"/>
        <w:rPr>
          <w:sz w:val="26"/>
          <w:szCs w:val="26"/>
          <w:lang w:eastAsia="uk-UA"/>
        </w:rPr>
      </w:pPr>
      <w:r>
        <w:rPr>
          <w:sz w:val="26"/>
          <w:szCs w:val="26"/>
          <w:lang w:eastAsia="uk-UA"/>
        </w:rPr>
        <w:t>- стимулювання формування у студентів самостійного мислення і оцінки історичного досвіду та сучасного розвитку українського суспільства.</w:t>
      </w:r>
    </w:p>
    <w:p w14:paraId="3681A162" w14:textId="77777777" w:rsidR="00B66669" w:rsidRDefault="004A5BE2">
      <w:pPr>
        <w:tabs>
          <w:tab w:val="left" w:pos="142"/>
          <w:tab w:val="left" w:pos="284"/>
          <w:tab w:val="left" w:pos="709"/>
          <w:tab w:val="left" w:pos="851"/>
        </w:tabs>
        <w:spacing w:before="120"/>
        <w:jc w:val="both"/>
        <w:rPr>
          <w:b/>
          <w:bCs/>
          <w:sz w:val="28"/>
          <w:szCs w:val="28"/>
        </w:rPr>
      </w:pPr>
      <w:r>
        <w:rPr>
          <w:b/>
          <w:bCs/>
          <w:sz w:val="28"/>
          <w:szCs w:val="28"/>
        </w:rPr>
        <w:tab/>
      </w:r>
      <w:r>
        <w:rPr>
          <w:b/>
          <w:bCs/>
          <w:sz w:val="28"/>
          <w:szCs w:val="28"/>
        </w:rPr>
        <w:tab/>
      </w:r>
      <w:r>
        <w:rPr>
          <w:b/>
          <w:bCs/>
          <w:sz w:val="28"/>
          <w:szCs w:val="28"/>
        </w:rPr>
        <w:tab/>
        <w:t xml:space="preserve">3. Результати навчання: </w:t>
      </w:r>
    </w:p>
    <w:p w14:paraId="26190565" w14:textId="77777777" w:rsidR="00B66669" w:rsidRDefault="004A5BE2">
      <w:pPr>
        <w:tabs>
          <w:tab w:val="left" w:pos="142"/>
          <w:tab w:val="left" w:pos="284"/>
          <w:tab w:val="left" w:pos="709"/>
          <w:tab w:val="left" w:pos="851"/>
        </w:tabs>
        <w:spacing w:before="120"/>
        <w:jc w:val="both"/>
        <w:rPr>
          <w:b/>
          <w:bCs/>
          <w:color w:val="000000"/>
          <w:sz w:val="28"/>
          <w:szCs w:val="28"/>
        </w:rPr>
      </w:pPr>
      <w:r>
        <w:rPr>
          <w:rFonts w:ascii="Times" w:hAnsi="Times" w:cs="Times"/>
          <w:sz w:val="26"/>
          <w:szCs w:val="26"/>
          <w:shd w:val="clear" w:color="auto" w:fill="FFFFFF"/>
        </w:rPr>
        <w:tab/>
      </w:r>
      <w:r>
        <w:rPr>
          <w:rFonts w:ascii="Times" w:hAnsi="Times" w:cs="Times"/>
          <w:sz w:val="26"/>
          <w:szCs w:val="26"/>
          <w:shd w:val="clear" w:color="auto" w:fill="FFFFFF"/>
        </w:rPr>
        <w:tab/>
        <w:t>Набуття студентами вміння аналізувати нові підходи до вивчення минулого українського народу і держави, розуміти зміни, що відбувалися у суспільстві, його структурі, окремих соціальних середовищах, здобуття навиків порівняльного аналізу історичного досвіду української спільноти з суспільними процесами в європейському просторі на різних етапах історії.</w:t>
      </w:r>
    </w:p>
    <w:p w14:paraId="28F0B089" w14:textId="77777777" w:rsidR="00B66669" w:rsidRDefault="00B66669">
      <w:pPr>
        <w:suppressLineNumbers/>
        <w:ind w:firstLine="567"/>
        <w:rPr>
          <w:sz w:val="28"/>
          <w:szCs w:val="28"/>
        </w:rPr>
      </w:pPr>
    </w:p>
    <w:p w14:paraId="34B13E21" w14:textId="77777777" w:rsidR="00B66669" w:rsidRDefault="004A5BE2">
      <w:pPr>
        <w:pStyle w:val="30"/>
        <w:widowControl w:val="0"/>
        <w:spacing w:before="120"/>
        <w:ind w:left="0"/>
        <w:rPr>
          <w:rFonts w:ascii="Times" w:hAnsi="Times" w:cs="Times"/>
          <w:spacing w:val="0"/>
          <w:highlight w:val="white"/>
        </w:rPr>
      </w:pPr>
      <w:r>
        <w:br w:type="page"/>
      </w:r>
    </w:p>
    <w:p w14:paraId="0EA940F9" w14:textId="77777777" w:rsidR="00B66669" w:rsidRDefault="00B66669">
      <w:pPr>
        <w:spacing w:before="120" w:after="120"/>
        <w:jc w:val="center"/>
        <w:rPr>
          <w:color w:val="000000"/>
          <w:sz w:val="28"/>
          <w:szCs w:val="28"/>
        </w:rPr>
      </w:pPr>
    </w:p>
    <w:p w14:paraId="0E2E40CA" w14:textId="512FD3EB" w:rsidR="00B66669" w:rsidRDefault="004A5BE2">
      <w:pPr>
        <w:jc w:val="center"/>
        <w:rPr>
          <w:b/>
          <w:bCs/>
          <w:sz w:val="28"/>
          <w:szCs w:val="28"/>
        </w:rPr>
      </w:pPr>
      <w:r>
        <w:rPr>
          <w:b/>
          <w:bCs/>
          <w:sz w:val="28"/>
          <w:szCs w:val="28"/>
        </w:rPr>
        <w:t>4. Структура курсу</w:t>
      </w:r>
    </w:p>
    <w:p w14:paraId="32E1C360" w14:textId="732BB262" w:rsidR="002766CB" w:rsidRDefault="002766CB">
      <w:pPr>
        <w:jc w:val="center"/>
        <w:rPr>
          <w:b/>
          <w:bCs/>
          <w:sz w:val="28"/>
          <w:szCs w:val="28"/>
        </w:rPr>
      </w:pPr>
    </w:p>
    <w:tbl>
      <w:tblPr>
        <w:tblW w:w="9436" w:type="dxa"/>
        <w:tblInd w:w="2" w:type="dxa"/>
        <w:tblLayout w:type="fixed"/>
        <w:tblCellMar>
          <w:left w:w="5" w:type="dxa"/>
          <w:right w:w="5" w:type="dxa"/>
        </w:tblCellMar>
        <w:tblLook w:val="01E0" w:firstRow="1" w:lastRow="1" w:firstColumn="1" w:lastColumn="1" w:noHBand="0" w:noVBand="0"/>
      </w:tblPr>
      <w:tblGrid>
        <w:gridCol w:w="9436"/>
      </w:tblGrid>
      <w:tr w:rsidR="002766CB" w14:paraId="5E48A345" w14:textId="77777777" w:rsidTr="00FD1EDF">
        <w:trPr>
          <w:trHeight w:val="292"/>
        </w:trPr>
        <w:tc>
          <w:tcPr>
            <w:tcW w:w="5800" w:type="dxa"/>
            <w:tcBorders>
              <w:top w:val="single" w:sz="4" w:space="0" w:color="000000"/>
              <w:left w:val="single" w:sz="4" w:space="0" w:color="000000"/>
              <w:bottom w:val="single" w:sz="4" w:space="0" w:color="000000"/>
              <w:right w:val="single" w:sz="4" w:space="0" w:color="000000"/>
            </w:tcBorders>
            <w:shd w:val="clear" w:color="auto" w:fill="auto"/>
          </w:tcPr>
          <w:p w14:paraId="690E2259" w14:textId="77777777" w:rsidR="002766CB" w:rsidRDefault="002766CB" w:rsidP="00FD1EDF">
            <w:pPr>
              <w:pStyle w:val="TableParagraph"/>
              <w:spacing w:before="11" w:line="261" w:lineRule="exact"/>
              <w:ind w:left="136" w:right="133"/>
              <w:jc w:val="center"/>
              <w:rPr>
                <w:sz w:val="24"/>
                <w:szCs w:val="24"/>
              </w:rPr>
            </w:pPr>
            <w:r>
              <w:rPr>
                <w:sz w:val="24"/>
                <w:szCs w:val="24"/>
              </w:rPr>
              <w:t>Лекції</w:t>
            </w:r>
          </w:p>
        </w:tc>
      </w:tr>
      <w:tr w:rsidR="002766CB" w14:paraId="1CAB4264" w14:textId="77777777" w:rsidTr="00FD1EDF">
        <w:trPr>
          <w:trHeight w:val="556"/>
        </w:trPr>
        <w:tc>
          <w:tcPr>
            <w:tcW w:w="5800" w:type="dxa"/>
            <w:tcBorders>
              <w:top w:val="single" w:sz="4" w:space="0" w:color="000000"/>
              <w:left w:val="single" w:sz="4" w:space="0" w:color="000000"/>
              <w:bottom w:val="single" w:sz="4" w:space="0" w:color="000000"/>
              <w:right w:val="single" w:sz="4" w:space="0" w:color="000000"/>
            </w:tcBorders>
            <w:shd w:val="clear" w:color="auto" w:fill="auto"/>
          </w:tcPr>
          <w:p w14:paraId="23AC8056" w14:textId="77777777" w:rsidR="002766CB" w:rsidRDefault="002766CB" w:rsidP="00FD1EDF">
            <w:pPr>
              <w:pStyle w:val="TableParagraph"/>
              <w:numPr>
                <w:ilvl w:val="0"/>
                <w:numId w:val="2"/>
              </w:numPr>
              <w:tabs>
                <w:tab w:val="left" w:pos="259"/>
              </w:tabs>
              <w:spacing w:line="273" w:lineRule="exact"/>
              <w:ind w:hanging="246"/>
              <w:rPr>
                <w:sz w:val="24"/>
                <w:szCs w:val="24"/>
              </w:rPr>
            </w:pPr>
            <w:r>
              <w:rPr>
                <w:spacing w:val="-2"/>
                <w:sz w:val="24"/>
                <w:szCs w:val="24"/>
              </w:rPr>
              <w:t xml:space="preserve">Вступ. </w:t>
            </w:r>
            <w:r>
              <w:rPr>
                <w:sz w:val="24"/>
                <w:szCs w:val="24"/>
              </w:rPr>
              <w:t>Поняття цивілізації та суспільних</w:t>
            </w:r>
            <w:r>
              <w:rPr>
                <w:spacing w:val="-8"/>
                <w:sz w:val="24"/>
                <w:szCs w:val="24"/>
              </w:rPr>
              <w:t xml:space="preserve"> </w:t>
            </w:r>
            <w:r>
              <w:rPr>
                <w:sz w:val="24"/>
                <w:szCs w:val="24"/>
              </w:rPr>
              <w:t>процесів.</w:t>
            </w:r>
          </w:p>
          <w:p w14:paraId="2BC416CB" w14:textId="77777777" w:rsidR="002766CB" w:rsidRDefault="002766CB" w:rsidP="00FD1EDF">
            <w:pPr>
              <w:pStyle w:val="TableParagraph"/>
              <w:numPr>
                <w:ilvl w:val="0"/>
                <w:numId w:val="2"/>
              </w:numPr>
              <w:tabs>
                <w:tab w:val="left" w:pos="259"/>
              </w:tabs>
              <w:spacing w:before="2" w:line="261" w:lineRule="exact"/>
              <w:ind w:hanging="246"/>
              <w:rPr>
                <w:sz w:val="24"/>
                <w:szCs w:val="24"/>
              </w:rPr>
            </w:pPr>
            <w:r>
              <w:rPr>
                <w:sz w:val="24"/>
                <w:szCs w:val="24"/>
              </w:rPr>
              <w:t>Становлення сучасного</w:t>
            </w:r>
            <w:r>
              <w:rPr>
                <w:spacing w:val="2"/>
                <w:sz w:val="24"/>
                <w:szCs w:val="24"/>
              </w:rPr>
              <w:t xml:space="preserve"> </w:t>
            </w:r>
            <w:r>
              <w:rPr>
                <w:sz w:val="24"/>
                <w:szCs w:val="24"/>
              </w:rPr>
              <w:t>суспільства</w:t>
            </w:r>
          </w:p>
        </w:tc>
      </w:tr>
      <w:tr w:rsidR="002766CB" w14:paraId="3FB5BD66" w14:textId="77777777" w:rsidTr="00FD1EDF">
        <w:trPr>
          <w:trHeight w:val="283"/>
        </w:trPr>
        <w:tc>
          <w:tcPr>
            <w:tcW w:w="5800" w:type="dxa"/>
            <w:tcBorders>
              <w:top w:val="single" w:sz="4" w:space="0" w:color="000000"/>
              <w:left w:val="single" w:sz="4" w:space="0" w:color="000000"/>
              <w:bottom w:val="single" w:sz="4" w:space="0" w:color="000000"/>
              <w:right w:val="single" w:sz="4" w:space="0" w:color="000000"/>
            </w:tcBorders>
            <w:shd w:val="clear" w:color="auto" w:fill="auto"/>
          </w:tcPr>
          <w:p w14:paraId="711EA53B" w14:textId="77777777" w:rsidR="002766CB" w:rsidRDefault="002766CB" w:rsidP="00FD1EDF">
            <w:pPr>
              <w:pStyle w:val="TableParagraph"/>
              <w:spacing w:line="263" w:lineRule="exact"/>
              <w:ind w:left="13"/>
              <w:rPr>
                <w:sz w:val="24"/>
                <w:szCs w:val="24"/>
              </w:rPr>
            </w:pPr>
            <w:r>
              <w:rPr>
                <w:sz w:val="24"/>
                <w:szCs w:val="24"/>
              </w:rPr>
              <w:t>3. Соціальна структура українського суспільства</w:t>
            </w:r>
          </w:p>
        </w:tc>
      </w:tr>
      <w:tr w:rsidR="002766CB" w14:paraId="540D4020" w14:textId="77777777" w:rsidTr="00FD1EDF">
        <w:trPr>
          <w:trHeight w:val="556"/>
        </w:trPr>
        <w:tc>
          <w:tcPr>
            <w:tcW w:w="5800" w:type="dxa"/>
            <w:tcBorders>
              <w:top w:val="single" w:sz="4" w:space="0" w:color="000000"/>
              <w:left w:val="single" w:sz="4" w:space="0" w:color="000000"/>
              <w:bottom w:val="single" w:sz="4" w:space="0" w:color="000000"/>
              <w:right w:val="single" w:sz="4" w:space="0" w:color="000000"/>
            </w:tcBorders>
            <w:shd w:val="clear" w:color="auto" w:fill="auto"/>
          </w:tcPr>
          <w:p w14:paraId="3A2FBA5C" w14:textId="77777777" w:rsidR="002766CB" w:rsidRDefault="002766CB" w:rsidP="00FD1EDF">
            <w:pPr>
              <w:pStyle w:val="TableParagraph"/>
              <w:tabs>
                <w:tab w:val="left" w:pos="3041"/>
                <w:tab w:val="left" w:pos="4307"/>
              </w:tabs>
              <w:spacing w:before="1" w:line="274" w:lineRule="exact"/>
              <w:ind w:left="13" w:right="157"/>
              <w:rPr>
                <w:sz w:val="24"/>
                <w:szCs w:val="24"/>
              </w:rPr>
            </w:pPr>
            <w:r>
              <w:rPr>
                <w:sz w:val="24"/>
                <w:szCs w:val="24"/>
              </w:rPr>
              <w:t>4.</w:t>
            </w:r>
            <w:r>
              <w:rPr>
                <w:spacing w:val="-2"/>
                <w:sz w:val="24"/>
                <w:szCs w:val="24"/>
              </w:rPr>
              <w:t xml:space="preserve"> </w:t>
            </w:r>
            <w:r>
              <w:rPr>
                <w:sz w:val="24"/>
                <w:szCs w:val="24"/>
              </w:rPr>
              <w:t>Соціально-економічний</w:t>
            </w:r>
            <w:r>
              <w:rPr>
                <w:sz w:val="24"/>
                <w:szCs w:val="24"/>
              </w:rPr>
              <w:tab/>
              <w:t>розвиток</w:t>
            </w:r>
            <w:r>
              <w:rPr>
                <w:sz w:val="24"/>
                <w:szCs w:val="24"/>
              </w:rPr>
              <w:tab/>
            </w:r>
            <w:r>
              <w:rPr>
                <w:spacing w:val="-3"/>
                <w:sz w:val="24"/>
                <w:szCs w:val="24"/>
              </w:rPr>
              <w:t xml:space="preserve">українського </w:t>
            </w:r>
            <w:r>
              <w:rPr>
                <w:sz w:val="24"/>
                <w:szCs w:val="24"/>
              </w:rPr>
              <w:t>суспільства</w:t>
            </w:r>
          </w:p>
        </w:tc>
      </w:tr>
      <w:tr w:rsidR="002766CB" w14:paraId="1664CFA1" w14:textId="77777777" w:rsidTr="00FD1EDF">
        <w:trPr>
          <w:trHeight w:val="277"/>
        </w:trPr>
        <w:tc>
          <w:tcPr>
            <w:tcW w:w="5800" w:type="dxa"/>
            <w:tcBorders>
              <w:top w:val="single" w:sz="4" w:space="0" w:color="000000"/>
              <w:left w:val="single" w:sz="4" w:space="0" w:color="000000"/>
              <w:bottom w:val="single" w:sz="4" w:space="0" w:color="000000"/>
              <w:right w:val="single" w:sz="4" w:space="0" w:color="000000"/>
            </w:tcBorders>
            <w:shd w:val="clear" w:color="auto" w:fill="auto"/>
          </w:tcPr>
          <w:p w14:paraId="1B61EA43" w14:textId="77777777" w:rsidR="002766CB" w:rsidRDefault="002766CB" w:rsidP="00FD1EDF">
            <w:pPr>
              <w:pStyle w:val="TableParagraph"/>
              <w:spacing w:line="258" w:lineRule="exact"/>
              <w:ind w:left="13"/>
              <w:rPr>
                <w:sz w:val="24"/>
                <w:szCs w:val="24"/>
              </w:rPr>
            </w:pPr>
            <w:r>
              <w:rPr>
                <w:sz w:val="24"/>
                <w:szCs w:val="24"/>
              </w:rPr>
              <w:t>5. Політичні процеси в українському суспільстві</w:t>
            </w:r>
          </w:p>
        </w:tc>
      </w:tr>
      <w:tr w:rsidR="002766CB" w14:paraId="6284BBE6" w14:textId="77777777" w:rsidTr="00FD1EDF">
        <w:trPr>
          <w:trHeight w:val="561"/>
        </w:trPr>
        <w:tc>
          <w:tcPr>
            <w:tcW w:w="5800" w:type="dxa"/>
            <w:tcBorders>
              <w:top w:val="single" w:sz="4" w:space="0" w:color="000000"/>
              <w:left w:val="single" w:sz="4" w:space="0" w:color="000000"/>
              <w:bottom w:val="single" w:sz="4" w:space="0" w:color="000000"/>
              <w:right w:val="single" w:sz="4" w:space="0" w:color="000000"/>
            </w:tcBorders>
            <w:shd w:val="clear" w:color="auto" w:fill="auto"/>
          </w:tcPr>
          <w:p w14:paraId="347E0B50" w14:textId="77777777" w:rsidR="002766CB" w:rsidRDefault="002766CB" w:rsidP="00FD1EDF">
            <w:pPr>
              <w:pStyle w:val="TableParagraph"/>
              <w:tabs>
                <w:tab w:val="left" w:pos="1894"/>
                <w:tab w:val="left" w:pos="3879"/>
                <w:tab w:val="left" w:pos="5419"/>
              </w:tabs>
              <w:spacing w:before="6" w:line="274" w:lineRule="exact"/>
              <w:ind w:left="13" w:right="157"/>
              <w:rPr>
                <w:sz w:val="24"/>
                <w:szCs w:val="24"/>
              </w:rPr>
            </w:pPr>
            <w:r>
              <w:rPr>
                <w:sz w:val="24"/>
                <w:szCs w:val="24"/>
              </w:rPr>
              <w:t>6.</w:t>
            </w:r>
            <w:r>
              <w:rPr>
                <w:spacing w:val="-3"/>
                <w:sz w:val="24"/>
                <w:szCs w:val="24"/>
              </w:rPr>
              <w:t xml:space="preserve"> </w:t>
            </w:r>
            <w:r>
              <w:rPr>
                <w:sz w:val="24"/>
                <w:szCs w:val="24"/>
              </w:rPr>
              <w:t>Формування</w:t>
            </w:r>
            <w:r>
              <w:rPr>
                <w:sz w:val="24"/>
                <w:szCs w:val="24"/>
              </w:rPr>
              <w:tab/>
              <w:t>громадянського</w:t>
            </w:r>
            <w:r>
              <w:rPr>
                <w:sz w:val="24"/>
                <w:szCs w:val="24"/>
              </w:rPr>
              <w:tab/>
              <w:t>суспільства</w:t>
            </w:r>
            <w:r>
              <w:rPr>
                <w:sz w:val="24"/>
                <w:szCs w:val="24"/>
              </w:rPr>
              <w:tab/>
            </w:r>
            <w:r>
              <w:rPr>
                <w:spacing w:val="-9"/>
                <w:sz w:val="24"/>
                <w:szCs w:val="24"/>
              </w:rPr>
              <w:t xml:space="preserve">та </w:t>
            </w:r>
            <w:r>
              <w:rPr>
                <w:sz w:val="24"/>
                <w:szCs w:val="24"/>
              </w:rPr>
              <w:t>забезпечення прав і свобод людини та</w:t>
            </w:r>
            <w:r>
              <w:rPr>
                <w:spacing w:val="-7"/>
                <w:sz w:val="24"/>
                <w:szCs w:val="24"/>
              </w:rPr>
              <w:t xml:space="preserve"> </w:t>
            </w:r>
            <w:r>
              <w:rPr>
                <w:sz w:val="24"/>
                <w:szCs w:val="24"/>
              </w:rPr>
              <w:t>громадянина</w:t>
            </w:r>
          </w:p>
        </w:tc>
      </w:tr>
      <w:tr w:rsidR="002766CB" w14:paraId="62F3822F" w14:textId="77777777" w:rsidTr="00FD1EDF">
        <w:trPr>
          <w:trHeight w:val="278"/>
        </w:trPr>
        <w:tc>
          <w:tcPr>
            <w:tcW w:w="5800" w:type="dxa"/>
            <w:tcBorders>
              <w:top w:val="single" w:sz="4" w:space="0" w:color="000000"/>
              <w:left w:val="single" w:sz="4" w:space="0" w:color="000000"/>
              <w:bottom w:val="single" w:sz="4" w:space="0" w:color="000000"/>
              <w:right w:val="single" w:sz="4" w:space="0" w:color="000000"/>
            </w:tcBorders>
            <w:shd w:val="clear" w:color="auto" w:fill="auto"/>
          </w:tcPr>
          <w:p w14:paraId="19295D78" w14:textId="77777777" w:rsidR="002766CB" w:rsidRDefault="002766CB" w:rsidP="00FD1EDF">
            <w:pPr>
              <w:pStyle w:val="TableParagraph"/>
              <w:spacing w:line="259" w:lineRule="exact"/>
              <w:ind w:left="13"/>
              <w:rPr>
                <w:sz w:val="24"/>
                <w:szCs w:val="24"/>
              </w:rPr>
            </w:pPr>
            <w:r>
              <w:rPr>
                <w:sz w:val="24"/>
                <w:szCs w:val="24"/>
              </w:rPr>
              <w:t>7. Етнокультурні тенденції в сучасній Україні</w:t>
            </w:r>
          </w:p>
        </w:tc>
      </w:tr>
      <w:tr w:rsidR="002766CB" w14:paraId="5D32F43F" w14:textId="77777777" w:rsidTr="00FD1EDF">
        <w:trPr>
          <w:trHeight w:val="282"/>
        </w:trPr>
        <w:tc>
          <w:tcPr>
            <w:tcW w:w="5800" w:type="dxa"/>
            <w:tcBorders>
              <w:top w:val="single" w:sz="4" w:space="0" w:color="000000"/>
              <w:left w:val="single" w:sz="4" w:space="0" w:color="000000"/>
              <w:bottom w:val="single" w:sz="4" w:space="0" w:color="000000"/>
              <w:right w:val="single" w:sz="4" w:space="0" w:color="000000"/>
            </w:tcBorders>
            <w:shd w:val="clear" w:color="auto" w:fill="auto"/>
          </w:tcPr>
          <w:p w14:paraId="32D62AC1" w14:textId="77777777" w:rsidR="002766CB" w:rsidRDefault="002766CB" w:rsidP="00FD1EDF">
            <w:pPr>
              <w:pStyle w:val="TableParagraph"/>
              <w:spacing w:line="263" w:lineRule="exact"/>
              <w:ind w:left="13"/>
              <w:rPr>
                <w:sz w:val="24"/>
                <w:szCs w:val="24"/>
              </w:rPr>
            </w:pPr>
            <w:r>
              <w:rPr>
                <w:sz w:val="24"/>
                <w:szCs w:val="24"/>
              </w:rPr>
              <w:t>Контрольні заходи</w:t>
            </w:r>
          </w:p>
        </w:tc>
      </w:tr>
      <w:tr w:rsidR="002766CB" w14:paraId="187A2636" w14:textId="77777777" w:rsidTr="00FD1EDF">
        <w:trPr>
          <w:trHeight w:val="277"/>
        </w:trPr>
        <w:tc>
          <w:tcPr>
            <w:tcW w:w="5800" w:type="dxa"/>
            <w:tcBorders>
              <w:top w:val="single" w:sz="4" w:space="0" w:color="000000"/>
              <w:left w:val="single" w:sz="4" w:space="0" w:color="000000"/>
              <w:bottom w:val="single" w:sz="4" w:space="0" w:color="000000"/>
              <w:right w:val="single" w:sz="4" w:space="0" w:color="000000"/>
            </w:tcBorders>
            <w:shd w:val="clear" w:color="auto" w:fill="auto"/>
          </w:tcPr>
          <w:p w14:paraId="06D0EF54" w14:textId="77777777" w:rsidR="002766CB" w:rsidRDefault="002766CB" w:rsidP="00FD1EDF">
            <w:pPr>
              <w:pStyle w:val="TableParagraph"/>
              <w:spacing w:line="258" w:lineRule="exact"/>
              <w:ind w:left="1867"/>
              <w:rPr>
                <w:sz w:val="24"/>
                <w:szCs w:val="24"/>
              </w:rPr>
            </w:pPr>
            <w:r>
              <w:rPr>
                <w:sz w:val="24"/>
                <w:szCs w:val="24"/>
              </w:rPr>
              <w:t>Семінарські заняття</w:t>
            </w:r>
          </w:p>
        </w:tc>
      </w:tr>
      <w:tr w:rsidR="002766CB" w14:paraId="4873B6DB" w14:textId="77777777" w:rsidTr="00FD1EDF">
        <w:trPr>
          <w:trHeight w:val="561"/>
        </w:trPr>
        <w:tc>
          <w:tcPr>
            <w:tcW w:w="5800" w:type="dxa"/>
            <w:tcBorders>
              <w:top w:val="single" w:sz="4" w:space="0" w:color="000000"/>
              <w:left w:val="single" w:sz="4" w:space="0" w:color="000000"/>
              <w:bottom w:val="single" w:sz="4" w:space="0" w:color="000000"/>
              <w:right w:val="single" w:sz="4" w:space="0" w:color="000000"/>
            </w:tcBorders>
            <w:shd w:val="clear" w:color="auto" w:fill="auto"/>
          </w:tcPr>
          <w:p w14:paraId="21189E0A" w14:textId="77777777" w:rsidR="002766CB" w:rsidRDefault="002766CB" w:rsidP="00FD1EDF">
            <w:pPr>
              <w:pStyle w:val="TableParagraph"/>
              <w:spacing w:before="6" w:line="274" w:lineRule="exact"/>
              <w:ind w:left="13"/>
              <w:rPr>
                <w:sz w:val="24"/>
                <w:szCs w:val="24"/>
              </w:rPr>
            </w:pPr>
            <w:r>
              <w:rPr>
                <w:sz w:val="24"/>
                <w:szCs w:val="24"/>
              </w:rPr>
              <w:t>1. Вплив глобалізаційних процесів на розвиток сучасної людини</w:t>
            </w:r>
          </w:p>
        </w:tc>
      </w:tr>
      <w:tr w:rsidR="002766CB" w14:paraId="5BB7A673" w14:textId="77777777" w:rsidTr="00FD1EDF">
        <w:trPr>
          <w:trHeight w:val="556"/>
        </w:trPr>
        <w:tc>
          <w:tcPr>
            <w:tcW w:w="5800" w:type="dxa"/>
            <w:tcBorders>
              <w:top w:val="single" w:sz="4" w:space="0" w:color="000000"/>
              <w:left w:val="single" w:sz="4" w:space="0" w:color="000000"/>
              <w:bottom w:val="single" w:sz="4" w:space="0" w:color="000000"/>
              <w:right w:val="single" w:sz="4" w:space="0" w:color="000000"/>
            </w:tcBorders>
            <w:shd w:val="clear" w:color="auto" w:fill="auto"/>
          </w:tcPr>
          <w:p w14:paraId="1A3AC581" w14:textId="77777777" w:rsidR="002766CB" w:rsidRDefault="002766CB" w:rsidP="00FD1EDF">
            <w:pPr>
              <w:pStyle w:val="TableParagraph"/>
              <w:spacing w:before="1" w:line="274" w:lineRule="exact"/>
              <w:ind w:left="13"/>
              <w:rPr>
                <w:sz w:val="24"/>
                <w:szCs w:val="24"/>
              </w:rPr>
            </w:pPr>
            <w:r>
              <w:rPr>
                <w:sz w:val="24"/>
                <w:szCs w:val="24"/>
              </w:rPr>
              <w:t>2. Соціальні та громадянські компетенції людини і громадянина</w:t>
            </w:r>
          </w:p>
        </w:tc>
      </w:tr>
      <w:tr w:rsidR="002766CB" w14:paraId="623C900C" w14:textId="77777777" w:rsidTr="00FD1EDF">
        <w:trPr>
          <w:trHeight w:val="278"/>
        </w:trPr>
        <w:tc>
          <w:tcPr>
            <w:tcW w:w="5800" w:type="dxa"/>
            <w:tcBorders>
              <w:top w:val="single" w:sz="4" w:space="0" w:color="000000"/>
              <w:left w:val="single" w:sz="4" w:space="0" w:color="000000"/>
              <w:bottom w:val="single" w:sz="4" w:space="0" w:color="000000"/>
              <w:right w:val="single" w:sz="4" w:space="0" w:color="000000"/>
            </w:tcBorders>
            <w:shd w:val="clear" w:color="auto" w:fill="auto"/>
          </w:tcPr>
          <w:p w14:paraId="2F7979A6" w14:textId="77777777" w:rsidR="002766CB" w:rsidRDefault="002766CB" w:rsidP="00FD1EDF">
            <w:pPr>
              <w:pStyle w:val="TableParagraph"/>
              <w:spacing w:line="258" w:lineRule="exact"/>
              <w:ind w:left="13"/>
              <w:rPr>
                <w:sz w:val="24"/>
                <w:szCs w:val="24"/>
              </w:rPr>
            </w:pPr>
            <w:r>
              <w:rPr>
                <w:sz w:val="24"/>
                <w:szCs w:val="24"/>
              </w:rPr>
              <w:t>3. Уміння вчитися впродовж життя</w:t>
            </w:r>
          </w:p>
        </w:tc>
      </w:tr>
      <w:tr w:rsidR="002766CB" w14:paraId="68FA8B2C" w14:textId="77777777" w:rsidTr="00FD1EDF">
        <w:trPr>
          <w:trHeight w:val="556"/>
        </w:trPr>
        <w:tc>
          <w:tcPr>
            <w:tcW w:w="5800" w:type="dxa"/>
            <w:tcBorders>
              <w:top w:val="single" w:sz="4" w:space="0" w:color="000000"/>
              <w:left w:val="single" w:sz="4" w:space="0" w:color="000000"/>
              <w:bottom w:val="single" w:sz="4" w:space="0" w:color="000000"/>
              <w:right w:val="single" w:sz="4" w:space="0" w:color="000000"/>
            </w:tcBorders>
            <w:shd w:val="clear" w:color="auto" w:fill="auto"/>
          </w:tcPr>
          <w:p w14:paraId="486F05C9" w14:textId="77777777" w:rsidR="002766CB" w:rsidRDefault="002766CB" w:rsidP="00FD1EDF">
            <w:pPr>
              <w:pStyle w:val="TableParagraph"/>
              <w:spacing w:line="273" w:lineRule="exact"/>
              <w:ind w:left="13"/>
              <w:rPr>
                <w:sz w:val="24"/>
                <w:szCs w:val="24"/>
              </w:rPr>
            </w:pPr>
            <w:r>
              <w:rPr>
                <w:sz w:val="24"/>
                <w:szCs w:val="24"/>
              </w:rPr>
              <w:t>4. Особливості суспільно-політичної ситуації в</w:t>
            </w:r>
          </w:p>
          <w:p w14:paraId="663DB94C" w14:textId="77777777" w:rsidR="002766CB" w:rsidRDefault="002766CB" w:rsidP="00FD1EDF">
            <w:pPr>
              <w:pStyle w:val="TableParagraph"/>
              <w:spacing w:before="2" w:line="261" w:lineRule="exact"/>
              <w:ind w:left="13"/>
              <w:rPr>
                <w:sz w:val="24"/>
                <w:szCs w:val="24"/>
              </w:rPr>
            </w:pPr>
            <w:r>
              <w:rPr>
                <w:sz w:val="24"/>
                <w:szCs w:val="24"/>
              </w:rPr>
              <w:t>сучасній Україні</w:t>
            </w:r>
          </w:p>
        </w:tc>
      </w:tr>
    </w:tbl>
    <w:p w14:paraId="6E674199" w14:textId="74B00591" w:rsidR="002766CB" w:rsidRDefault="002766CB">
      <w:pPr>
        <w:jc w:val="center"/>
        <w:rPr>
          <w:b/>
          <w:bCs/>
          <w:sz w:val="28"/>
          <w:szCs w:val="28"/>
        </w:rPr>
      </w:pPr>
    </w:p>
    <w:p w14:paraId="4A7AC5E3" w14:textId="77777777" w:rsidR="00B66669" w:rsidRDefault="00B66669"/>
    <w:p w14:paraId="630678AB" w14:textId="77777777" w:rsidR="00B66669" w:rsidRDefault="004A5BE2">
      <w:pPr>
        <w:spacing w:after="160"/>
        <w:ind w:left="360"/>
        <w:jc w:val="center"/>
        <w:rPr>
          <w:b/>
          <w:bCs/>
        </w:rPr>
      </w:pPr>
      <w:r>
        <w:rPr>
          <w:b/>
          <w:bCs/>
          <w:sz w:val="26"/>
          <w:szCs w:val="26"/>
        </w:rPr>
        <w:t>5. Технічне обладнання та/або програмне забезпечення</w:t>
      </w:r>
    </w:p>
    <w:p w14:paraId="0A5024D8" w14:textId="77777777" w:rsidR="00B66669" w:rsidRDefault="004A5BE2">
      <w:pPr>
        <w:pStyle w:val="ad"/>
        <w:ind w:left="0" w:firstLine="709"/>
        <w:jc w:val="both"/>
        <w:rPr>
          <w:sz w:val="26"/>
          <w:szCs w:val="26"/>
        </w:rPr>
      </w:pPr>
      <w:r>
        <w:rPr>
          <w:sz w:val="26"/>
          <w:szCs w:val="26"/>
        </w:rPr>
        <w:t xml:space="preserve">Активований акаунт університетської пошти (student.i.p.@nmu.one) на Офіс365. </w:t>
      </w:r>
    </w:p>
    <w:p w14:paraId="3FA23B73" w14:textId="77777777" w:rsidR="00B66669" w:rsidRDefault="00B66669"/>
    <w:p w14:paraId="4DCF8178" w14:textId="77777777" w:rsidR="00B66669" w:rsidRDefault="004A5BE2">
      <w:pPr>
        <w:spacing w:after="160"/>
        <w:ind w:left="360"/>
        <w:jc w:val="center"/>
        <w:rPr>
          <w:b/>
          <w:bCs/>
          <w:sz w:val="26"/>
          <w:szCs w:val="26"/>
        </w:rPr>
      </w:pPr>
      <w:r>
        <w:rPr>
          <w:b/>
          <w:bCs/>
          <w:sz w:val="26"/>
          <w:szCs w:val="26"/>
        </w:rPr>
        <w:t>6. Система оцінювання та вимоги</w:t>
      </w:r>
    </w:p>
    <w:p w14:paraId="2CA6B881" w14:textId="77777777" w:rsidR="00B66669" w:rsidRDefault="004A5BE2">
      <w:pPr>
        <w:pStyle w:val="ad"/>
        <w:spacing w:after="200"/>
        <w:ind w:left="0" w:firstLine="709"/>
        <w:jc w:val="both"/>
        <w:rPr>
          <w:sz w:val="26"/>
          <w:szCs w:val="26"/>
        </w:rPr>
      </w:pPr>
      <w:r>
        <w:rPr>
          <w:sz w:val="26"/>
          <w:szCs w:val="26"/>
        </w:rPr>
        <w:t>6.1. Навчальні досягнення здобувачів вищої освіти за результатами вивчення курсу оцінюватимуться за шкалою, що наведена нижче:</w:t>
      </w:r>
    </w:p>
    <w:tbl>
      <w:tblPr>
        <w:tblW w:w="8926" w:type="dxa"/>
        <w:jc w:val="center"/>
        <w:tblLayout w:type="fixed"/>
        <w:tblLook w:val="01E0" w:firstRow="1" w:lastRow="1" w:firstColumn="1" w:lastColumn="1" w:noHBand="0" w:noVBand="0"/>
      </w:tblPr>
      <w:tblGrid>
        <w:gridCol w:w="4820"/>
        <w:gridCol w:w="4106"/>
      </w:tblGrid>
      <w:tr w:rsidR="00B66669" w14:paraId="4177D031" w14:textId="77777777">
        <w:trPr>
          <w:trHeight w:val="567"/>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0F386" w14:textId="77777777" w:rsidR="00B66669" w:rsidRDefault="004A5BE2">
            <w:pPr>
              <w:widowControl w:val="0"/>
              <w:jc w:val="center"/>
              <w:rPr>
                <w:sz w:val="26"/>
                <w:szCs w:val="26"/>
              </w:rPr>
            </w:pPr>
            <w:r>
              <w:rPr>
                <w:sz w:val="26"/>
                <w:szCs w:val="26"/>
              </w:rPr>
              <w:t>Рейтингова шкала</w:t>
            </w:r>
          </w:p>
        </w:tc>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B1A2C" w14:textId="77777777" w:rsidR="00B66669" w:rsidRDefault="004A5BE2">
            <w:pPr>
              <w:widowControl w:val="0"/>
              <w:jc w:val="center"/>
              <w:rPr>
                <w:sz w:val="26"/>
                <w:szCs w:val="26"/>
              </w:rPr>
            </w:pPr>
            <w:r>
              <w:rPr>
                <w:sz w:val="26"/>
                <w:szCs w:val="26"/>
              </w:rPr>
              <w:t>Інституційна шкала</w:t>
            </w:r>
          </w:p>
        </w:tc>
      </w:tr>
      <w:tr w:rsidR="00B66669" w14:paraId="12507199" w14:textId="77777777">
        <w:trPr>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AC936" w14:textId="77777777" w:rsidR="00B66669" w:rsidRDefault="004A5BE2">
            <w:pPr>
              <w:widowControl w:val="0"/>
              <w:ind w:left="180"/>
              <w:jc w:val="center"/>
              <w:rPr>
                <w:b/>
                <w:bCs/>
                <w:sz w:val="26"/>
                <w:szCs w:val="26"/>
              </w:rPr>
            </w:pPr>
            <w:r>
              <w:rPr>
                <w:sz w:val="26"/>
                <w:szCs w:val="26"/>
              </w:rPr>
              <w:t>90 – 100</w:t>
            </w:r>
          </w:p>
        </w:tc>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5D52F" w14:textId="77777777" w:rsidR="00B66669" w:rsidRDefault="004A5BE2">
            <w:pPr>
              <w:widowControl w:val="0"/>
              <w:jc w:val="center"/>
              <w:rPr>
                <w:sz w:val="26"/>
                <w:szCs w:val="26"/>
              </w:rPr>
            </w:pPr>
            <w:r>
              <w:rPr>
                <w:sz w:val="26"/>
                <w:szCs w:val="26"/>
              </w:rPr>
              <w:t xml:space="preserve">відмінно  </w:t>
            </w:r>
          </w:p>
        </w:tc>
      </w:tr>
      <w:tr w:rsidR="00B66669" w14:paraId="5F92E32A" w14:textId="77777777">
        <w:trPr>
          <w:trHeight w:val="250"/>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2C86F" w14:textId="77777777" w:rsidR="00B66669" w:rsidRDefault="004A5BE2">
            <w:pPr>
              <w:widowControl w:val="0"/>
              <w:ind w:left="180"/>
              <w:jc w:val="center"/>
              <w:rPr>
                <w:sz w:val="26"/>
                <w:szCs w:val="26"/>
              </w:rPr>
            </w:pPr>
            <w:r>
              <w:rPr>
                <w:sz w:val="26"/>
                <w:szCs w:val="26"/>
              </w:rPr>
              <w:t>75-89</w:t>
            </w:r>
          </w:p>
        </w:tc>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01999" w14:textId="77777777" w:rsidR="00B66669" w:rsidRDefault="004A5BE2">
            <w:pPr>
              <w:widowControl w:val="0"/>
              <w:jc w:val="center"/>
              <w:rPr>
                <w:sz w:val="26"/>
                <w:szCs w:val="26"/>
              </w:rPr>
            </w:pPr>
            <w:r>
              <w:rPr>
                <w:sz w:val="26"/>
                <w:szCs w:val="26"/>
              </w:rPr>
              <w:t xml:space="preserve">добре </w:t>
            </w:r>
          </w:p>
        </w:tc>
      </w:tr>
      <w:tr w:rsidR="00B66669" w14:paraId="56181BF5" w14:textId="77777777">
        <w:trPr>
          <w:trHeight w:val="254"/>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1A145" w14:textId="77777777" w:rsidR="00B66669" w:rsidRDefault="004A5BE2">
            <w:pPr>
              <w:widowControl w:val="0"/>
              <w:ind w:left="180"/>
              <w:jc w:val="center"/>
              <w:rPr>
                <w:sz w:val="26"/>
                <w:szCs w:val="26"/>
              </w:rPr>
            </w:pPr>
            <w:r>
              <w:rPr>
                <w:sz w:val="26"/>
                <w:szCs w:val="26"/>
              </w:rPr>
              <w:t>60-74</w:t>
            </w:r>
          </w:p>
        </w:tc>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493D5" w14:textId="77777777" w:rsidR="00B66669" w:rsidRDefault="004A5BE2">
            <w:pPr>
              <w:widowControl w:val="0"/>
              <w:jc w:val="center"/>
              <w:rPr>
                <w:sz w:val="26"/>
                <w:szCs w:val="26"/>
              </w:rPr>
            </w:pPr>
            <w:r>
              <w:rPr>
                <w:sz w:val="26"/>
                <w:szCs w:val="26"/>
              </w:rPr>
              <w:t xml:space="preserve">задовільно </w:t>
            </w:r>
          </w:p>
        </w:tc>
      </w:tr>
      <w:tr w:rsidR="00B66669" w14:paraId="2DA9DCB2" w14:textId="77777777">
        <w:trPr>
          <w:trHeight w:val="244"/>
          <w:jc w:val="center"/>
        </w:trPr>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56E14" w14:textId="77777777" w:rsidR="00B66669" w:rsidRDefault="004A5BE2">
            <w:pPr>
              <w:widowControl w:val="0"/>
              <w:ind w:left="180"/>
              <w:jc w:val="center"/>
              <w:rPr>
                <w:sz w:val="26"/>
                <w:szCs w:val="26"/>
              </w:rPr>
            </w:pPr>
            <w:r>
              <w:rPr>
                <w:sz w:val="26"/>
                <w:szCs w:val="26"/>
              </w:rPr>
              <w:t>0-59</w:t>
            </w:r>
          </w:p>
        </w:tc>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CDA91" w14:textId="77777777" w:rsidR="00B66669" w:rsidRDefault="004A5BE2">
            <w:pPr>
              <w:widowControl w:val="0"/>
              <w:jc w:val="center"/>
              <w:rPr>
                <w:sz w:val="26"/>
                <w:szCs w:val="26"/>
              </w:rPr>
            </w:pPr>
            <w:r>
              <w:rPr>
                <w:sz w:val="26"/>
                <w:szCs w:val="26"/>
              </w:rPr>
              <w:t>незадовільно</w:t>
            </w:r>
          </w:p>
        </w:tc>
      </w:tr>
    </w:tbl>
    <w:p w14:paraId="68846158" w14:textId="77777777" w:rsidR="00B66669" w:rsidRDefault="00B66669">
      <w:pPr>
        <w:ind w:firstLine="709"/>
        <w:jc w:val="both"/>
        <w:rPr>
          <w:sz w:val="26"/>
          <w:szCs w:val="26"/>
        </w:rPr>
      </w:pPr>
    </w:p>
    <w:p w14:paraId="39974E27" w14:textId="77777777" w:rsidR="00B66669" w:rsidRDefault="004A5BE2">
      <w:pPr>
        <w:ind w:firstLine="709"/>
        <w:jc w:val="both"/>
        <w:rPr>
          <w:sz w:val="26"/>
          <w:szCs w:val="26"/>
        </w:rPr>
      </w:pPr>
      <w:r>
        <w:rPr>
          <w:sz w:val="26"/>
          <w:szCs w:val="26"/>
        </w:rPr>
        <w:t>6.2. Здобувач вищої освіти може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7C9DF832" w14:textId="77777777" w:rsidR="00B66669" w:rsidRDefault="004A5BE2">
      <w:pPr>
        <w:ind w:firstLine="709"/>
        <w:jc w:val="both"/>
        <w:rPr>
          <w:sz w:val="26"/>
          <w:szCs w:val="26"/>
        </w:rPr>
      </w:pPr>
      <w:r>
        <w:rPr>
          <w:sz w:val="26"/>
          <w:szCs w:val="26"/>
        </w:rPr>
        <w:t>Поточна успішність складається з успішності за два теоретичні модулі (кожен з них оцінюється максимально у  20  балів) та оцінок за виконання індивідуальних робіт (5 робіт  сумарною оцінкою 60 балів)</w:t>
      </w:r>
      <w:bookmarkStart w:id="0" w:name="_gjdgxs"/>
      <w:bookmarkEnd w:id="0"/>
      <w:r>
        <w:rPr>
          <w:sz w:val="26"/>
          <w:szCs w:val="26"/>
        </w:rPr>
        <w:t xml:space="preserve">. </w:t>
      </w:r>
    </w:p>
    <w:p w14:paraId="534781AF" w14:textId="77777777" w:rsidR="00B66669" w:rsidRDefault="004A5BE2">
      <w:pPr>
        <w:ind w:firstLine="709"/>
        <w:jc w:val="both"/>
        <w:rPr>
          <w:sz w:val="26"/>
          <w:szCs w:val="26"/>
        </w:rPr>
      </w:pPr>
      <w:r>
        <w:rPr>
          <w:sz w:val="26"/>
          <w:szCs w:val="26"/>
        </w:rPr>
        <w:t>Отримані бали за модульний контроль та індивідуальні завдання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14:paraId="79470996" w14:textId="77777777" w:rsidR="00B66669" w:rsidRDefault="00B66669">
      <w:pPr>
        <w:ind w:firstLine="709"/>
        <w:jc w:val="both"/>
        <w:rPr>
          <w:sz w:val="26"/>
          <w:szCs w:val="26"/>
        </w:rPr>
      </w:pPr>
    </w:p>
    <w:tbl>
      <w:tblPr>
        <w:tblW w:w="5000" w:type="pct"/>
        <w:tblInd w:w="-106" w:type="dxa"/>
        <w:tblLayout w:type="fixed"/>
        <w:tblLook w:val="0000" w:firstRow="0" w:lastRow="0" w:firstColumn="0" w:lastColumn="0" w:noHBand="0" w:noVBand="0"/>
      </w:tblPr>
      <w:tblGrid>
        <w:gridCol w:w="2013"/>
        <w:gridCol w:w="7841"/>
      </w:tblGrid>
      <w:tr w:rsidR="00B66669" w14:paraId="1EA6853C" w14:textId="77777777">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3547B8BA" w14:textId="77777777" w:rsidR="00B66669" w:rsidRDefault="004A5BE2">
            <w:pPr>
              <w:widowControl w:val="0"/>
              <w:jc w:val="center"/>
              <w:rPr>
                <w:b/>
                <w:bCs/>
                <w:sz w:val="26"/>
                <w:szCs w:val="26"/>
              </w:rPr>
            </w:pPr>
            <w:r>
              <w:rPr>
                <w:b/>
                <w:bCs/>
                <w:sz w:val="26"/>
                <w:szCs w:val="26"/>
              </w:rPr>
              <w:lastRenderedPageBreak/>
              <w:t>Підсумкове оцінювання (якщо здобувач вищої освіти набрав менше 60 балів та/або прагне поліпшити оцінку)</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14:paraId="1B868D84" w14:textId="2BF27231" w:rsidR="00B66669" w:rsidRDefault="004A5BE2">
            <w:pPr>
              <w:widowControl w:val="0"/>
              <w:jc w:val="both"/>
              <w:rPr>
                <w:sz w:val="26"/>
                <w:szCs w:val="26"/>
              </w:rPr>
            </w:pPr>
            <w:r>
              <w:rPr>
                <w:sz w:val="26"/>
                <w:szCs w:val="26"/>
              </w:rPr>
              <w:t>Диференційований  залік відбувається у формі письмового заліку, білети  для підсумкового контролю включають 30 тестових теоретичних запитань,  та дв</w:t>
            </w:r>
            <w:r w:rsidR="002766CB">
              <w:rPr>
                <w:sz w:val="26"/>
                <w:szCs w:val="26"/>
              </w:rPr>
              <w:t>а відкритих питання</w:t>
            </w:r>
            <w:r>
              <w:rPr>
                <w:sz w:val="26"/>
                <w:szCs w:val="26"/>
              </w:rPr>
              <w:t>.</w:t>
            </w:r>
          </w:p>
          <w:p w14:paraId="13EFC18B" w14:textId="77777777" w:rsidR="00B66669" w:rsidRDefault="004A5BE2">
            <w:pPr>
              <w:widowControl w:val="0"/>
              <w:jc w:val="both"/>
              <w:rPr>
                <w:sz w:val="26"/>
                <w:szCs w:val="26"/>
              </w:rPr>
            </w:pPr>
            <w:r>
              <w:rPr>
                <w:sz w:val="26"/>
                <w:szCs w:val="26"/>
              </w:rPr>
              <w:t>Правильна відповідь на всі запитання тестової частини  оцінюється у 60 балів.</w:t>
            </w:r>
          </w:p>
          <w:p w14:paraId="6FE0BB00" w14:textId="4DA6ECE0" w:rsidR="00B66669" w:rsidRDefault="004A5BE2">
            <w:pPr>
              <w:widowControl w:val="0"/>
              <w:jc w:val="both"/>
              <w:rPr>
                <w:sz w:val="26"/>
                <w:szCs w:val="26"/>
              </w:rPr>
            </w:pPr>
            <w:r>
              <w:rPr>
                <w:sz w:val="26"/>
                <w:szCs w:val="26"/>
              </w:rPr>
              <w:t>Правильна відповідь</w:t>
            </w:r>
            <w:r w:rsidR="002766CB">
              <w:rPr>
                <w:sz w:val="26"/>
                <w:szCs w:val="26"/>
              </w:rPr>
              <w:t xml:space="preserve"> на</w:t>
            </w:r>
            <w:r>
              <w:rPr>
                <w:sz w:val="26"/>
                <w:szCs w:val="26"/>
              </w:rPr>
              <w:t xml:space="preserve"> </w:t>
            </w:r>
            <w:r w:rsidR="002766CB">
              <w:rPr>
                <w:sz w:val="26"/>
                <w:szCs w:val="26"/>
              </w:rPr>
              <w:t xml:space="preserve">відкриті питання </w:t>
            </w:r>
            <w:r>
              <w:rPr>
                <w:sz w:val="26"/>
                <w:szCs w:val="26"/>
              </w:rPr>
              <w:t xml:space="preserve">оцінюється у 40 балів. </w:t>
            </w:r>
          </w:p>
          <w:p w14:paraId="1B72D01C" w14:textId="0F1384CA" w:rsidR="00B66669" w:rsidRDefault="004A5BE2">
            <w:pPr>
              <w:widowControl w:val="0"/>
              <w:jc w:val="both"/>
              <w:rPr>
                <w:sz w:val="26"/>
                <w:szCs w:val="26"/>
              </w:rPr>
            </w:pPr>
            <w:r>
              <w:rPr>
                <w:sz w:val="26"/>
                <w:szCs w:val="26"/>
              </w:rPr>
              <w:t>Максимальна кількість балів: 100</w:t>
            </w:r>
          </w:p>
        </w:tc>
      </w:tr>
      <w:tr w:rsidR="00B66669" w14:paraId="1A0201D8" w14:textId="77777777">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75521813" w14:textId="77777777" w:rsidR="00B66669" w:rsidRDefault="00B66669">
            <w:pPr>
              <w:widowControl w:val="0"/>
              <w:jc w:val="center"/>
              <w:rPr>
                <w:b/>
                <w:bCs/>
                <w:sz w:val="26"/>
                <w:szCs w:val="26"/>
              </w:rPr>
            </w:pPr>
          </w:p>
          <w:p w14:paraId="69728377" w14:textId="27B2E28B" w:rsidR="00B66669" w:rsidRDefault="002766CB">
            <w:pPr>
              <w:widowControl w:val="0"/>
              <w:jc w:val="center"/>
              <w:rPr>
                <w:b/>
                <w:bCs/>
                <w:sz w:val="26"/>
                <w:szCs w:val="26"/>
              </w:rPr>
            </w:pPr>
            <w:r>
              <w:rPr>
                <w:b/>
                <w:bCs/>
                <w:sz w:val="26"/>
                <w:szCs w:val="26"/>
              </w:rPr>
              <w:t>Семінарські заняття</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14:paraId="692A6217" w14:textId="1B3EEB77" w:rsidR="00B66669" w:rsidRDefault="002766CB">
            <w:pPr>
              <w:widowControl w:val="0"/>
              <w:jc w:val="both"/>
              <w:rPr>
                <w:sz w:val="26"/>
                <w:szCs w:val="26"/>
              </w:rPr>
            </w:pPr>
            <w:r>
              <w:rPr>
                <w:sz w:val="26"/>
                <w:szCs w:val="26"/>
              </w:rPr>
              <w:t>Дискусія – максимум 60 балів</w:t>
            </w:r>
          </w:p>
        </w:tc>
      </w:tr>
      <w:tr w:rsidR="00B66669" w14:paraId="28436566" w14:textId="77777777">
        <w:tc>
          <w:tcPr>
            <w:tcW w:w="1969" w:type="dxa"/>
            <w:tcBorders>
              <w:top w:val="single" w:sz="4" w:space="0" w:color="000000"/>
              <w:left w:val="single" w:sz="4" w:space="0" w:color="000000"/>
              <w:bottom w:val="single" w:sz="4" w:space="0" w:color="000000"/>
              <w:right w:val="single" w:sz="4" w:space="0" w:color="000000"/>
            </w:tcBorders>
            <w:shd w:val="clear" w:color="auto" w:fill="auto"/>
          </w:tcPr>
          <w:p w14:paraId="5A0D8E1D" w14:textId="77777777" w:rsidR="00B66669" w:rsidRDefault="004A5BE2">
            <w:pPr>
              <w:widowControl w:val="0"/>
              <w:jc w:val="center"/>
              <w:rPr>
                <w:b/>
                <w:bCs/>
                <w:sz w:val="26"/>
                <w:szCs w:val="26"/>
              </w:rPr>
            </w:pPr>
            <w:r>
              <w:rPr>
                <w:b/>
                <w:bCs/>
                <w:sz w:val="26"/>
                <w:szCs w:val="26"/>
              </w:rPr>
              <w:t>Модульний контроль</w:t>
            </w:r>
          </w:p>
        </w:tc>
        <w:tc>
          <w:tcPr>
            <w:tcW w:w="7668" w:type="dxa"/>
            <w:tcBorders>
              <w:top w:val="single" w:sz="4" w:space="0" w:color="000000"/>
              <w:left w:val="single" w:sz="4" w:space="0" w:color="000000"/>
              <w:bottom w:val="single" w:sz="4" w:space="0" w:color="000000"/>
              <w:right w:val="single" w:sz="4" w:space="0" w:color="000000"/>
            </w:tcBorders>
            <w:shd w:val="clear" w:color="auto" w:fill="auto"/>
          </w:tcPr>
          <w:p w14:paraId="5511D5C9" w14:textId="77777777" w:rsidR="00B66669" w:rsidRDefault="004A5BE2">
            <w:pPr>
              <w:widowControl w:val="0"/>
              <w:jc w:val="both"/>
              <w:rPr>
                <w:sz w:val="26"/>
                <w:szCs w:val="26"/>
              </w:rPr>
            </w:pPr>
            <w:r>
              <w:rPr>
                <w:sz w:val="26"/>
                <w:szCs w:val="26"/>
              </w:rPr>
              <w:t>Охоплює матеріали лекційного курсу. Містить тести та відкриті запитання. Максимально оцінюються у 40 балів (2 модулі×20 балів).</w:t>
            </w:r>
          </w:p>
        </w:tc>
      </w:tr>
    </w:tbl>
    <w:p w14:paraId="3C95CAAE" w14:textId="77777777" w:rsidR="00B66669" w:rsidRDefault="00B66669">
      <w:pPr>
        <w:ind w:firstLine="709"/>
        <w:jc w:val="both"/>
        <w:rPr>
          <w:sz w:val="26"/>
          <w:szCs w:val="26"/>
        </w:rPr>
      </w:pPr>
    </w:p>
    <w:p w14:paraId="6802F9CA" w14:textId="2BBF0C22" w:rsidR="002766CB" w:rsidRDefault="004A5BE2" w:rsidP="002766CB">
      <w:pPr>
        <w:widowControl w:val="0"/>
        <w:ind w:firstLine="708"/>
        <w:rPr>
          <w:sz w:val="26"/>
          <w:szCs w:val="26"/>
        </w:rPr>
      </w:pPr>
      <w:r>
        <w:rPr>
          <w:sz w:val="26"/>
          <w:szCs w:val="26"/>
        </w:rPr>
        <w:t xml:space="preserve">6.3. </w:t>
      </w:r>
      <w:r w:rsidR="002766CB" w:rsidRPr="002766CB">
        <w:rPr>
          <w:sz w:val="26"/>
          <w:szCs w:val="26"/>
        </w:rPr>
        <w:t>Критерії оцінювання дискусі</w:t>
      </w:r>
      <w:r w:rsidR="002766CB">
        <w:rPr>
          <w:sz w:val="26"/>
          <w:szCs w:val="26"/>
        </w:rPr>
        <w:t>ї</w:t>
      </w:r>
      <w:r w:rsidR="002766CB" w:rsidRPr="002766CB">
        <w:rPr>
          <w:sz w:val="26"/>
          <w:szCs w:val="26"/>
        </w:rPr>
        <w:t xml:space="preserve">: </w:t>
      </w:r>
    </w:p>
    <w:p w14:paraId="6FC60AED" w14:textId="77777777" w:rsidR="002766CB" w:rsidRDefault="002766CB" w:rsidP="002766CB">
      <w:pPr>
        <w:widowControl w:val="0"/>
        <w:ind w:firstLine="708"/>
        <w:rPr>
          <w:sz w:val="26"/>
          <w:szCs w:val="26"/>
        </w:rPr>
      </w:pPr>
    </w:p>
    <w:p w14:paraId="072A565A" w14:textId="0AAA8F50" w:rsidR="002766CB" w:rsidRDefault="002766CB" w:rsidP="00816662">
      <w:pPr>
        <w:widowControl w:val="0"/>
        <w:ind w:firstLine="708"/>
        <w:jc w:val="both"/>
        <w:rPr>
          <w:sz w:val="26"/>
          <w:szCs w:val="26"/>
        </w:rPr>
      </w:pPr>
      <w:r>
        <w:rPr>
          <w:sz w:val="26"/>
          <w:szCs w:val="26"/>
        </w:rPr>
        <w:t>1</w:t>
      </w:r>
      <w:r w:rsidR="00816662">
        <w:rPr>
          <w:sz w:val="26"/>
          <w:szCs w:val="26"/>
        </w:rPr>
        <w:t>4</w:t>
      </w:r>
      <w:r>
        <w:rPr>
          <w:sz w:val="26"/>
          <w:szCs w:val="26"/>
        </w:rPr>
        <w:t>-15</w:t>
      </w:r>
      <w:r w:rsidRPr="002766CB">
        <w:rPr>
          <w:sz w:val="26"/>
          <w:szCs w:val="26"/>
        </w:rPr>
        <w:t xml:space="preserve"> балів: активна участь у дискусії (виступи, коментарі, активне слухання), володіння навчальним матеріалом, наведення аргументованих відповідей із посиланням на джерела. </w:t>
      </w:r>
    </w:p>
    <w:p w14:paraId="62E27A9C" w14:textId="23D619AF" w:rsidR="002766CB" w:rsidRDefault="002766CB" w:rsidP="00816662">
      <w:pPr>
        <w:widowControl w:val="0"/>
        <w:ind w:firstLine="708"/>
        <w:jc w:val="both"/>
        <w:rPr>
          <w:sz w:val="26"/>
          <w:szCs w:val="26"/>
        </w:rPr>
      </w:pPr>
      <w:r>
        <w:rPr>
          <w:sz w:val="26"/>
          <w:szCs w:val="26"/>
        </w:rPr>
        <w:t>1</w:t>
      </w:r>
      <w:r w:rsidR="00816662">
        <w:rPr>
          <w:sz w:val="26"/>
          <w:szCs w:val="26"/>
        </w:rPr>
        <w:t>1</w:t>
      </w:r>
      <w:r>
        <w:rPr>
          <w:sz w:val="26"/>
          <w:szCs w:val="26"/>
        </w:rPr>
        <w:t>-1</w:t>
      </w:r>
      <w:r w:rsidR="00816662">
        <w:rPr>
          <w:sz w:val="26"/>
          <w:szCs w:val="26"/>
        </w:rPr>
        <w:t>3</w:t>
      </w:r>
      <w:r w:rsidRPr="002766CB">
        <w:rPr>
          <w:sz w:val="26"/>
          <w:szCs w:val="26"/>
        </w:rPr>
        <w:t xml:space="preserve"> бал</w:t>
      </w:r>
      <w:r>
        <w:rPr>
          <w:sz w:val="26"/>
          <w:szCs w:val="26"/>
        </w:rPr>
        <w:t>ів</w:t>
      </w:r>
      <w:r w:rsidRPr="002766CB">
        <w:rPr>
          <w:sz w:val="26"/>
          <w:szCs w:val="26"/>
        </w:rPr>
        <w:t xml:space="preserve">: активна участь у дискусії (виступи, коментарі, активне слухання), володіння навчальним матеріалом з незначними помилками за сутністю обговорюваних питань. </w:t>
      </w:r>
    </w:p>
    <w:p w14:paraId="3A63DA3D" w14:textId="61D63658" w:rsidR="002766CB" w:rsidRDefault="002766CB" w:rsidP="00816662">
      <w:pPr>
        <w:widowControl w:val="0"/>
        <w:ind w:firstLine="708"/>
        <w:jc w:val="both"/>
        <w:rPr>
          <w:sz w:val="26"/>
          <w:szCs w:val="26"/>
        </w:rPr>
      </w:pPr>
      <w:r>
        <w:rPr>
          <w:sz w:val="26"/>
          <w:szCs w:val="26"/>
        </w:rPr>
        <w:t>7-</w:t>
      </w:r>
      <w:r w:rsidR="00816662">
        <w:rPr>
          <w:sz w:val="26"/>
          <w:szCs w:val="26"/>
        </w:rPr>
        <w:t>10</w:t>
      </w:r>
      <w:r w:rsidRPr="002766CB">
        <w:rPr>
          <w:sz w:val="26"/>
          <w:szCs w:val="26"/>
        </w:rPr>
        <w:t xml:space="preserve"> бал</w:t>
      </w:r>
      <w:r>
        <w:rPr>
          <w:sz w:val="26"/>
          <w:szCs w:val="26"/>
        </w:rPr>
        <w:t>ів</w:t>
      </w:r>
      <w:r w:rsidRPr="002766CB">
        <w:rPr>
          <w:sz w:val="26"/>
          <w:szCs w:val="26"/>
        </w:rPr>
        <w:t xml:space="preserve">: активна участь у дискусії (виступи, коментарі, активне слухання) без достатнього володіння навчальним матеріалом, що має стосунок до теми обговорення. </w:t>
      </w:r>
    </w:p>
    <w:p w14:paraId="6BC5C54A" w14:textId="376C0AA0" w:rsidR="002766CB" w:rsidRDefault="002766CB" w:rsidP="00816662">
      <w:pPr>
        <w:widowControl w:val="0"/>
        <w:ind w:firstLine="708"/>
        <w:jc w:val="both"/>
        <w:rPr>
          <w:sz w:val="26"/>
          <w:szCs w:val="26"/>
        </w:rPr>
      </w:pPr>
      <w:r>
        <w:rPr>
          <w:sz w:val="26"/>
          <w:szCs w:val="26"/>
        </w:rPr>
        <w:t>3-6</w:t>
      </w:r>
      <w:r w:rsidRPr="002766CB">
        <w:rPr>
          <w:sz w:val="26"/>
          <w:szCs w:val="26"/>
        </w:rPr>
        <w:t xml:space="preserve"> бали: залученість до дискусії викладачем, неуважність, відсутність достатніх знань про предмет обговорення. </w:t>
      </w:r>
    </w:p>
    <w:p w14:paraId="21ED6600" w14:textId="32D7996F" w:rsidR="002766CB" w:rsidRDefault="002766CB" w:rsidP="00816662">
      <w:pPr>
        <w:widowControl w:val="0"/>
        <w:ind w:firstLine="708"/>
        <w:jc w:val="both"/>
        <w:rPr>
          <w:sz w:val="26"/>
          <w:szCs w:val="26"/>
        </w:rPr>
      </w:pPr>
      <w:r w:rsidRPr="002766CB">
        <w:rPr>
          <w:sz w:val="26"/>
          <w:szCs w:val="26"/>
        </w:rPr>
        <w:t>1</w:t>
      </w:r>
      <w:r>
        <w:rPr>
          <w:sz w:val="26"/>
          <w:szCs w:val="26"/>
        </w:rPr>
        <w:t>-2</w:t>
      </w:r>
      <w:r w:rsidRPr="002766CB">
        <w:rPr>
          <w:sz w:val="26"/>
          <w:szCs w:val="26"/>
        </w:rPr>
        <w:t xml:space="preserve"> бал</w:t>
      </w:r>
      <w:r>
        <w:rPr>
          <w:sz w:val="26"/>
          <w:szCs w:val="26"/>
        </w:rPr>
        <w:t>и</w:t>
      </w:r>
      <w:r w:rsidRPr="002766CB">
        <w:rPr>
          <w:sz w:val="26"/>
          <w:szCs w:val="26"/>
        </w:rPr>
        <w:t xml:space="preserve">: залученість до дискусії викладачем, небажання брати участь в дискусії, відсутність достатніх знань про предмет обговорення. </w:t>
      </w:r>
    </w:p>
    <w:p w14:paraId="55377D84" w14:textId="77777777" w:rsidR="002766CB" w:rsidRDefault="002766CB" w:rsidP="002766CB">
      <w:pPr>
        <w:widowControl w:val="0"/>
        <w:ind w:firstLine="708"/>
        <w:rPr>
          <w:sz w:val="26"/>
          <w:szCs w:val="26"/>
        </w:rPr>
      </w:pPr>
    </w:p>
    <w:p w14:paraId="419F769C" w14:textId="2B6ED03D" w:rsidR="00B66669" w:rsidRDefault="004A5BE2" w:rsidP="002766CB">
      <w:pPr>
        <w:widowControl w:val="0"/>
        <w:ind w:firstLine="708"/>
        <w:rPr>
          <w:b/>
          <w:bCs/>
          <w:sz w:val="26"/>
          <w:szCs w:val="26"/>
        </w:rPr>
      </w:pPr>
      <w:r>
        <w:rPr>
          <w:b/>
          <w:bCs/>
          <w:sz w:val="26"/>
          <w:szCs w:val="26"/>
        </w:rPr>
        <w:t>7. Політика курсу</w:t>
      </w:r>
    </w:p>
    <w:p w14:paraId="1D9624A7" w14:textId="77777777" w:rsidR="00B66669" w:rsidRDefault="004A5BE2">
      <w:pPr>
        <w:ind w:firstLine="720"/>
        <w:jc w:val="both"/>
        <w:rPr>
          <w:b/>
          <w:bCs/>
          <w:sz w:val="26"/>
          <w:szCs w:val="26"/>
        </w:rPr>
      </w:pPr>
      <w:r>
        <w:rPr>
          <w:b/>
          <w:bCs/>
          <w:sz w:val="26"/>
          <w:szCs w:val="26"/>
        </w:rPr>
        <w:t xml:space="preserve">7.1. Політика щодо академічної доброчесності </w:t>
      </w:r>
    </w:p>
    <w:p w14:paraId="2408D650" w14:textId="77777777" w:rsidR="00B66669" w:rsidRDefault="004A5BE2">
      <w:pPr>
        <w:ind w:firstLine="720"/>
        <w:jc w:val="both"/>
      </w:pPr>
      <w:r>
        <w:rPr>
          <w:sz w:val="26"/>
          <w:szCs w:val="26"/>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Pr>
          <w:color w:val="000000"/>
          <w:sz w:val="26"/>
          <w:szCs w:val="26"/>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"Положення про систему запобігання та виявлення плагіату у Національному технічному університеті "Дніпровська політехніка". </w:t>
      </w:r>
      <w:hyperlink r:id="rId9">
        <w:r>
          <w:rPr>
            <w:sz w:val="26"/>
            <w:szCs w:val="26"/>
          </w:rPr>
          <w:t>http://www.nmu.org.ua/ua/content/activity/us_documents/ System_of_prevention_and_detection_of_plagiarism.pdf</w:t>
        </w:r>
      </w:hyperlink>
      <w:r>
        <w:rPr>
          <w:color w:val="000000"/>
          <w:sz w:val="26"/>
          <w:szCs w:val="26"/>
        </w:rPr>
        <w:t xml:space="preserve">.  </w:t>
      </w:r>
    </w:p>
    <w:p w14:paraId="02128505" w14:textId="77777777" w:rsidR="00B66669" w:rsidRDefault="004A5BE2">
      <w:pPr>
        <w:ind w:firstLine="720"/>
        <w:jc w:val="both"/>
        <w:rPr>
          <w:sz w:val="26"/>
          <w:szCs w:val="26"/>
        </w:rPr>
      </w:pPr>
      <w:r>
        <w:rPr>
          <w:sz w:val="26"/>
          <w:szCs w:val="26"/>
        </w:rPr>
        <w:t xml:space="preserve">У разі порушення здобувачем вищої освіти академічної доброчесності (списування, плагіат, фабрикація), робота оцінюється незадовільно та має бути </w:t>
      </w:r>
      <w:r>
        <w:rPr>
          <w:sz w:val="26"/>
          <w:szCs w:val="26"/>
        </w:rPr>
        <w:lastRenderedPageBreak/>
        <w:t>виконана повторно. При цьому викладач залишає за собою право змінити тему завдання.</w:t>
      </w:r>
    </w:p>
    <w:p w14:paraId="1B85CF02" w14:textId="77777777" w:rsidR="00B66669" w:rsidRDefault="00B66669">
      <w:pPr>
        <w:ind w:firstLine="720"/>
        <w:jc w:val="both"/>
        <w:rPr>
          <w:b/>
          <w:bCs/>
          <w:sz w:val="26"/>
          <w:szCs w:val="26"/>
        </w:rPr>
      </w:pPr>
    </w:p>
    <w:p w14:paraId="7763506C" w14:textId="77777777" w:rsidR="00B66669" w:rsidRDefault="004A5BE2">
      <w:pPr>
        <w:ind w:firstLine="720"/>
        <w:jc w:val="both"/>
        <w:rPr>
          <w:b/>
          <w:bCs/>
          <w:sz w:val="26"/>
          <w:szCs w:val="26"/>
        </w:rPr>
      </w:pPr>
      <w:r>
        <w:rPr>
          <w:b/>
          <w:bCs/>
          <w:sz w:val="26"/>
          <w:szCs w:val="26"/>
        </w:rPr>
        <w:t>7.2. Комунікаційна політика</w:t>
      </w:r>
    </w:p>
    <w:p w14:paraId="38114821" w14:textId="77777777" w:rsidR="00B66669" w:rsidRDefault="004A5BE2">
      <w:pPr>
        <w:ind w:firstLine="720"/>
        <w:jc w:val="both"/>
        <w:rPr>
          <w:sz w:val="26"/>
          <w:szCs w:val="26"/>
        </w:rPr>
      </w:pPr>
      <w:r>
        <w:rPr>
          <w:sz w:val="26"/>
          <w:szCs w:val="26"/>
        </w:rPr>
        <w:t xml:space="preserve">Здобувачі вищої освіти повинні мати активовану університетську пошту і бути зареєстровані на дистанційний курс «Цивілізаційні процеси в українському суспільстві» </w:t>
      </w:r>
      <w:bookmarkStart w:id="1" w:name="__DdeLink__10645_752736764"/>
      <w:r>
        <w:rPr>
          <w:sz w:val="26"/>
          <w:szCs w:val="26"/>
        </w:rPr>
        <w:t>(https://do.nmu.org.ua/course/view.php?id=2705).</w:t>
      </w:r>
      <w:bookmarkEnd w:id="1"/>
    </w:p>
    <w:p w14:paraId="0A08EE70" w14:textId="77777777" w:rsidR="00B66669" w:rsidRDefault="004A5BE2">
      <w:pPr>
        <w:ind w:firstLine="720"/>
        <w:jc w:val="both"/>
        <w:rPr>
          <w:sz w:val="26"/>
          <w:szCs w:val="26"/>
        </w:rPr>
      </w:pPr>
      <w:r>
        <w:rPr>
          <w:sz w:val="26"/>
          <w:szCs w:val="26"/>
        </w:rPr>
        <w:t>Обов’язком здобувача вищої освіти є перевірка один раз на тиждень (щонеділі) поштової скриньки на Офіс365.</w:t>
      </w:r>
    </w:p>
    <w:p w14:paraId="13AFE701" w14:textId="77777777" w:rsidR="00B66669" w:rsidRDefault="004A5BE2">
      <w:pPr>
        <w:ind w:firstLine="720"/>
        <w:jc w:val="both"/>
        <w:rPr>
          <w:sz w:val="26"/>
          <w:szCs w:val="26"/>
        </w:rPr>
      </w:pPr>
      <w:r>
        <w:rPr>
          <w:sz w:val="26"/>
          <w:szCs w:val="26"/>
        </w:rPr>
        <w:t>Протягом тижнів самостійної роботи обов’язком здобувача вищої освіти є робота з дистанційним курсом «Цивілізаційні процеси в українському суспільстві» (https://do.nmu.org.ua/course/view.php?id=2705).</w:t>
      </w:r>
    </w:p>
    <w:p w14:paraId="5E3DBA33" w14:textId="77777777" w:rsidR="00B66669" w:rsidRDefault="004A5BE2">
      <w:pPr>
        <w:ind w:firstLine="720"/>
        <w:jc w:val="both"/>
        <w:rPr>
          <w:sz w:val="26"/>
          <w:szCs w:val="26"/>
        </w:rPr>
      </w:pPr>
      <w:r>
        <w:rPr>
          <w:sz w:val="26"/>
          <w:szCs w:val="26"/>
        </w:rPr>
        <w:t xml:space="preserve">Усі письмові запитання до викладачів стосовно курсу мають надсилатися на університетську електронну пошту або на форум  дистанційного курсу. </w:t>
      </w:r>
    </w:p>
    <w:p w14:paraId="011D1025" w14:textId="77777777" w:rsidR="00B66669" w:rsidRDefault="004A5BE2">
      <w:pPr>
        <w:ind w:firstLine="720"/>
        <w:jc w:val="both"/>
        <w:rPr>
          <w:b/>
          <w:bCs/>
          <w:sz w:val="26"/>
          <w:szCs w:val="26"/>
        </w:rPr>
      </w:pPr>
      <w:r>
        <w:rPr>
          <w:sz w:val="26"/>
          <w:szCs w:val="26"/>
        </w:rPr>
        <w:t xml:space="preserve"> </w:t>
      </w:r>
    </w:p>
    <w:p w14:paraId="53011835" w14:textId="77777777" w:rsidR="00B66669" w:rsidRDefault="004A5BE2">
      <w:pPr>
        <w:ind w:firstLine="720"/>
        <w:jc w:val="both"/>
        <w:rPr>
          <w:b/>
          <w:bCs/>
          <w:sz w:val="26"/>
          <w:szCs w:val="26"/>
        </w:rPr>
      </w:pPr>
      <w:r>
        <w:rPr>
          <w:b/>
          <w:bCs/>
          <w:sz w:val="26"/>
          <w:szCs w:val="26"/>
        </w:rPr>
        <w:t>7.3. Політика щодо перескладання</w:t>
      </w:r>
    </w:p>
    <w:p w14:paraId="6C0A8F01" w14:textId="77777777" w:rsidR="00B66669" w:rsidRDefault="004A5BE2">
      <w:pPr>
        <w:ind w:firstLine="720"/>
        <w:jc w:val="both"/>
        <w:rPr>
          <w:sz w:val="26"/>
          <w:szCs w:val="26"/>
        </w:rPr>
      </w:pPr>
      <w:r>
        <w:rPr>
          <w:sz w:val="26"/>
          <w:szCs w:val="26"/>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6C1D184A" w14:textId="77777777" w:rsidR="00B66669" w:rsidRDefault="00B66669">
      <w:pPr>
        <w:ind w:firstLine="720"/>
        <w:jc w:val="both"/>
        <w:rPr>
          <w:b/>
          <w:bCs/>
          <w:sz w:val="26"/>
          <w:szCs w:val="26"/>
        </w:rPr>
      </w:pPr>
    </w:p>
    <w:p w14:paraId="3339C3B2" w14:textId="77777777" w:rsidR="00B66669" w:rsidRDefault="004A5BE2">
      <w:pPr>
        <w:ind w:firstLine="720"/>
        <w:jc w:val="both"/>
        <w:rPr>
          <w:b/>
          <w:bCs/>
          <w:sz w:val="26"/>
          <w:szCs w:val="26"/>
        </w:rPr>
      </w:pPr>
      <w:r>
        <w:rPr>
          <w:b/>
          <w:bCs/>
          <w:sz w:val="26"/>
          <w:szCs w:val="26"/>
        </w:rPr>
        <w:t xml:space="preserve">7.4. Відвідування занять </w:t>
      </w:r>
    </w:p>
    <w:p w14:paraId="4A156465" w14:textId="77777777" w:rsidR="00B66669" w:rsidRDefault="004A5BE2">
      <w:pPr>
        <w:ind w:firstLine="720"/>
        <w:jc w:val="both"/>
        <w:rPr>
          <w:sz w:val="26"/>
          <w:szCs w:val="26"/>
        </w:rPr>
      </w:pPr>
      <w:r>
        <w:rPr>
          <w:sz w:val="26"/>
          <w:szCs w:val="26"/>
        </w:rPr>
        <w:t xml:space="preserve">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w:t>
      </w:r>
    </w:p>
    <w:p w14:paraId="31B963A3" w14:textId="77777777" w:rsidR="00B66669" w:rsidRDefault="004A5BE2">
      <w:pPr>
        <w:ind w:firstLine="720"/>
        <w:jc w:val="both"/>
        <w:rPr>
          <w:sz w:val="26"/>
          <w:szCs w:val="26"/>
        </w:rPr>
      </w:pPr>
      <w:r>
        <w:rPr>
          <w:sz w:val="26"/>
          <w:szCs w:val="26"/>
        </w:rPr>
        <w:t>За об’єктивних причин (наприклад, міжнародна мобільність) навчання може відбуватись дистанційно - в онлайн-формі, за погодженням з викладачем.</w:t>
      </w:r>
    </w:p>
    <w:p w14:paraId="3030421A" w14:textId="77777777" w:rsidR="00B66669" w:rsidRDefault="00B66669">
      <w:pPr>
        <w:ind w:firstLine="720"/>
        <w:jc w:val="both"/>
        <w:rPr>
          <w:b/>
          <w:bCs/>
          <w:sz w:val="26"/>
          <w:szCs w:val="26"/>
        </w:rPr>
      </w:pPr>
    </w:p>
    <w:p w14:paraId="4664A9C6" w14:textId="77777777" w:rsidR="00B66669" w:rsidRDefault="004A5BE2">
      <w:pPr>
        <w:ind w:firstLine="720"/>
        <w:jc w:val="both"/>
        <w:rPr>
          <w:b/>
          <w:bCs/>
          <w:sz w:val="26"/>
          <w:szCs w:val="26"/>
        </w:rPr>
      </w:pPr>
      <w:r>
        <w:rPr>
          <w:b/>
          <w:bCs/>
          <w:sz w:val="26"/>
          <w:szCs w:val="26"/>
        </w:rPr>
        <w:t>7.5.</w:t>
      </w:r>
      <w:r>
        <w:rPr>
          <w:sz w:val="26"/>
          <w:szCs w:val="26"/>
        </w:rPr>
        <w:t xml:space="preserve"> </w:t>
      </w:r>
      <w:r>
        <w:rPr>
          <w:b/>
          <w:bCs/>
          <w:sz w:val="26"/>
          <w:szCs w:val="26"/>
        </w:rPr>
        <w:t>Політика щодо оскарження оцінювання</w:t>
      </w:r>
    </w:p>
    <w:p w14:paraId="1ED1F1F7" w14:textId="77777777" w:rsidR="00B66669" w:rsidRDefault="004A5BE2">
      <w:pPr>
        <w:ind w:firstLine="720"/>
        <w:jc w:val="both"/>
        <w:rPr>
          <w:sz w:val="26"/>
          <w:szCs w:val="26"/>
        </w:rPr>
      </w:pPr>
      <w:r>
        <w:rPr>
          <w:sz w:val="26"/>
          <w:szCs w:val="26"/>
        </w:rPr>
        <w:t xml:space="preserve">Якщо здобувач вищої освіти не згоден з оцінюванням його знань він може оскаржити виставлену викладачем оцінку у встановленому порядку. </w:t>
      </w:r>
    </w:p>
    <w:p w14:paraId="773C4CD2" w14:textId="77777777" w:rsidR="00B66669" w:rsidRDefault="00B66669">
      <w:pPr>
        <w:ind w:firstLine="720"/>
        <w:jc w:val="both"/>
        <w:rPr>
          <w:sz w:val="26"/>
          <w:szCs w:val="26"/>
        </w:rPr>
      </w:pPr>
    </w:p>
    <w:p w14:paraId="5F5C080D" w14:textId="77777777" w:rsidR="00B66669" w:rsidRDefault="004A5BE2">
      <w:pPr>
        <w:ind w:firstLine="720"/>
        <w:jc w:val="both"/>
        <w:rPr>
          <w:sz w:val="26"/>
          <w:szCs w:val="26"/>
        </w:rPr>
      </w:pPr>
      <w:r>
        <w:rPr>
          <w:b/>
          <w:bCs/>
          <w:sz w:val="26"/>
          <w:szCs w:val="26"/>
        </w:rPr>
        <w:t>7.6. Бонуси</w:t>
      </w:r>
    </w:p>
    <w:p w14:paraId="68ADCCFC" w14:textId="77777777" w:rsidR="00B66669" w:rsidRDefault="004A5BE2">
      <w:pPr>
        <w:ind w:firstLine="720"/>
        <w:jc w:val="both"/>
        <w:rPr>
          <w:sz w:val="26"/>
          <w:szCs w:val="26"/>
        </w:rPr>
      </w:pPr>
      <w:r>
        <w:rPr>
          <w:sz w:val="26"/>
          <w:szCs w:val="26"/>
        </w:rPr>
        <w:t>Здобувачі вищої освіти можуть додатково отримати до 10 балів за виконання додаткової самостійної роботи за курсом, наприклад виконання індивідуальних завдань за додатковою темою – завдання пропонуються викладачем, підготовка доповіді і участь у студентських наукових конференціях за темою курсу, розробка програмного забезпечення при виконанні індивідуальних завдань, підготовка методичних матеріалів і презентацій.</w:t>
      </w:r>
    </w:p>
    <w:p w14:paraId="6E9DDFD2" w14:textId="77777777" w:rsidR="00B66669" w:rsidRDefault="00B66669">
      <w:pPr>
        <w:ind w:firstLine="720"/>
        <w:jc w:val="both"/>
        <w:rPr>
          <w:sz w:val="26"/>
          <w:szCs w:val="26"/>
        </w:rPr>
      </w:pPr>
    </w:p>
    <w:p w14:paraId="39A07A4B" w14:textId="77777777" w:rsidR="00B66669" w:rsidRDefault="004A5BE2">
      <w:pPr>
        <w:ind w:firstLine="720"/>
        <w:jc w:val="both"/>
        <w:rPr>
          <w:sz w:val="26"/>
          <w:szCs w:val="26"/>
        </w:rPr>
      </w:pPr>
      <w:r>
        <w:rPr>
          <w:b/>
          <w:bCs/>
          <w:sz w:val="26"/>
          <w:szCs w:val="26"/>
        </w:rPr>
        <w:t>7.7. Участь в анкетуванні</w:t>
      </w:r>
      <w:r>
        <w:rPr>
          <w:sz w:val="26"/>
          <w:szCs w:val="26"/>
        </w:rPr>
        <w:t xml:space="preserve"> </w:t>
      </w:r>
    </w:p>
    <w:p w14:paraId="5C806497" w14:textId="6D132C55" w:rsidR="00B66669" w:rsidRDefault="004A5BE2">
      <w:pPr>
        <w:ind w:firstLine="720"/>
        <w:jc w:val="both"/>
        <w:rPr>
          <w:sz w:val="26"/>
          <w:szCs w:val="26"/>
        </w:rPr>
      </w:pPr>
      <w:r>
        <w:rPr>
          <w:sz w:val="26"/>
          <w:szCs w:val="26"/>
        </w:rPr>
        <w:t xml:space="preserve">Наприкінці вивчення курсу та перед початком сесії здобувача вищої освіти буде запропоновано анонімно заповнити електронні анкети (Microsoft Forms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дієвість </w:t>
      </w:r>
      <w:r>
        <w:rPr>
          <w:sz w:val="26"/>
          <w:szCs w:val="26"/>
        </w:rPr>
        <w:lastRenderedPageBreak/>
        <w:t>застосованих методів викладання та врахувати ваші пропозиції стосовно покращення змісту навчальної дисципліни «</w:t>
      </w:r>
      <w:r w:rsidR="00A67811">
        <w:rPr>
          <w:sz w:val="26"/>
          <w:szCs w:val="26"/>
        </w:rPr>
        <w:t>Цивілізаційні процеси в українському суспільстві</w:t>
      </w:r>
      <w:r>
        <w:rPr>
          <w:sz w:val="26"/>
          <w:szCs w:val="26"/>
        </w:rPr>
        <w:t xml:space="preserve">». </w:t>
      </w:r>
    </w:p>
    <w:p w14:paraId="449FCA6C" w14:textId="77777777" w:rsidR="00B66669" w:rsidRDefault="00B66669">
      <w:bookmarkStart w:id="2" w:name="_Toc503465802"/>
      <w:bookmarkStart w:id="3" w:name="_Hlk497602067"/>
      <w:bookmarkStart w:id="4" w:name="_Toc534664489"/>
      <w:bookmarkEnd w:id="2"/>
      <w:bookmarkEnd w:id="3"/>
      <w:bookmarkEnd w:id="4"/>
    </w:p>
    <w:p w14:paraId="41257BB5" w14:textId="77777777" w:rsidR="00B66669" w:rsidRDefault="00B66669"/>
    <w:p w14:paraId="5607ACDD" w14:textId="77777777" w:rsidR="00B66669" w:rsidRDefault="004A5BE2">
      <w:pPr>
        <w:jc w:val="center"/>
        <w:rPr>
          <w:b/>
          <w:bCs/>
          <w:sz w:val="28"/>
          <w:szCs w:val="28"/>
        </w:rPr>
      </w:pPr>
      <w:r>
        <w:rPr>
          <w:b/>
          <w:bCs/>
          <w:sz w:val="28"/>
          <w:szCs w:val="28"/>
        </w:rPr>
        <w:t>8. Рекомендовані джерела інформації</w:t>
      </w:r>
    </w:p>
    <w:p w14:paraId="7F7F7984" w14:textId="77777777" w:rsidR="00B66669" w:rsidRDefault="00B66669"/>
    <w:p w14:paraId="5865B7FC" w14:textId="77777777" w:rsidR="00B66669" w:rsidRDefault="004A5BE2">
      <w:pPr>
        <w:pStyle w:val="ad"/>
        <w:widowControl w:val="0"/>
        <w:numPr>
          <w:ilvl w:val="0"/>
          <w:numId w:val="3"/>
        </w:numPr>
        <w:tabs>
          <w:tab w:val="left" w:pos="834"/>
        </w:tabs>
        <w:spacing w:before="2" w:line="275" w:lineRule="exact"/>
      </w:pPr>
      <w:r>
        <w:t>Балушок В.Г. Етногенез українців. – К., 2004. – 231</w:t>
      </w:r>
      <w:r>
        <w:rPr>
          <w:spacing w:val="17"/>
        </w:rPr>
        <w:t xml:space="preserve"> </w:t>
      </w:r>
      <w:r>
        <w:t>с.</w:t>
      </w:r>
    </w:p>
    <w:p w14:paraId="51502247" w14:textId="77777777" w:rsidR="00B66669" w:rsidRDefault="004A5BE2">
      <w:pPr>
        <w:pStyle w:val="ad"/>
        <w:widowControl w:val="0"/>
        <w:numPr>
          <w:ilvl w:val="0"/>
          <w:numId w:val="3"/>
        </w:numPr>
        <w:tabs>
          <w:tab w:val="left" w:pos="834"/>
        </w:tabs>
        <w:ind w:right="108"/>
      </w:pPr>
      <w:r>
        <w:t>Грицак Я. Нарис історії України: формування модерної української нації ХІХ – ХХ ст. – К.: Генеза, 2000. – 360 с.</w:t>
      </w:r>
    </w:p>
    <w:p w14:paraId="0A3FCE92" w14:textId="77777777" w:rsidR="00B66669" w:rsidRDefault="004A5BE2">
      <w:pPr>
        <w:pStyle w:val="ad"/>
        <w:widowControl w:val="0"/>
        <w:numPr>
          <w:ilvl w:val="0"/>
          <w:numId w:val="3"/>
        </w:numPr>
        <w:tabs>
          <w:tab w:val="left" w:pos="834"/>
        </w:tabs>
        <w:spacing w:line="271" w:lineRule="exact"/>
      </w:pPr>
      <w:r>
        <w:t>Єкельчик С. Історія України: становлення сучасної нації. – К.: Laurus, 2011. – 376</w:t>
      </w:r>
      <w:r>
        <w:rPr>
          <w:spacing w:val="-3"/>
        </w:rPr>
        <w:t xml:space="preserve"> </w:t>
      </w:r>
      <w:r>
        <w:t>с.</w:t>
      </w:r>
    </w:p>
    <w:p w14:paraId="4CE4632C" w14:textId="77777777" w:rsidR="00B66669" w:rsidRDefault="004A5BE2">
      <w:pPr>
        <w:pStyle w:val="ad"/>
        <w:widowControl w:val="0"/>
        <w:numPr>
          <w:ilvl w:val="0"/>
          <w:numId w:val="3"/>
        </w:numPr>
        <w:tabs>
          <w:tab w:val="left" w:pos="834"/>
        </w:tabs>
        <w:spacing w:before="4" w:line="235" w:lineRule="auto"/>
        <w:ind w:right="106"/>
      </w:pPr>
      <w:r>
        <w:t xml:space="preserve">Історія українського суспільства: навчальний посібник / За ред. І.Д. </w:t>
      </w:r>
      <w:r>
        <w:rPr>
          <w:spacing w:val="-3"/>
        </w:rPr>
        <w:t xml:space="preserve">Дудко. </w:t>
      </w:r>
      <w:r>
        <w:t>– К.: КНЕУ, 2011. – 597</w:t>
      </w:r>
      <w:r>
        <w:rPr>
          <w:spacing w:val="2"/>
        </w:rPr>
        <w:t xml:space="preserve"> </w:t>
      </w:r>
      <w:r>
        <w:t>с.</w:t>
      </w:r>
    </w:p>
    <w:p w14:paraId="70BD684C" w14:textId="77777777" w:rsidR="00B66669" w:rsidRDefault="004A5BE2">
      <w:pPr>
        <w:pStyle w:val="ad"/>
        <w:widowControl w:val="0"/>
        <w:numPr>
          <w:ilvl w:val="0"/>
          <w:numId w:val="3"/>
        </w:numPr>
        <w:tabs>
          <w:tab w:val="left" w:pos="834"/>
        </w:tabs>
        <w:spacing w:before="4" w:line="275" w:lineRule="exact"/>
      </w:pPr>
      <w:r>
        <w:t xml:space="preserve">Касьянов Г. Україна 1991–2007: Нариси новітньої </w:t>
      </w:r>
      <w:r>
        <w:rPr>
          <w:spacing w:val="-3"/>
        </w:rPr>
        <w:t xml:space="preserve">історії. </w:t>
      </w:r>
      <w:r>
        <w:t>– К.: Наш час, 2008. – 432</w:t>
      </w:r>
      <w:r>
        <w:rPr>
          <w:spacing w:val="9"/>
        </w:rPr>
        <w:t xml:space="preserve"> </w:t>
      </w:r>
      <w:r>
        <w:t>с.</w:t>
      </w:r>
    </w:p>
    <w:p w14:paraId="2D57193B" w14:textId="77777777" w:rsidR="00B66669" w:rsidRDefault="004A5BE2">
      <w:pPr>
        <w:pStyle w:val="ad"/>
        <w:widowControl w:val="0"/>
        <w:numPr>
          <w:ilvl w:val="0"/>
          <w:numId w:val="3"/>
        </w:numPr>
        <w:tabs>
          <w:tab w:val="left" w:pos="834"/>
        </w:tabs>
        <w:ind w:right="98"/>
      </w:pPr>
      <w:r>
        <w:t xml:space="preserve">Маґочій П.-Р. Україна: історія </w:t>
      </w:r>
      <w:r>
        <w:rPr>
          <w:spacing w:val="-3"/>
        </w:rPr>
        <w:t xml:space="preserve">її </w:t>
      </w:r>
      <w:r>
        <w:t>земель та народів. – Ужгород: Вид-во В. Падяка, 2012. – 794</w:t>
      </w:r>
      <w:r>
        <w:rPr>
          <w:spacing w:val="2"/>
        </w:rPr>
        <w:t xml:space="preserve"> </w:t>
      </w:r>
      <w:r>
        <w:t>с.</w:t>
      </w:r>
    </w:p>
    <w:p w14:paraId="016FBC63" w14:textId="77777777" w:rsidR="00B66669" w:rsidRDefault="004A5BE2">
      <w:pPr>
        <w:pStyle w:val="ad"/>
        <w:widowControl w:val="0"/>
        <w:numPr>
          <w:ilvl w:val="0"/>
          <w:numId w:val="3"/>
        </w:numPr>
        <w:tabs>
          <w:tab w:val="left" w:pos="834"/>
        </w:tabs>
        <w:spacing w:line="271" w:lineRule="exact"/>
      </w:pPr>
      <w:r>
        <w:t>Попович М. Нарис історії культури України. – К.: АртЕк, 1998. – 727</w:t>
      </w:r>
      <w:r>
        <w:rPr>
          <w:spacing w:val="9"/>
        </w:rPr>
        <w:t xml:space="preserve"> </w:t>
      </w:r>
      <w:r>
        <w:t>с.</w:t>
      </w:r>
    </w:p>
    <w:p w14:paraId="369ACE2C" w14:textId="77777777" w:rsidR="00B66669" w:rsidRDefault="004A5BE2">
      <w:pPr>
        <w:pStyle w:val="ad"/>
        <w:widowControl w:val="0"/>
        <w:numPr>
          <w:ilvl w:val="0"/>
          <w:numId w:val="3"/>
        </w:numPr>
        <w:tabs>
          <w:tab w:val="left" w:pos="834"/>
        </w:tabs>
        <w:spacing w:before="1" w:line="275" w:lineRule="exact"/>
      </w:pPr>
      <w:r>
        <w:t xml:space="preserve">Кочергін І.О. </w:t>
      </w:r>
      <w:r>
        <w:rPr>
          <w:spacing w:val="-3"/>
        </w:rPr>
        <w:t xml:space="preserve">Україна </w:t>
      </w:r>
      <w:r>
        <w:t>між Сходом і Заходом: Навчальний посібник. – Д., 2015. – 112</w:t>
      </w:r>
      <w:r>
        <w:rPr>
          <w:spacing w:val="7"/>
        </w:rPr>
        <w:t xml:space="preserve"> </w:t>
      </w:r>
      <w:r>
        <w:rPr>
          <w:spacing w:val="-6"/>
        </w:rPr>
        <w:t>с.</w:t>
      </w:r>
    </w:p>
    <w:p w14:paraId="6BE44E44" w14:textId="77777777" w:rsidR="00B66669" w:rsidRDefault="004A5BE2">
      <w:pPr>
        <w:pStyle w:val="ad"/>
        <w:widowControl w:val="0"/>
        <w:numPr>
          <w:ilvl w:val="0"/>
          <w:numId w:val="3"/>
        </w:numPr>
        <w:tabs>
          <w:tab w:val="left" w:pos="834"/>
        </w:tabs>
        <w:spacing w:line="275" w:lineRule="exact"/>
      </w:pPr>
      <w:r>
        <w:t>Політична історія України / Під ред. Швидько Г.К. – Д.: НГУ, 2002. – 259</w:t>
      </w:r>
      <w:r>
        <w:rPr>
          <w:spacing w:val="14"/>
        </w:rPr>
        <w:t xml:space="preserve"> </w:t>
      </w:r>
      <w:r>
        <w:rPr>
          <w:spacing w:val="-6"/>
        </w:rPr>
        <w:t>с.</w:t>
      </w:r>
    </w:p>
    <w:p w14:paraId="309B7BAB" w14:textId="77777777" w:rsidR="00B66669" w:rsidRDefault="00B66669">
      <w:pPr>
        <w:pStyle w:val="a4"/>
        <w:spacing w:before="8"/>
      </w:pPr>
    </w:p>
    <w:p w14:paraId="57E4176D" w14:textId="77777777" w:rsidR="00B66669" w:rsidRDefault="00B66669">
      <w:pPr>
        <w:spacing w:line="276" w:lineRule="auto"/>
        <w:ind w:firstLine="567"/>
        <w:jc w:val="both"/>
      </w:pPr>
    </w:p>
    <w:sectPr w:rsidR="00B66669">
      <w:footerReference w:type="default" r:id="rId10"/>
      <w:pgSz w:w="11906" w:h="16838"/>
      <w:pgMar w:top="1134" w:right="1134" w:bottom="1134" w:left="1134"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D872" w14:textId="77777777" w:rsidR="003456B4" w:rsidRDefault="003456B4">
      <w:r>
        <w:separator/>
      </w:r>
    </w:p>
  </w:endnote>
  <w:endnote w:type="continuationSeparator" w:id="0">
    <w:p w14:paraId="0B1CD1F0" w14:textId="77777777" w:rsidR="003456B4" w:rsidRDefault="0034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w:altName w:val="Times New Roman"/>
    <w:panose1 w:val="02020603050405020304"/>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EFF0" w14:textId="77777777" w:rsidR="00B66669" w:rsidRDefault="004A5BE2">
    <w:pPr>
      <w:pStyle w:val="a6"/>
      <w:jc w:val="center"/>
    </w:pPr>
    <w:r>
      <w:fldChar w:fldCharType="begin"/>
    </w:r>
    <w:r>
      <w:instrText>PAGE</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F76A" w14:textId="77777777" w:rsidR="003456B4" w:rsidRDefault="003456B4">
      <w:r>
        <w:separator/>
      </w:r>
    </w:p>
  </w:footnote>
  <w:footnote w:type="continuationSeparator" w:id="0">
    <w:p w14:paraId="21F35EB3" w14:textId="77777777" w:rsidR="003456B4" w:rsidRDefault="00345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AA7"/>
    <w:multiLevelType w:val="multilevel"/>
    <w:tmpl w:val="CBE0E79C"/>
    <w:lvl w:ilvl="0">
      <w:start w:val="1"/>
      <w:numFmt w:val="decimal"/>
      <w:lvlText w:val="%1."/>
      <w:lvlJc w:val="left"/>
      <w:pPr>
        <w:tabs>
          <w:tab w:val="num" w:pos="0"/>
        </w:tabs>
        <w:ind w:left="258" w:hanging="245"/>
      </w:pPr>
      <w:rPr>
        <w:rFonts w:eastAsia="Times New Roman"/>
        <w:w w:val="100"/>
        <w:sz w:val="24"/>
        <w:szCs w:val="24"/>
      </w:rPr>
    </w:lvl>
    <w:lvl w:ilvl="1">
      <w:start w:val="1"/>
      <w:numFmt w:val="bullet"/>
      <w:lvlText w:val=""/>
      <w:lvlJc w:val="left"/>
      <w:pPr>
        <w:tabs>
          <w:tab w:val="num" w:pos="0"/>
        </w:tabs>
        <w:ind w:left="813" w:hanging="245"/>
      </w:pPr>
      <w:rPr>
        <w:rFonts w:ascii="Symbol" w:hAnsi="Symbol" w:cs="Symbol" w:hint="default"/>
      </w:rPr>
    </w:lvl>
    <w:lvl w:ilvl="2">
      <w:start w:val="1"/>
      <w:numFmt w:val="bullet"/>
      <w:lvlText w:val=""/>
      <w:lvlJc w:val="left"/>
      <w:pPr>
        <w:tabs>
          <w:tab w:val="num" w:pos="0"/>
        </w:tabs>
        <w:ind w:left="1366" w:hanging="245"/>
      </w:pPr>
      <w:rPr>
        <w:rFonts w:ascii="Symbol" w:hAnsi="Symbol" w:cs="Symbol" w:hint="default"/>
      </w:rPr>
    </w:lvl>
    <w:lvl w:ilvl="3">
      <w:start w:val="1"/>
      <w:numFmt w:val="bullet"/>
      <w:lvlText w:val=""/>
      <w:lvlJc w:val="left"/>
      <w:pPr>
        <w:tabs>
          <w:tab w:val="num" w:pos="0"/>
        </w:tabs>
        <w:ind w:left="1919" w:hanging="245"/>
      </w:pPr>
      <w:rPr>
        <w:rFonts w:ascii="Symbol" w:hAnsi="Symbol" w:cs="Symbol" w:hint="default"/>
      </w:rPr>
    </w:lvl>
    <w:lvl w:ilvl="4">
      <w:start w:val="1"/>
      <w:numFmt w:val="bullet"/>
      <w:lvlText w:val=""/>
      <w:lvlJc w:val="left"/>
      <w:pPr>
        <w:tabs>
          <w:tab w:val="num" w:pos="0"/>
        </w:tabs>
        <w:ind w:left="2472" w:hanging="245"/>
      </w:pPr>
      <w:rPr>
        <w:rFonts w:ascii="Symbol" w:hAnsi="Symbol" w:cs="Symbol" w:hint="default"/>
      </w:rPr>
    </w:lvl>
    <w:lvl w:ilvl="5">
      <w:start w:val="1"/>
      <w:numFmt w:val="bullet"/>
      <w:lvlText w:val=""/>
      <w:lvlJc w:val="left"/>
      <w:pPr>
        <w:tabs>
          <w:tab w:val="num" w:pos="0"/>
        </w:tabs>
        <w:ind w:left="3025" w:hanging="245"/>
      </w:pPr>
      <w:rPr>
        <w:rFonts w:ascii="Symbol" w:hAnsi="Symbol" w:cs="Symbol" w:hint="default"/>
      </w:rPr>
    </w:lvl>
    <w:lvl w:ilvl="6">
      <w:start w:val="1"/>
      <w:numFmt w:val="bullet"/>
      <w:lvlText w:val=""/>
      <w:lvlJc w:val="left"/>
      <w:pPr>
        <w:tabs>
          <w:tab w:val="num" w:pos="0"/>
        </w:tabs>
        <w:ind w:left="3578" w:hanging="245"/>
      </w:pPr>
      <w:rPr>
        <w:rFonts w:ascii="Symbol" w:hAnsi="Symbol" w:cs="Symbol" w:hint="default"/>
      </w:rPr>
    </w:lvl>
    <w:lvl w:ilvl="7">
      <w:start w:val="1"/>
      <w:numFmt w:val="bullet"/>
      <w:lvlText w:val=""/>
      <w:lvlJc w:val="left"/>
      <w:pPr>
        <w:tabs>
          <w:tab w:val="num" w:pos="0"/>
        </w:tabs>
        <w:ind w:left="4131" w:hanging="245"/>
      </w:pPr>
      <w:rPr>
        <w:rFonts w:ascii="Symbol" w:hAnsi="Symbol" w:cs="Symbol" w:hint="default"/>
      </w:rPr>
    </w:lvl>
    <w:lvl w:ilvl="8">
      <w:start w:val="1"/>
      <w:numFmt w:val="bullet"/>
      <w:lvlText w:val=""/>
      <w:lvlJc w:val="left"/>
      <w:pPr>
        <w:tabs>
          <w:tab w:val="num" w:pos="0"/>
        </w:tabs>
        <w:ind w:left="4684" w:hanging="245"/>
      </w:pPr>
      <w:rPr>
        <w:rFonts w:ascii="Symbol" w:hAnsi="Symbol" w:cs="Symbol" w:hint="default"/>
      </w:rPr>
    </w:lvl>
  </w:abstractNum>
  <w:abstractNum w:abstractNumId="1" w15:restartNumberingAfterBreak="0">
    <w:nsid w:val="2AFA639A"/>
    <w:multiLevelType w:val="multilevel"/>
    <w:tmpl w:val="C1649D32"/>
    <w:lvl w:ilvl="0">
      <w:start w:val="1"/>
      <w:numFmt w:val="bullet"/>
      <w:lvlText w:val=""/>
      <w:lvlJc w:val="left"/>
      <w:pPr>
        <w:tabs>
          <w:tab w:val="num" w:pos="0"/>
        </w:tabs>
        <w:ind w:left="1428" w:hanging="360"/>
      </w:pPr>
      <w:rPr>
        <w:rFonts w:ascii="Symbol" w:hAnsi="Symbol" w:cs="Symbol" w:hint="default"/>
        <w:sz w:val="26"/>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15:restartNumberingAfterBreak="0">
    <w:nsid w:val="55EB7000"/>
    <w:multiLevelType w:val="multilevel"/>
    <w:tmpl w:val="F56851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5A95A44"/>
    <w:multiLevelType w:val="multilevel"/>
    <w:tmpl w:val="6A8012FC"/>
    <w:lvl w:ilvl="0">
      <w:start w:val="1"/>
      <w:numFmt w:val="decimal"/>
      <w:lvlText w:val="%1."/>
      <w:lvlJc w:val="left"/>
      <w:pPr>
        <w:tabs>
          <w:tab w:val="num" w:pos="0"/>
        </w:tabs>
        <w:ind w:left="833" w:hanging="361"/>
      </w:pPr>
      <w:rPr>
        <w:rFonts w:eastAsia="Times New Roman"/>
        <w:spacing w:val="-10"/>
        <w:w w:val="100"/>
        <w:sz w:val="24"/>
        <w:szCs w:val="24"/>
      </w:rPr>
    </w:lvl>
    <w:lvl w:ilvl="1">
      <w:start w:val="1"/>
      <w:numFmt w:val="decimal"/>
      <w:lvlText w:val="%2."/>
      <w:lvlJc w:val="left"/>
      <w:pPr>
        <w:tabs>
          <w:tab w:val="num" w:pos="0"/>
        </w:tabs>
        <w:ind w:left="113" w:hanging="471"/>
      </w:pPr>
      <w:rPr>
        <w:rFonts w:eastAsia="Times New Roman"/>
        <w:w w:val="59"/>
        <w:sz w:val="28"/>
        <w:szCs w:val="28"/>
      </w:rPr>
    </w:lvl>
    <w:lvl w:ilvl="2">
      <w:start w:val="1"/>
      <w:numFmt w:val="bullet"/>
      <w:lvlText w:val=""/>
      <w:lvlJc w:val="left"/>
      <w:pPr>
        <w:tabs>
          <w:tab w:val="num" w:pos="0"/>
        </w:tabs>
        <w:ind w:left="1873" w:hanging="471"/>
      </w:pPr>
      <w:rPr>
        <w:rFonts w:ascii="Symbol" w:hAnsi="Symbol" w:cs="Symbol" w:hint="default"/>
      </w:rPr>
    </w:lvl>
    <w:lvl w:ilvl="3">
      <w:start w:val="1"/>
      <w:numFmt w:val="bullet"/>
      <w:lvlText w:val=""/>
      <w:lvlJc w:val="left"/>
      <w:pPr>
        <w:tabs>
          <w:tab w:val="num" w:pos="0"/>
        </w:tabs>
        <w:ind w:left="2907" w:hanging="471"/>
      </w:pPr>
      <w:rPr>
        <w:rFonts w:ascii="Symbol" w:hAnsi="Symbol" w:cs="Symbol" w:hint="default"/>
      </w:rPr>
    </w:lvl>
    <w:lvl w:ilvl="4">
      <w:start w:val="1"/>
      <w:numFmt w:val="bullet"/>
      <w:lvlText w:val=""/>
      <w:lvlJc w:val="left"/>
      <w:pPr>
        <w:tabs>
          <w:tab w:val="num" w:pos="0"/>
        </w:tabs>
        <w:ind w:left="3941" w:hanging="471"/>
      </w:pPr>
      <w:rPr>
        <w:rFonts w:ascii="Symbol" w:hAnsi="Symbol" w:cs="Symbol" w:hint="default"/>
      </w:rPr>
    </w:lvl>
    <w:lvl w:ilvl="5">
      <w:start w:val="1"/>
      <w:numFmt w:val="bullet"/>
      <w:lvlText w:val=""/>
      <w:lvlJc w:val="left"/>
      <w:pPr>
        <w:tabs>
          <w:tab w:val="num" w:pos="0"/>
        </w:tabs>
        <w:ind w:left="4975" w:hanging="471"/>
      </w:pPr>
      <w:rPr>
        <w:rFonts w:ascii="Symbol" w:hAnsi="Symbol" w:cs="Symbol" w:hint="default"/>
      </w:rPr>
    </w:lvl>
    <w:lvl w:ilvl="6">
      <w:start w:val="1"/>
      <w:numFmt w:val="bullet"/>
      <w:lvlText w:val=""/>
      <w:lvlJc w:val="left"/>
      <w:pPr>
        <w:tabs>
          <w:tab w:val="num" w:pos="0"/>
        </w:tabs>
        <w:ind w:left="6008" w:hanging="471"/>
      </w:pPr>
      <w:rPr>
        <w:rFonts w:ascii="Symbol" w:hAnsi="Symbol" w:cs="Symbol" w:hint="default"/>
      </w:rPr>
    </w:lvl>
    <w:lvl w:ilvl="7">
      <w:start w:val="1"/>
      <w:numFmt w:val="bullet"/>
      <w:lvlText w:val=""/>
      <w:lvlJc w:val="left"/>
      <w:pPr>
        <w:tabs>
          <w:tab w:val="num" w:pos="0"/>
        </w:tabs>
        <w:ind w:left="7042" w:hanging="471"/>
      </w:pPr>
      <w:rPr>
        <w:rFonts w:ascii="Symbol" w:hAnsi="Symbol" w:cs="Symbol" w:hint="default"/>
      </w:rPr>
    </w:lvl>
    <w:lvl w:ilvl="8">
      <w:start w:val="1"/>
      <w:numFmt w:val="bullet"/>
      <w:lvlText w:val=""/>
      <w:lvlJc w:val="left"/>
      <w:pPr>
        <w:tabs>
          <w:tab w:val="num" w:pos="0"/>
        </w:tabs>
        <w:ind w:left="8076" w:hanging="471"/>
      </w:pPr>
      <w:rPr>
        <w:rFonts w:ascii="Symbol" w:hAnsi="Symbol" w:cs="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6669"/>
    <w:rsid w:val="002766CB"/>
    <w:rsid w:val="003456B4"/>
    <w:rsid w:val="004A5BE2"/>
    <w:rsid w:val="00816662"/>
    <w:rsid w:val="00A67811"/>
    <w:rsid w:val="00B6666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0285"/>
  <w15:docId w15:val="{1C99C7D9-B5C8-4F45-ABF1-AA1B7B82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Cs w:val="22"/>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F70"/>
    <w:rPr>
      <w:rFonts w:eastAsia="Times New Roman"/>
      <w:sz w:val="24"/>
      <w:szCs w:val="24"/>
      <w:lang w:val="uk-UA"/>
    </w:rPr>
  </w:style>
  <w:style w:type="paragraph" w:styleId="1">
    <w:name w:val="heading 1"/>
    <w:basedOn w:val="a"/>
    <w:next w:val="a"/>
    <w:link w:val="10"/>
    <w:uiPriority w:val="99"/>
    <w:qFormat/>
    <w:rsid w:val="004D4C8A"/>
    <w:pPr>
      <w:keepNext/>
      <w:keepLines/>
      <w:spacing w:before="240"/>
      <w:jc w:val="center"/>
      <w:outlineLvl w:val="0"/>
    </w:pPr>
    <w:rPr>
      <w:caps/>
    </w:rPr>
  </w:style>
  <w:style w:type="paragraph" w:styleId="2">
    <w:name w:val="heading 2"/>
    <w:basedOn w:val="a"/>
    <w:next w:val="a"/>
    <w:link w:val="20"/>
    <w:uiPriority w:val="99"/>
    <w:qFormat/>
    <w:rsid w:val="00580826"/>
    <w:pPr>
      <w:keepNext/>
      <w:keepLines/>
      <w:spacing w:before="4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4D4C8A"/>
    <w:rPr>
      <w:rFonts w:eastAsia="Times New Roman"/>
      <w:caps/>
      <w:sz w:val="32"/>
      <w:szCs w:val="32"/>
      <w:lang w:eastAsia="ru-RU"/>
    </w:rPr>
  </w:style>
  <w:style w:type="character" w:customStyle="1" w:styleId="20">
    <w:name w:val="Заголовок 2 Знак"/>
    <w:basedOn w:val="a0"/>
    <w:link w:val="2"/>
    <w:uiPriority w:val="99"/>
    <w:qFormat/>
    <w:locked/>
    <w:rsid w:val="00580826"/>
    <w:rPr>
      <w:rFonts w:eastAsia="Times New Roman"/>
      <w:b/>
      <w:bCs/>
      <w:sz w:val="26"/>
      <w:szCs w:val="26"/>
    </w:rPr>
  </w:style>
  <w:style w:type="character" w:customStyle="1" w:styleId="a3">
    <w:name w:val="Основной текст Знак"/>
    <w:basedOn w:val="a0"/>
    <w:link w:val="a4"/>
    <w:uiPriority w:val="99"/>
    <w:qFormat/>
    <w:locked/>
    <w:rsid w:val="00066F70"/>
    <w:rPr>
      <w:rFonts w:eastAsia="Times New Roman"/>
      <w:b/>
      <w:bCs/>
      <w:sz w:val="20"/>
      <w:szCs w:val="20"/>
      <w:lang w:val="uk-UA" w:eastAsia="ru-RU"/>
    </w:rPr>
  </w:style>
  <w:style w:type="character" w:customStyle="1" w:styleId="3">
    <w:name w:val="Основной текст с отступом 3 Знак"/>
    <w:basedOn w:val="a0"/>
    <w:link w:val="30"/>
    <w:uiPriority w:val="99"/>
    <w:qFormat/>
    <w:locked/>
    <w:rsid w:val="00066F70"/>
    <w:rPr>
      <w:rFonts w:eastAsia="Times New Roman"/>
      <w:spacing w:val="20"/>
      <w:sz w:val="20"/>
      <w:szCs w:val="20"/>
      <w:lang w:val="uk-UA" w:eastAsia="ru-RU"/>
    </w:rPr>
  </w:style>
  <w:style w:type="character" w:customStyle="1" w:styleId="-">
    <w:name w:val="Интернет-ссылка"/>
    <w:basedOn w:val="a0"/>
    <w:uiPriority w:val="99"/>
    <w:rsid w:val="00066F70"/>
    <w:rPr>
      <w:b/>
      <w:bCs/>
      <w:color w:val="991813"/>
      <w:u w:val="none"/>
      <w:effect w:val="none"/>
    </w:rPr>
  </w:style>
  <w:style w:type="character" w:customStyle="1" w:styleId="a5">
    <w:name w:val="Нижний колонтитул Знак"/>
    <w:basedOn w:val="a0"/>
    <w:link w:val="a6"/>
    <w:uiPriority w:val="99"/>
    <w:qFormat/>
    <w:locked/>
    <w:rsid w:val="00066F70"/>
    <w:rPr>
      <w:rFonts w:eastAsia="Times New Roman"/>
      <w:sz w:val="24"/>
      <w:szCs w:val="24"/>
      <w:lang w:val="uk-UA" w:eastAsia="ru-RU"/>
    </w:rPr>
  </w:style>
  <w:style w:type="character" w:customStyle="1" w:styleId="a7">
    <w:name w:val="Текст Знак"/>
    <w:basedOn w:val="a0"/>
    <w:link w:val="a8"/>
    <w:uiPriority w:val="99"/>
    <w:qFormat/>
    <w:locked/>
    <w:rsid w:val="00C34C3B"/>
    <w:rPr>
      <w:rFonts w:eastAsia="Times New Roman"/>
      <w:sz w:val="20"/>
      <w:szCs w:val="20"/>
      <w:lang w:val="uk-UA"/>
    </w:rPr>
  </w:style>
  <w:style w:type="paragraph" w:styleId="a9">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a3"/>
    <w:uiPriority w:val="99"/>
    <w:rsid w:val="00066F70"/>
    <w:pPr>
      <w:tabs>
        <w:tab w:val="left" w:pos="7371"/>
      </w:tabs>
    </w:pPr>
    <w:rPr>
      <w:b/>
      <w:bCs/>
      <w:sz w:val="36"/>
      <w:szCs w:val="36"/>
    </w:rPr>
  </w:style>
  <w:style w:type="paragraph" w:styleId="aa">
    <w:name w:val="List"/>
    <w:basedOn w:val="a4"/>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styleId="30">
    <w:name w:val="Body Text Indent 3"/>
    <w:basedOn w:val="a"/>
    <w:link w:val="3"/>
    <w:uiPriority w:val="99"/>
    <w:qFormat/>
    <w:rsid w:val="00066F70"/>
    <w:pPr>
      <w:tabs>
        <w:tab w:val="left" w:pos="2694"/>
      </w:tabs>
      <w:ind w:left="709"/>
      <w:jc w:val="both"/>
    </w:pPr>
    <w:rPr>
      <w:spacing w:val="20"/>
      <w:sz w:val="28"/>
      <w:szCs w:val="28"/>
    </w:rPr>
  </w:style>
  <w:style w:type="paragraph" w:customStyle="1" w:styleId="11">
    <w:name w:val="Обычный1"/>
    <w:uiPriority w:val="99"/>
    <w:qFormat/>
    <w:rsid w:val="00066F70"/>
    <w:pPr>
      <w:widowControl w:val="0"/>
      <w:spacing w:line="300" w:lineRule="auto"/>
      <w:ind w:firstLine="520"/>
    </w:pPr>
    <w:rPr>
      <w:rFonts w:eastAsia="Times New Roman"/>
      <w:sz w:val="28"/>
      <w:szCs w:val="28"/>
      <w:lang w:val="uk-UA"/>
    </w:rPr>
  </w:style>
  <w:style w:type="paragraph" w:styleId="ad">
    <w:name w:val="List Paragraph"/>
    <w:basedOn w:val="a"/>
    <w:uiPriority w:val="99"/>
    <w:qFormat/>
    <w:rsid w:val="00066F70"/>
    <w:pPr>
      <w:ind w:left="720"/>
    </w:pPr>
  </w:style>
  <w:style w:type="paragraph" w:customStyle="1" w:styleId="ae">
    <w:name w:val="Верхний и нижний колонтитулы"/>
    <w:basedOn w:val="a"/>
    <w:qFormat/>
  </w:style>
  <w:style w:type="paragraph" w:styleId="a6">
    <w:name w:val="footer"/>
    <w:basedOn w:val="a"/>
    <w:link w:val="a5"/>
    <w:uiPriority w:val="99"/>
    <w:rsid w:val="00066F70"/>
    <w:pPr>
      <w:tabs>
        <w:tab w:val="center" w:pos="4677"/>
        <w:tab w:val="right" w:pos="9355"/>
      </w:tabs>
    </w:pPr>
  </w:style>
  <w:style w:type="paragraph" w:styleId="a8">
    <w:name w:val="Plain Text"/>
    <w:basedOn w:val="a"/>
    <w:link w:val="a7"/>
    <w:uiPriority w:val="99"/>
    <w:qFormat/>
    <w:rsid w:val="00C34C3B"/>
    <w:rPr>
      <w:sz w:val="20"/>
      <w:szCs w:val="20"/>
    </w:rPr>
  </w:style>
  <w:style w:type="paragraph" w:customStyle="1" w:styleId="TableParagraph">
    <w:name w:val="Table Paragraph"/>
    <w:basedOn w:val="a"/>
    <w:uiPriority w:val="99"/>
    <w:qFormat/>
    <w:rsid w:val="00AF45DD"/>
    <w:pPr>
      <w:widowControl w:val="0"/>
    </w:pPr>
    <w:rPr>
      <w:sz w:val="22"/>
      <w:szCs w:val="22"/>
      <w:lang w:eastAsia="en-US"/>
    </w:rPr>
  </w:style>
  <w:style w:type="table" w:styleId="af">
    <w:name w:val="Table Grid"/>
    <w:basedOn w:val="a1"/>
    <w:uiPriority w:val="99"/>
    <w:rsid w:val="005D6006"/>
    <w:rPr>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mu.org.ua/ua/content/activity/us_documents/%20System_of_prevention_and_detection_of_plagiar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IGP</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dc:description/>
  <cp:lastModifiedBy>Пользователь</cp:lastModifiedBy>
  <cp:revision>13</cp:revision>
  <dcterms:created xsi:type="dcterms:W3CDTF">2020-12-29T08:25:00Z</dcterms:created>
  <dcterms:modified xsi:type="dcterms:W3CDTF">2021-12-22T11:35:00Z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