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358FC1E4" w:rsidR="00781FCB" w:rsidRPr="006657DC"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1B1042">
        <w:rPr>
          <w:rFonts w:ascii="Times New Roman" w:hAnsi="Times New Roman"/>
          <w:b/>
          <w:sz w:val="28"/>
          <w:szCs w:val="28"/>
          <w:lang w:eastAsia="ru-RU"/>
        </w:rPr>
        <w:t xml:space="preserve">КОРПОРАТИВНА </w:t>
      </w:r>
      <w:r w:rsidRPr="00516D8D">
        <w:rPr>
          <w:rFonts w:ascii="Times New Roman" w:hAnsi="Times New Roman"/>
          <w:b/>
          <w:caps/>
          <w:sz w:val="28"/>
          <w:szCs w:val="28"/>
          <w:lang w:eastAsia="ru-RU"/>
        </w:rPr>
        <w:t>Соціальна відповідальність</w:t>
      </w:r>
      <w:r w:rsidRPr="006657DC">
        <w:rPr>
          <w:rFonts w:ascii="Times New Roman" w:hAnsi="Times New Roman"/>
          <w:b/>
          <w:sz w:val="28"/>
          <w:szCs w:val="28"/>
          <w:lang w:eastAsia="ru-RU"/>
        </w:rPr>
        <w:t>»</w:t>
      </w:r>
    </w:p>
    <w:p w14:paraId="75ADB861" w14:textId="3C9D29C6" w:rsidR="00781FCB" w:rsidRPr="006657DC" w:rsidRDefault="003B3E22" w:rsidP="006657DC">
      <w:pPr>
        <w:spacing w:after="0" w:line="240" w:lineRule="auto"/>
        <w:rPr>
          <w:rFonts w:ascii="Times New Roman" w:hAnsi="Times New Roman"/>
          <w:b/>
          <w:sz w:val="24"/>
          <w:szCs w:val="24"/>
          <w:lang w:eastAsia="ru-RU"/>
        </w:rPr>
      </w:pPr>
      <w:r>
        <w:rPr>
          <w:noProof/>
          <w:lang w:val="ru-RU" w:eastAsia="ru-RU"/>
        </w:rPr>
        <w:pict w14:anchorId="2FD68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margin-left:-5.95pt;margin-top:70.15pt;width:150.85pt;height:65.2pt;z-index:-1;visibility:visible" wrapcoords="-107 0 -107 21433 21600 21433 21600 0 -107 0">
            <v:imagedata r:id="rId7" o:title="" croptop="12787f" cropbottom="25491f" cropleft="15841f" cropright="15639f"/>
            <w10:wrap type="tight"/>
          </v:shape>
        </w:pict>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606FF377"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3220F554" w:rsidR="00781FCB" w:rsidRPr="002B5EA2" w:rsidRDefault="001B1042"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Всі ОП</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6E4D285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sz w:val="26"/>
                      <w:szCs w:val="26"/>
                      <w:lang w:eastAsia="ru-RU"/>
                    </w:rPr>
                    <w:t>4 кредит</w:t>
                  </w:r>
                  <w:r w:rsidR="00894321">
                    <w:rPr>
                      <w:rFonts w:ascii="Times New Roman" w:hAnsi="Times New Roman"/>
                      <w:sz w:val="26"/>
                      <w:szCs w:val="26"/>
                      <w:lang w:eastAsia="ru-RU"/>
                    </w:rPr>
                    <w:t>и</w:t>
                  </w:r>
                  <w:r w:rsidRPr="002B5EA2">
                    <w:rPr>
                      <w:rFonts w:ascii="Times New Roman" w:hAnsi="Times New Roman"/>
                      <w:b/>
                      <w:sz w:val="26"/>
                      <w:szCs w:val="26"/>
                      <w:lang w:eastAsia="ru-RU"/>
                    </w:rPr>
                    <w:t xml:space="preserve"> </w:t>
                  </w:r>
                  <w:r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4678C195" w14:textId="382F9CDB" w:rsidR="00781FCB" w:rsidRPr="002B5EA2" w:rsidRDefault="00186CCE" w:rsidP="001B1042">
                  <w:pPr>
                    <w:spacing w:after="0" w:line="240" w:lineRule="auto"/>
                    <w:rPr>
                      <w:rFonts w:ascii="Times New Roman" w:hAnsi="Times New Roman"/>
                      <w:sz w:val="26"/>
                      <w:szCs w:val="26"/>
                      <w:lang w:eastAsia="ru-RU"/>
                    </w:rPr>
                  </w:pPr>
                  <w:r>
                    <w:rPr>
                      <w:rFonts w:ascii="Times New Roman" w:hAnsi="Times New Roman"/>
                      <w:sz w:val="26"/>
                      <w:szCs w:val="26"/>
                      <w:lang w:val="ru-RU" w:eastAsia="ru-RU"/>
                    </w:rPr>
                    <w:t>5 семестр</w:t>
                  </w:r>
                  <w:bookmarkStart w:id="0" w:name="_GoBack"/>
                  <w:bookmarkEnd w:id="0"/>
                  <w:r w:rsidR="00781FCB" w:rsidRPr="002B5EA2">
                    <w:rPr>
                      <w:rFonts w:ascii="Times New Roman" w:hAnsi="Times New Roman"/>
                      <w:sz w:val="26"/>
                      <w:szCs w:val="26"/>
                      <w:lang w:eastAsia="ru-RU"/>
                    </w:rPr>
                    <w:t xml:space="preserve"> </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77777777" w:rsidR="00781FCB" w:rsidRPr="002B5EA2" w:rsidRDefault="00781FCB" w:rsidP="002B5EA2">
                  <w:pPr>
                    <w:tabs>
                      <w:tab w:val="left" w:pos="3105"/>
                    </w:tabs>
                    <w:spacing w:after="0" w:line="240" w:lineRule="auto"/>
                    <w:rPr>
                      <w:rFonts w:ascii="Times New Roman" w:hAnsi="Times New Roman"/>
                      <w:b/>
                      <w:sz w:val="26"/>
                      <w:szCs w:val="26"/>
                      <w:lang w:eastAsia="ru-RU"/>
                    </w:rPr>
                  </w:pPr>
                  <w:r w:rsidRPr="002B5EA2">
                    <w:rPr>
                      <w:rFonts w:ascii="Times New Roman" w:hAnsi="Times New Roman"/>
                      <w:sz w:val="26"/>
                      <w:szCs w:val="26"/>
                      <w:lang w:eastAsia="ru-RU"/>
                    </w:rPr>
                    <w:t>120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т.ч.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0B2E09E3" w:rsidR="00781FCB" w:rsidRPr="002B5EA2" w:rsidRDefault="001B1042"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3</w:t>
                  </w:r>
                  <w:r w:rsidR="00781FCB" w:rsidRPr="00A63FDD">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години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72323BF2" w:rsidR="00781FCB" w:rsidRPr="002B5EA2" w:rsidRDefault="00A63FDD"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2</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141D07BB" w:rsidR="00781FCB" w:rsidRPr="002B5EA2" w:rsidRDefault="001B1042" w:rsidP="001B1042">
                  <w:pPr>
                    <w:tabs>
                      <w:tab w:val="left" w:pos="3105"/>
                    </w:tabs>
                    <w:spacing w:after="0" w:line="240" w:lineRule="auto"/>
                    <w:rPr>
                      <w:rFonts w:ascii="Times New Roman" w:hAnsi="Times New Roman"/>
                      <w:sz w:val="26"/>
                      <w:szCs w:val="26"/>
                      <w:lang w:val="en-US" w:eastAsia="ru-RU"/>
                    </w:rPr>
                  </w:pPr>
                  <w:r>
                    <w:rPr>
                      <w:rFonts w:ascii="Times New Roman" w:hAnsi="Times New Roman"/>
                      <w:sz w:val="26"/>
                      <w:szCs w:val="26"/>
                      <w:lang w:eastAsia="ru-RU"/>
                    </w:rPr>
                    <w:t xml:space="preserve">1 </w:t>
                  </w:r>
                  <w:r w:rsidR="00781FCB" w:rsidRPr="002B5EA2">
                    <w:rPr>
                      <w:rFonts w:ascii="Times New Roman" w:hAnsi="Times New Roman"/>
                      <w:sz w:val="26"/>
                      <w:szCs w:val="26"/>
                      <w:lang w:eastAsia="ru-RU"/>
                    </w:rPr>
                    <w:t>годин</w:t>
                  </w:r>
                  <w:r>
                    <w:rPr>
                      <w:rFonts w:ascii="Times New Roman" w:hAnsi="Times New Roman"/>
                      <w:sz w:val="26"/>
                      <w:szCs w:val="26"/>
                      <w:lang w:eastAsia="ru-RU"/>
                    </w:rPr>
                    <w:t>а</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BD7522" w:rsidRDefault="00781FCB" w:rsidP="006657DC">
      <w:pPr>
        <w:widowControl w:val="0"/>
        <w:spacing w:after="0" w:line="240" w:lineRule="auto"/>
        <w:rPr>
          <w:rFonts w:ascii="Times New Roman" w:hAnsi="Times New Roman"/>
          <w:b/>
          <w:sz w:val="26"/>
          <w:szCs w:val="26"/>
          <w:lang w:eastAsia="ru-RU"/>
        </w:rPr>
      </w:pPr>
      <w:r w:rsidRPr="00BD7522">
        <w:rPr>
          <w:rFonts w:ascii="Times New Roman" w:hAnsi="Times New Roman"/>
          <w:b/>
          <w:sz w:val="26"/>
          <w:szCs w:val="26"/>
          <w:lang w:eastAsia="ru-RU"/>
        </w:rPr>
        <w:t>Кафедра, що викладає:</w:t>
      </w:r>
      <w:r w:rsidRPr="00BD7522">
        <w:rPr>
          <w:rFonts w:ascii="Times New Roman" w:hAnsi="Times New Roman"/>
          <w:sz w:val="26"/>
          <w:szCs w:val="26"/>
          <w:lang w:eastAsia="ru-RU"/>
        </w:rPr>
        <w:t xml:space="preserve"> Туризму та економіки підприємства</w:t>
      </w:r>
    </w:p>
    <w:p w14:paraId="7EAE49FE" w14:textId="77777777" w:rsidR="00781FCB" w:rsidRPr="00BD7522" w:rsidRDefault="00781FCB" w:rsidP="006657DC">
      <w:pPr>
        <w:widowControl w:val="0"/>
        <w:spacing w:after="0" w:line="240" w:lineRule="auto"/>
        <w:rPr>
          <w:rFonts w:ascii="Times New Roman" w:hAnsi="Times New Roman"/>
          <w:b/>
          <w:sz w:val="26"/>
          <w:szCs w:val="26"/>
          <w:lang w:eastAsia="ru-RU"/>
        </w:rPr>
      </w:pPr>
    </w:p>
    <w:p w14:paraId="7F5988E2" w14:textId="70736E80" w:rsidR="00781FCB" w:rsidRPr="00A63FDD" w:rsidRDefault="00781FCB" w:rsidP="006657DC">
      <w:pPr>
        <w:widowControl w:val="0"/>
        <w:spacing w:after="0" w:line="240" w:lineRule="auto"/>
        <w:rPr>
          <w:rFonts w:ascii="Times New Roman" w:hAnsi="Times New Roman"/>
          <w:b/>
          <w:sz w:val="26"/>
          <w:szCs w:val="26"/>
          <w:lang w:eastAsia="ru-RU"/>
        </w:rPr>
      </w:pPr>
      <w:r w:rsidRPr="00A63FDD">
        <w:rPr>
          <w:rFonts w:ascii="Times New Roman" w:hAnsi="Times New Roman"/>
          <w:b/>
          <w:sz w:val="26"/>
          <w:szCs w:val="26"/>
          <w:lang w:eastAsia="ru-RU"/>
        </w:rPr>
        <w:t>Сторінка курсу в ДО НТУ «ДП»:</w:t>
      </w:r>
      <w:r w:rsidR="004A4B67" w:rsidRPr="004A4B67">
        <w:t xml:space="preserve"> </w:t>
      </w:r>
      <w:r w:rsidR="004A4B67" w:rsidRPr="004A4B67">
        <w:rPr>
          <w:rFonts w:ascii="Times New Roman" w:hAnsi="Times New Roman"/>
          <w:b/>
          <w:sz w:val="26"/>
          <w:szCs w:val="26"/>
          <w:lang w:eastAsia="ru-RU"/>
        </w:rPr>
        <w:t>https://do.nmu.org.ua/course/index.php?categoryid=18</w:t>
      </w:r>
      <w:r w:rsidR="004A4B67" w:rsidRPr="004A4B67">
        <w:rPr>
          <w:rFonts w:ascii="Times New Roman" w:hAnsi="Times New Roman"/>
          <w:b/>
          <w:sz w:val="26"/>
          <w:szCs w:val="26"/>
          <w:lang w:eastAsia="ru-RU"/>
        </w:rPr>
        <w:cr/>
      </w:r>
    </w:p>
    <w:p w14:paraId="00595DFB" w14:textId="77777777" w:rsidR="00781FCB" w:rsidRPr="00BD7522" w:rsidRDefault="00781FCB" w:rsidP="006657DC">
      <w:pPr>
        <w:widowControl w:val="0"/>
        <w:spacing w:after="0" w:line="240" w:lineRule="auto"/>
        <w:rPr>
          <w:rFonts w:ascii="Times New Roman" w:hAnsi="Times New Roman"/>
          <w:color w:val="201F1E"/>
          <w:sz w:val="26"/>
          <w:szCs w:val="26"/>
          <w:shd w:val="clear" w:color="auto" w:fill="FFFFFF"/>
        </w:rPr>
      </w:pPr>
    </w:p>
    <w:p w14:paraId="7F771EAD" w14:textId="77777777" w:rsidR="00781FCB" w:rsidRPr="00BD7522"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BD7522">
        <w:rPr>
          <w:rFonts w:ascii="Times New Roman" w:hAnsi="Times New Roman"/>
          <w:b/>
          <w:bCs/>
          <w:color w:val="201F1E"/>
          <w:sz w:val="26"/>
          <w:szCs w:val="26"/>
          <w:shd w:val="clear" w:color="auto" w:fill="FFFFFF"/>
        </w:rPr>
        <w:t xml:space="preserve">Консультації: </w:t>
      </w:r>
      <w:r w:rsidRPr="00BD7522">
        <w:rPr>
          <w:rFonts w:ascii="Times New Roman" w:hAnsi="Times New Roman"/>
          <w:sz w:val="26"/>
          <w:szCs w:val="26"/>
        </w:rPr>
        <w:t>за окремим розкладом, погодженим зі здобувачами вищої освіти.</w:t>
      </w:r>
    </w:p>
    <w:p w14:paraId="17E0D168" w14:textId="558D00AD" w:rsidR="00781FCB" w:rsidRPr="00BD7522"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BD7522">
        <w:rPr>
          <w:rFonts w:ascii="Times New Roman" w:hAnsi="Times New Roman"/>
          <w:b/>
          <w:bCs/>
          <w:color w:val="201F1E"/>
          <w:sz w:val="26"/>
          <w:szCs w:val="26"/>
          <w:shd w:val="clear" w:color="auto" w:fill="FFFFFF"/>
        </w:rPr>
        <w:t xml:space="preserve">Онлайн-консультації: </w:t>
      </w:r>
      <w:r w:rsidRPr="00BD7522">
        <w:rPr>
          <w:rFonts w:ascii="Times New Roman" w:hAnsi="Times New Roman"/>
          <w:sz w:val="26"/>
          <w:szCs w:val="26"/>
        </w:rPr>
        <w:t>Microsof</w:t>
      </w:r>
      <w:r w:rsidRPr="00BD7522">
        <w:rPr>
          <w:rFonts w:ascii="Times New Roman" w:hAnsi="Times New Roman"/>
          <w:sz w:val="26"/>
          <w:szCs w:val="26"/>
          <w:lang w:val="en-US"/>
        </w:rPr>
        <w:t>t</w:t>
      </w:r>
      <w:r w:rsidRPr="00BD7522">
        <w:rPr>
          <w:rFonts w:ascii="Times New Roman" w:hAnsi="Times New Roman"/>
          <w:sz w:val="26"/>
          <w:szCs w:val="26"/>
        </w:rPr>
        <w:t xml:space="preserve"> Teams – група «</w:t>
      </w:r>
      <w:r w:rsidR="00E0052F">
        <w:rPr>
          <w:rFonts w:ascii="Times New Roman" w:hAnsi="Times New Roman"/>
          <w:sz w:val="26"/>
          <w:szCs w:val="26"/>
        </w:rPr>
        <w:t>Корпоративна соціальна відповідальність</w:t>
      </w:r>
      <w:r w:rsidRPr="00BD7522">
        <w:rPr>
          <w:rFonts w:ascii="Times New Roman" w:hAnsi="Times New Roman"/>
          <w:sz w:val="26"/>
          <w:szCs w:val="26"/>
        </w:rPr>
        <w:t>».</w:t>
      </w:r>
    </w:p>
    <w:p w14:paraId="26CE3CB4" w14:textId="77777777" w:rsidR="00781FCB" w:rsidRPr="00004F84" w:rsidRDefault="00781FCB" w:rsidP="006657DC">
      <w:pPr>
        <w:widowControl w:val="0"/>
        <w:spacing w:after="0" w:line="240" w:lineRule="auto"/>
        <w:rPr>
          <w:rStyle w:val="a6"/>
          <w:rFonts w:ascii="Times New Roman" w:hAnsi="Times New Roman"/>
          <w:sz w:val="24"/>
          <w:szCs w:val="24"/>
        </w:rPr>
      </w:pPr>
      <w:r w:rsidRPr="00004F84">
        <w:rPr>
          <w:rStyle w:val="a6"/>
          <w:rFonts w:ascii="Times New Roman" w:hAnsi="Times New Roman"/>
          <w:sz w:val="24"/>
          <w:szCs w:val="24"/>
        </w:rPr>
        <w:t xml:space="preserve">                    </w:t>
      </w:r>
    </w:p>
    <w:tbl>
      <w:tblPr>
        <w:tblW w:w="0" w:type="auto"/>
        <w:tblLook w:val="00A0" w:firstRow="1" w:lastRow="0" w:firstColumn="1" w:lastColumn="0" w:noHBand="0" w:noVBand="0"/>
      </w:tblPr>
      <w:tblGrid>
        <w:gridCol w:w="3510"/>
        <w:gridCol w:w="5494"/>
      </w:tblGrid>
      <w:tr w:rsidR="00781FCB" w:rsidRPr="002B5EA2" w14:paraId="5DA9C68B" w14:textId="77777777" w:rsidTr="00FC139C">
        <w:tc>
          <w:tcPr>
            <w:tcW w:w="3510" w:type="dxa"/>
          </w:tcPr>
          <w:p w14:paraId="50FB8887" w14:textId="3843C49A" w:rsidR="00781FCB" w:rsidRPr="00516D8D" w:rsidRDefault="003B3E22" w:rsidP="006657DC">
            <w:pPr>
              <w:widowControl w:val="0"/>
              <w:spacing w:after="0" w:line="240" w:lineRule="auto"/>
              <w:rPr>
                <w:rFonts w:ascii="Times New Roman" w:hAnsi="Times New Roman"/>
                <w:b/>
                <w:sz w:val="28"/>
                <w:szCs w:val="28"/>
                <w:lang w:eastAsia="ru-RU"/>
              </w:rPr>
            </w:pPr>
            <w:r>
              <w:rPr>
                <w:b/>
                <w:noProof/>
                <w:sz w:val="26"/>
                <w:szCs w:val="26"/>
                <w:lang w:val="ru-RU" w:eastAsia="ru-RU"/>
              </w:rPr>
              <w:pict w14:anchorId="538DE7C3">
                <v:shape id="Рисунок 1" o:spid="_x0000_i1025" type="#_x0000_t75" style="width:108.75pt;height:136.5pt;visibility:visible">
                  <v:imagedata r:id="rId8" o:title=""/>
                </v:shape>
              </w:pict>
            </w:r>
          </w:p>
        </w:tc>
        <w:tc>
          <w:tcPr>
            <w:tcW w:w="5494" w:type="dxa"/>
            <w:vAlign w:val="center"/>
          </w:tcPr>
          <w:p w14:paraId="5CB1734A" w14:textId="77777777" w:rsidR="00781FCB" w:rsidRPr="00A63FDD" w:rsidRDefault="00781FCB" w:rsidP="006657DC">
            <w:pPr>
              <w:widowControl w:val="0"/>
              <w:spacing w:after="0" w:line="240" w:lineRule="auto"/>
              <w:rPr>
                <w:rFonts w:ascii="Times New Roman" w:hAnsi="Times New Roman"/>
                <w:b/>
                <w:sz w:val="26"/>
                <w:szCs w:val="26"/>
                <w:lang w:eastAsia="ru-RU"/>
              </w:rPr>
            </w:pPr>
            <w:r w:rsidRPr="00A63FDD">
              <w:rPr>
                <w:rFonts w:ascii="Times New Roman" w:hAnsi="Times New Roman"/>
                <w:b/>
                <w:sz w:val="26"/>
                <w:szCs w:val="26"/>
                <w:lang w:eastAsia="ru-RU"/>
              </w:rPr>
              <w:t xml:space="preserve">Інформація про викладача: </w:t>
            </w:r>
          </w:p>
          <w:p w14:paraId="1EA0CC54" w14:textId="77777777" w:rsidR="00781FCB" w:rsidRPr="00A63FDD" w:rsidRDefault="00781FCB" w:rsidP="006657DC">
            <w:pPr>
              <w:widowControl w:val="0"/>
              <w:spacing w:after="0" w:line="240" w:lineRule="auto"/>
              <w:rPr>
                <w:rFonts w:ascii="Times New Roman" w:hAnsi="Times New Roman"/>
                <w:b/>
                <w:sz w:val="26"/>
                <w:szCs w:val="26"/>
                <w:lang w:eastAsia="ru-RU"/>
              </w:rPr>
            </w:pPr>
            <w:r w:rsidRPr="00A63FDD">
              <w:rPr>
                <w:rFonts w:ascii="Times New Roman" w:hAnsi="Times New Roman"/>
                <w:b/>
                <w:sz w:val="26"/>
                <w:szCs w:val="26"/>
                <w:lang w:eastAsia="ru-RU"/>
              </w:rPr>
              <w:t>Шаповал Валентина Михайлівна</w:t>
            </w:r>
          </w:p>
          <w:p w14:paraId="19CB8251" w14:textId="51972F9F" w:rsidR="00781FCB" w:rsidRPr="00A63FDD" w:rsidRDefault="00151DCC" w:rsidP="005645E3">
            <w:pPr>
              <w:widowControl w:val="0"/>
              <w:spacing w:after="0" w:line="240" w:lineRule="auto"/>
              <w:rPr>
                <w:rFonts w:ascii="Times New Roman" w:hAnsi="Times New Roman"/>
                <w:sz w:val="26"/>
                <w:szCs w:val="26"/>
                <w:lang w:eastAsia="ru-RU"/>
              </w:rPr>
            </w:pPr>
            <w:r>
              <w:rPr>
                <w:rFonts w:ascii="Times New Roman" w:hAnsi="Times New Roman"/>
                <w:sz w:val="26"/>
                <w:szCs w:val="26"/>
                <w:lang w:eastAsia="ru-RU"/>
              </w:rPr>
              <w:t>Професор</w:t>
            </w:r>
            <w:r w:rsidR="00781FCB" w:rsidRPr="00A63FDD">
              <w:rPr>
                <w:rFonts w:ascii="Times New Roman" w:hAnsi="Times New Roman"/>
                <w:sz w:val="26"/>
                <w:szCs w:val="26"/>
                <w:lang w:eastAsia="ru-RU"/>
              </w:rPr>
              <w:t xml:space="preserve"> кафедр</w:t>
            </w:r>
            <w:r w:rsidR="005E7629" w:rsidRPr="00A63FDD">
              <w:rPr>
                <w:rFonts w:ascii="Times New Roman" w:hAnsi="Times New Roman"/>
                <w:sz w:val="26"/>
                <w:szCs w:val="26"/>
                <w:lang w:eastAsia="ru-RU"/>
              </w:rPr>
              <w:t>и</w:t>
            </w:r>
            <w:r w:rsidR="00781FCB" w:rsidRPr="00A63FDD">
              <w:rPr>
                <w:rFonts w:ascii="Times New Roman" w:hAnsi="Times New Roman"/>
                <w:sz w:val="26"/>
                <w:szCs w:val="26"/>
                <w:lang w:eastAsia="ru-RU"/>
              </w:rPr>
              <w:t xml:space="preserve"> туризму та економіки підприємства, професор, доктор економічних наук</w:t>
            </w:r>
          </w:p>
          <w:p w14:paraId="2F532210" w14:textId="77777777" w:rsidR="00781FCB" w:rsidRPr="00A63FDD" w:rsidRDefault="00781FCB" w:rsidP="006657DC">
            <w:pPr>
              <w:widowControl w:val="0"/>
              <w:spacing w:after="0" w:line="240" w:lineRule="auto"/>
              <w:rPr>
                <w:rFonts w:ascii="Times New Roman" w:hAnsi="Times New Roman"/>
                <w:b/>
                <w:bCs/>
                <w:sz w:val="26"/>
                <w:szCs w:val="26"/>
                <w:lang w:eastAsia="ru-RU"/>
              </w:rPr>
            </w:pPr>
            <w:r w:rsidRPr="00A63FDD">
              <w:rPr>
                <w:rFonts w:ascii="Times New Roman" w:hAnsi="Times New Roman"/>
                <w:b/>
                <w:bCs/>
                <w:sz w:val="26"/>
                <w:szCs w:val="26"/>
                <w:lang w:eastAsia="ru-RU"/>
              </w:rPr>
              <w:t>Персональна сторінка</w:t>
            </w:r>
          </w:p>
          <w:p w14:paraId="234E81FA" w14:textId="77777777" w:rsidR="00781FCB" w:rsidRPr="00A63FDD" w:rsidRDefault="003B3E22" w:rsidP="006657DC">
            <w:pPr>
              <w:widowControl w:val="0"/>
              <w:spacing w:after="0" w:line="240" w:lineRule="auto"/>
              <w:rPr>
                <w:rFonts w:ascii="Times New Roman" w:hAnsi="Times New Roman"/>
                <w:color w:val="FF0000"/>
                <w:sz w:val="26"/>
                <w:szCs w:val="26"/>
                <w:lang w:eastAsia="ru-RU"/>
              </w:rPr>
            </w:pPr>
            <w:hyperlink r:id="rId9" w:history="1">
              <w:r w:rsidR="00781FCB" w:rsidRPr="00A63FDD">
                <w:rPr>
                  <w:rStyle w:val="a6"/>
                  <w:rFonts w:ascii="Times New Roman" w:hAnsi="Times New Roman"/>
                  <w:sz w:val="26"/>
                  <w:szCs w:val="26"/>
                  <w:u w:val="none"/>
                </w:rPr>
                <w:t>https://ep.nmu.org.ua/ua/kaf/shapoval.php</w:t>
              </w:r>
            </w:hyperlink>
          </w:p>
          <w:p w14:paraId="15DD1636" w14:textId="77777777" w:rsidR="00781FCB" w:rsidRPr="00A63FDD" w:rsidRDefault="00781FCB" w:rsidP="00DC2331">
            <w:pPr>
              <w:widowControl w:val="0"/>
              <w:spacing w:after="0" w:line="240" w:lineRule="auto"/>
              <w:rPr>
                <w:rFonts w:ascii="Times New Roman" w:hAnsi="Times New Roman"/>
                <w:sz w:val="26"/>
                <w:szCs w:val="26"/>
                <w:lang w:val="de-DE" w:eastAsia="ru-RU"/>
              </w:rPr>
            </w:pPr>
            <w:r w:rsidRPr="00A63FDD">
              <w:rPr>
                <w:rFonts w:ascii="Times New Roman" w:hAnsi="Times New Roman"/>
                <w:b/>
                <w:sz w:val="26"/>
                <w:szCs w:val="26"/>
                <w:lang w:eastAsia="ru-RU"/>
              </w:rPr>
              <w:t>E-mail:</w:t>
            </w:r>
            <w:r w:rsidRPr="00A63FDD">
              <w:rPr>
                <w:rFonts w:ascii="Times New Roman" w:hAnsi="Times New Roman"/>
                <w:sz w:val="26"/>
                <w:szCs w:val="26"/>
                <w:lang w:eastAsia="ru-RU"/>
              </w:rPr>
              <w:t xml:space="preserve"> </w:t>
            </w:r>
            <w:hyperlink r:id="rId10" w:history="1">
              <w:r w:rsidRPr="00A63FDD">
                <w:rPr>
                  <w:rStyle w:val="a6"/>
                  <w:rFonts w:ascii="Times New Roman" w:hAnsi="Times New Roman"/>
                  <w:sz w:val="26"/>
                  <w:szCs w:val="26"/>
                  <w:u w:val="none"/>
                  <w:lang w:val="de-DE" w:eastAsia="ru-RU"/>
                </w:rPr>
                <w:t>Shapoval.V.M</w:t>
              </w:r>
              <w:r w:rsidRPr="00A63FDD">
                <w:rPr>
                  <w:rStyle w:val="a6"/>
                  <w:rFonts w:ascii="Times New Roman" w:hAnsi="Times New Roman"/>
                  <w:sz w:val="26"/>
                  <w:szCs w:val="26"/>
                  <w:u w:val="none"/>
                  <w:lang w:eastAsia="ru-RU"/>
                </w:rPr>
                <w:t>@</w:t>
              </w:r>
              <w:r w:rsidRPr="00A63FDD">
                <w:rPr>
                  <w:rStyle w:val="a6"/>
                  <w:rFonts w:ascii="Times New Roman" w:hAnsi="Times New Roman"/>
                  <w:sz w:val="26"/>
                  <w:szCs w:val="26"/>
                  <w:u w:val="none"/>
                  <w:lang w:val="de-DE" w:eastAsia="ru-RU"/>
                </w:rPr>
                <w:t>nmu</w:t>
              </w:r>
              <w:r w:rsidRPr="00A63FDD">
                <w:rPr>
                  <w:rStyle w:val="a6"/>
                  <w:rFonts w:ascii="Times New Roman" w:hAnsi="Times New Roman"/>
                  <w:sz w:val="26"/>
                  <w:szCs w:val="26"/>
                  <w:u w:val="none"/>
                  <w:lang w:eastAsia="ru-RU"/>
                </w:rPr>
                <w:t>.</w:t>
              </w:r>
              <w:r w:rsidRPr="00A63FDD">
                <w:rPr>
                  <w:rStyle w:val="a6"/>
                  <w:rFonts w:ascii="Times New Roman" w:hAnsi="Times New Roman"/>
                  <w:sz w:val="26"/>
                  <w:szCs w:val="26"/>
                  <w:u w:val="none"/>
                  <w:lang w:val="de-DE" w:eastAsia="ru-RU"/>
                </w:rPr>
                <w:t>one</w:t>
              </w:r>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77777777" w:rsidR="00781FCB" w:rsidRPr="00BD7522" w:rsidRDefault="00781FCB" w:rsidP="00516D8D">
      <w:pPr>
        <w:pStyle w:val="a7"/>
        <w:spacing w:after="0" w:line="240" w:lineRule="auto"/>
        <w:ind w:left="0"/>
        <w:contextualSpacing w:val="0"/>
        <w:jc w:val="center"/>
        <w:rPr>
          <w:rFonts w:ascii="Times New Roman" w:hAnsi="Times New Roman"/>
          <w:color w:val="000000"/>
          <w:sz w:val="26"/>
          <w:szCs w:val="26"/>
          <w:lang w:eastAsia="ru-RU"/>
        </w:rPr>
      </w:pPr>
      <w:r w:rsidRPr="00BD7522">
        <w:rPr>
          <w:rFonts w:ascii="Times New Roman" w:hAnsi="Times New Roman"/>
          <w:b/>
          <w:color w:val="000000"/>
          <w:sz w:val="26"/>
          <w:szCs w:val="26"/>
          <w:lang w:eastAsia="ru-RU"/>
        </w:rPr>
        <w:t>1. Анотація до курсу</w:t>
      </w:r>
    </w:p>
    <w:p w14:paraId="3E3E422D" w14:textId="77777777" w:rsidR="00781FCB" w:rsidRPr="00BD7522" w:rsidRDefault="00781FCB" w:rsidP="00516D8D">
      <w:pPr>
        <w:spacing w:after="0" w:line="240" w:lineRule="auto"/>
        <w:ind w:firstLine="720"/>
        <w:jc w:val="both"/>
        <w:rPr>
          <w:rFonts w:ascii="Times New Roman" w:hAnsi="Times New Roman"/>
          <w:color w:val="000000"/>
          <w:sz w:val="26"/>
          <w:szCs w:val="26"/>
        </w:rPr>
      </w:pPr>
      <w:r w:rsidRPr="00BD7522">
        <w:rPr>
          <w:rFonts w:ascii="Times New Roman" w:hAnsi="Times New Roman"/>
          <w:color w:val="000000"/>
          <w:sz w:val="26"/>
          <w:szCs w:val="26"/>
          <w:shd w:val="clear" w:color="auto" w:fill="FFFFFF"/>
        </w:rPr>
        <w:t>Загострення трансформаційних суперечностей під впливом дії глобалізаційних та інтеграційних процесів актуалізували необхідність формування нової парадигми суспільного розвитку, в якій завдання досягнення кількісного зростання поступається місцем завданню забезпечення сталого екологічного, соціального та економічного розвитку в межах світового господарства. Цілі та завдання парадигми сталого розвитку найбільш ефективно можуть бути реалізовані в межах стратегії соціальної відповідальності (СВ), яка є добровільною ініціативою організацій щодо дотримання етичних норм у сфері соціальної взаємодії та прийняття на себе відповідальності за вплив на навколишнє середовище, партнерів, споживачів, працівників, громади тощо.</w:t>
      </w:r>
    </w:p>
    <w:p w14:paraId="757D88BE" w14:textId="2E18675C" w:rsidR="00781FCB" w:rsidRPr="00BD7522" w:rsidRDefault="00781FCB" w:rsidP="00516D8D">
      <w:pPr>
        <w:spacing w:after="0" w:line="240" w:lineRule="auto"/>
        <w:ind w:firstLine="720"/>
        <w:jc w:val="both"/>
        <w:rPr>
          <w:rFonts w:ascii="Times New Roman" w:hAnsi="Times New Roman"/>
          <w:color w:val="000000"/>
          <w:sz w:val="26"/>
          <w:szCs w:val="26"/>
          <w:shd w:val="clear" w:color="auto" w:fill="FFFFFF"/>
        </w:rPr>
      </w:pPr>
      <w:r w:rsidRPr="00BD7522">
        <w:rPr>
          <w:rFonts w:ascii="Times New Roman" w:hAnsi="Times New Roman"/>
          <w:color w:val="000000"/>
          <w:sz w:val="26"/>
          <w:szCs w:val="26"/>
          <w:shd w:val="clear" w:color="auto" w:fill="FFFFFF"/>
        </w:rPr>
        <w:t xml:space="preserve">Навчальна дисципліна </w:t>
      </w:r>
      <w:r w:rsidRPr="00EF660E">
        <w:rPr>
          <w:rFonts w:ascii="Times New Roman" w:hAnsi="Times New Roman"/>
          <w:b/>
          <w:color w:val="000000"/>
          <w:sz w:val="26"/>
          <w:szCs w:val="26"/>
          <w:shd w:val="clear" w:color="auto" w:fill="FFFFFF"/>
        </w:rPr>
        <w:t>«</w:t>
      </w:r>
      <w:r w:rsidR="001B1042">
        <w:rPr>
          <w:rFonts w:ascii="Times New Roman" w:hAnsi="Times New Roman"/>
          <w:b/>
          <w:color w:val="000000"/>
          <w:sz w:val="26"/>
          <w:szCs w:val="26"/>
          <w:shd w:val="clear" w:color="auto" w:fill="FFFFFF"/>
        </w:rPr>
        <w:t>Корпоративна с</w:t>
      </w:r>
      <w:r w:rsidRPr="00EF660E">
        <w:rPr>
          <w:rFonts w:ascii="Times New Roman" w:hAnsi="Times New Roman"/>
          <w:b/>
          <w:color w:val="000000"/>
          <w:sz w:val="26"/>
          <w:szCs w:val="26"/>
          <w:shd w:val="clear" w:color="auto" w:fill="FFFFFF"/>
        </w:rPr>
        <w:t>оціальна відповідальність»</w:t>
      </w:r>
      <w:r w:rsidRPr="00BD7522">
        <w:rPr>
          <w:rFonts w:ascii="Times New Roman" w:hAnsi="Times New Roman"/>
          <w:color w:val="000000"/>
          <w:sz w:val="26"/>
          <w:szCs w:val="26"/>
          <w:shd w:val="clear" w:color="auto" w:fill="FFFFFF"/>
        </w:rPr>
        <w:t xml:space="preserve"> </w:t>
      </w:r>
      <w:r w:rsidR="0083164F">
        <w:rPr>
          <w:rFonts w:ascii="Times New Roman" w:hAnsi="Times New Roman"/>
          <w:color w:val="000000"/>
          <w:sz w:val="26"/>
          <w:szCs w:val="26"/>
          <w:shd w:val="clear" w:color="auto" w:fill="FFFFFF"/>
        </w:rPr>
        <w:t>(</w:t>
      </w:r>
      <w:r w:rsidR="001B1042">
        <w:rPr>
          <w:rFonts w:ascii="Times New Roman" w:hAnsi="Times New Roman"/>
          <w:color w:val="000000"/>
          <w:sz w:val="26"/>
          <w:szCs w:val="26"/>
          <w:shd w:val="clear" w:color="auto" w:fill="FFFFFF"/>
        </w:rPr>
        <w:t>К</w:t>
      </w:r>
      <w:r w:rsidR="0083164F">
        <w:rPr>
          <w:rFonts w:ascii="Times New Roman" w:hAnsi="Times New Roman"/>
          <w:color w:val="000000"/>
          <w:sz w:val="26"/>
          <w:szCs w:val="26"/>
          <w:shd w:val="clear" w:color="auto" w:fill="FFFFFF"/>
        </w:rPr>
        <w:t xml:space="preserve">СВ) </w:t>
      </w:r>
      <w:r w:rsidRPr="00BD7522">
        <w:rPr>
          <w:rFonts w:ascii="Times New Roman" w:hAnsi="Times New Roman"/>
          <w:color w:val="000000"/>
          <w:sz w:val="26"/>
          <w:szCs w:val="26"/>
          <w:shd w:val="clear" w:color="auto" w:fill="FFFFFF"/>
        </w:rPr>
        <w:t xml:space="preserve">має ознайомити майбутніх фахівців із загальними закономірностями взаємодії бізнесу </w:t>
      </w:r>
      <w:r w:rsidRPr="00BD7522">
        <w:rPr>
          <w:rFonts w:ascii="Times New Roman" w:hAnsi="Times New Roman"/>
          <w:color w:val="000000"/>
          <w:sz w:val="26"/>
          <w:szCs w:val="26"/>
          <w:shd w:val="clear" w:color="auto" w:fill="FFFFFF"/>
        </w:rPr>
        <w:lastRenderedPageBreak/>
        <w:t>і суспільства, з використанням СВ в управлінні організаціями та розвинути моральну свідомість їхньої соціально-відповідальної поведінки.</w:t>
      </w:r>
    </w:p>
    <w:p w14:paraId="6BF3DD67" w14:textId="35B07D56" w:rsidR="00781FCB" w:rsidRPr="00BD7522" w:rsidRDefault="00781FCB" w:rsidP="00516D8D">
      <w:pPr>
        <w:spacing w:after="0" w:line="240" w:lineRule="auto"/>
        <w:ind w:firstLine="720"/>
        <w:jc w:val="both"/>
        <w:rPr>
          <w:rFonts w:ascii="Times New Roman" w:hAnsi="Times New Roman"/>
          <w:color w:val="000000"/>
          <w:sz w:val="26"/>
          <w:szCs w:val="26"/>
          <w:shd w:val="clear" w:color="auto" w:fill="FFFFFF"/>
        </w:rPr>
      </w:pPr>
      <w:r w:rsidRPr="00BD7522">
        <w:rPr>
          <w:rFonts w:ascii="Times New Roman" w:hAnsi="Times New Roman"/>
          <w:color w:val="000000"/>
          <w:sz w:val="26"/>
          <w:szCs w:val="26"/>
          <w:shd w:val="clear" w:color="auto" w:fill="FFFFFF"/>
        </w:rPr>
        <w:t xml:space="preserve">Об’єктом вивчення курсу </w:t>
      </w:r>
      <w:r w:rsidRPr="00BD7522">
        <w:rPr>
          <w:rFonts w:ascii="Times New Roman" w:hAnsi="Times New Roman"/>
          <w:b/>
          <w:color w:val="000000"/>
          <w:sz w:val="26"/>
          <w:szCs w:val="26"/>
          <w:shd w:val="clear" w:color="auto" w:fill="FFFFFF"/>
        </w:rPr>
        <w:t>«</w:t>
      </w:r>
      <w:r w:rsidR="001B1042">
        <w:rPr>
          <w:rFonts w:ascii="Times New Roman" w:hAnsi="Times New Roman"/>
          <w:b/>
          <w:color w:val="000000"/>
          <w:sz w:val="26"/>
          <w:szCs w:val="26"/>
          <w:shd w:val="clear" w:color="auto" w:fill="FFFFFF"/>
        </w:rPr>
        <w:t>Корпоративна с</w:t>
      </w:r>
      <w:r w:rsidRPr="00BD7522">
        <w:rPr>
          <w:rFonts w:ascii="Times New Roman" w:hAnsi="Times New Roman"/>
          <w:b/>
          <w:color w:val="000000"/>
          <w:sz w:val="26"/>
          <w:szCs w:val="26"/>
          <w:shd w:val="clear" w:color="auto" w:fill="FFFFFF"/>
        </w:rPr>
        <w:t>оціальна відповідальність»</w:t>
      </w:r>
      <w:r w:rsidRPr="00BD7522">
        <w:rPr>
          <w:rFonts w:ascii="Times New Roman" w:hAnsi="Times New Roman"/>
          <w:color w:val="000000"/>
          <w:sz w:val="26"/>
          <w:szCs w:val="26"/>
          <w:shd w:val="clear" w:color="auto" w:fill="FFFFFF"/>
        </w:rPr>
        <w:t xml:space="preserve"> є сфера діяльності управлінців і підприємців, що забезпечує соціальну відповідальність організації перед суспільством і навколишнім середовищем та задоволення потреб і очікувань всіх зацікавлених сторін. </w:t>
      </w:r>
    </w:p>
    <w:p w14:paraId="0581A657" w14:textId="66A5D2DC" w:rsidR="00781FCB" w:rsidRPr="00BD7522" w:rsidRDefault="00781FCB" w:rsidP="00516D8D">
      <w:pPr>
        <w:spacing w:after="0" w:line="240" w:lineRule="auto"/>
        <w:ind w:firstLine="720"/>
        <w:jc w:val="both"/>
        <w:rPr>
          <w:rFonts w:ascii="Times New Roman" w:hAnsi="Times New Roman"/>
          <w:sz w:val="26"/>
          <w:szCs w:val="26"/>
        </w:rPr>
      </w:pPr>
      <w:r w:rsidRPr="00BD7522">
        <w:rPr>
          <w:rFonts w:ascii="Times New Roman" w:hAnsi="Times New Roman"/>
          <w:color w:val="000000"/>
          <w:sz w:val="26"/>
          <w:szCs w:val="26"/>
          <w:shd w:val="clear" w:color="auto" w:fill="FFFFFF"/>
        </w:rPr>
        <w:t xml:space="preserve">Предметом вивчення дисципліни </w:t>
      </w:r>
      <w:r w:rsidRPr="00BD7522">
        <w:rPr>
          <w:rFonts w:ascii="Times New Roman" w:hAnsi="Times New Roman"/>
          <w:b/>
          <w:color w:val="000000"/>
          <w:sz w:val="26"/>
          <w:szCs w:val="26"/>
          <w:shd w:val="clear" w:color="auto" w:fill="FFFFFF"/>
        </w:rPr>
        <w:t>«</w:t>
      </w:r>
      <w:r w:rsidR="001B1042">
        <w:rPr>
          <w:rFonts w:ascii="Times New Roman" w:hAnsi="Times New Roman"/>
          <w:b/>
          <w:color w:val="000000"/>
          <w:sz w:val="26"/>
          <w:szCs w:val="26"/>
          <w:shd w:val="clear" w:color="auto" w:fill="FFFFFF"/>
        </w:rPr>
        <w:t>Корпоративна с</w:t>
      </w:r>
      <w:r w:rsidR="001B1042" w:rsidRPr="00BD7522">
        <w:rPr>
          <w:rFonts w:ascii="Times New Roman" w:hAnsi="Times New Roman"/>
          <w:b/>
          <w:color w:val="000000"/>
          <w:sz w:val="26"/>
          <w:szCs w:val="26"/>
          <w:shd w:val="clear" w:color="auto" w:fill="FFFFFF"/>
        </w:rPr>
        <w:t>оціальна відповідальність</w:t>
      </w:r>
      <w:r w:rsidRPr="00BD7522">
        <w:rPr>
          <w:rFonts w:ascii="Times New Roman" w:hAnsi="Times New Roman"/>
          <w:b/>
          <w:color w:val="000000"/>
          <w:sz w:val="26"/>
          <w:szCs w:val="26"/>
          <w:shd w:val="clear" w:color="auto" w:fill="FFFFFF"/>
        </w:rPr>
        <w:t>»</w:t>
      </w:r>
      <w:r w:rsidRPr="00BD7522">
        <w:rPr>
          <w:rFonts w:ascii="Times New Roman" w:hAnsi="Times New Roman"/>
          <w:color w:val="000000"/>
          <w:sz w:val="26"/>
          <w:szCs w:val="26"/>
          <w:shd w:val="clear" w:color="auto" w:fill="FFFFFF"/>
        </w:rPr>
        <w:t xml:space="preserve"> є інструментарій формування та функціонування </w:t>
      </w:r>
      <w:r w:rsidR="001B1042">
        <w:rPr>
          <w:rFonts w:ascii="Times New Roman" w:hAnsi="Times New Roman"/>
          <w:color w:val="000000"/>
          <w:sz w:val="26"/>
          <w:szCs w:val="26"/>
          <w:shd w:val="clear" w:color="auto" w:fill="FFFFFF"/>
        </w:rPr>
        <w:t>КСВ</w:t>
      </w:r>
      <w:r w:rsidRPr="00BD7522">
        <w:rPr>
          <w:rFonts w:ascii="Times New Roman" w:hAnsi="Times New Roman"/>
          <w:color w:val="000000"/>
          <w:sz w:val="26"/>
          <w:szCs w:val="26"/>
          <w:shd w:val="clear" w:color="auto" w:fill="FFFFFF"/>
        </w:rPr>
        <w:t xml:space="preserve"> в організації.</w:t>
      </w:r>
    </w:p>
    <w:p w14:paraId="59D71D10" w14:textId="77777777" w:rsidR="00781FCB" w:rsidRPr="00BD7522" w:rsidRDefault="00781FCB" w:rsidP="00516D8D">
      <w:pPr>
        <w:spacing w:after="0" w:line="240" w:lineRule="auto"/>
        <w:ind w:firstLine="720"/>
        <w:jc w:val="both"/>
        <w:rPr>
          <w:rFonts w:ascii="Times New Roman" w:hAnsi="Times New Roman"/>
          <w:color w:val="000000"/>
          <w:sz w:val="26"/>
          <w:szCs w:val="26"/>
        </w:rPr>
      </w:pPr>
      <w:r w:rsidRPr="00BD7522">
        <w:rPr>
          <w:rFonts w:ascii="Times New Roman" w:hAnsi="Times New Roman"/>
          <w:sz w:val="26"/>
          <w:szCs w:val="26"/>
        </w:rPr>
        <w:t xml:space="preserve">Курс побудовано на засадах </w:t>
      </w:r>
      <w:r w:rsidRPr="00BD7522">
        <w:rPr>
          <w:rFonts w:ascii="Times New Roman" w:hAnsi="Times New Roman"/>
          <w:b/>
          <w:bCs/>
          <w:i/>
          <w:iCs/>
          <w:sz w:val="26"/>
          <w:szCs w:val="26"/>
        </w:rPr>
        <w:t>Студентоцентрованого підходу (</w:t>
      </w:r>
      <w:r w:rsidRPr="00BD7522">
        <w:rPr>
          <w:rFonts w:ascii="Times New Roman" w:hAnsi="Times New Roman"/>
          <w:b/>
          <w:bCs/>
          <w:i/>
          <w:iCs/>
          <w:sz w:val="26"/>
          <w:szCs w:val="26"/>
          <w:lang w:val="en-US"/>
        </w:rPr>
        <w:t>S</w:t>
      </w:r>
      <w:r w:rsidRPr="00BD7522">
        <w:rPr>
          <w:rFonts w:ascii="Times New Roman" w:hAnsi="Times New Roman"/>
          <w:b/>
          <w:bCs/>
          <w:i/>
          <w:iCs/>
          <w:sz w:val="26"/>
          <w:szCs w:val="26"/>
        </w:rPr>
        <w:t>tudent-</w:t>
      </w:r>
      <w:r w:rsidRPr="00BD7522">
        <w:rPr>
          <w:rFonts w:ascii="Times New Roman" w:hAnsi="Times New Roman"/>
          <w:b/>
          <w:bCs/>
          <w:i/>
          <w:iCs/>
          <w:sz w:val="26"/>
          <w:szCs w:val="26"/>
          <w:lang w:val="en-US"/>
        </w:rPr>
        <w:t>C</w:t>
      </w:r>
      <w:r w:rsidRPr="00BD7522">
        <w:rPr>
          <w:rFonts w:ascii="Times New Roman" w:hAnsi="Times New Roman"/>
          <w:b/>
          <w:bCs/>
          <w:i/>
          <w:iCs/>
          <w:sz w:val="26"/>
          <w:szCs w:val="26"/>
        </w:rPr>
        <w:t xml:space="preserve">entered </w:t>
      </w:r>
      <w:r w:rsidRPr="00BD7522">
        <w:rPr>
          <w:rFonts w:ascii="Times New Roman" w:hAnsi="Times New Roman"/>
          <w:b/>
          <w:bCs/>
          <w:i/>
          <w:iCs/>
          <w:sz w:val="26"/>
          <w:szCs w:val="26"/>
          <w:lang w:val="en-US"/>
        </w:rPr>
        <w:t>A</w:t>
      </w:r>
      <w:r w:rsidRPr="00BD7522">
        <w:rPr>
          <w:rFonts w:ascii="Times New Roman" w:hAnsi="Times New Roman"/>
          <w:b/>
          <w:bCs/>
          <w:i/>
          <w:iCs/>
          <w:sz w:val="26"/>
          <w:szCs w:val="26"/>
        </w:rPr>
        <w:t>pproach)</w:t>
      </w:r>
      <w:r w:rsidRPr="00BD7522">
        <w:rPr>
          <w:rFonts w:ascii="Times New Roman" w:hAnsi="Times New Roman"/>
          <w:sz w:val="26"/>
          <w:szCs w:val="26"/>
        </w:rPr>
        <w:t>, який розглядає здобувача вищої освіти як суб’єкта з власними унікальними інтересами, потребами і досвідом, спроможного бути самостійним і відповідальним учасником освітнього процесу.</w:t>
      </w:r>
    </w:p>
    <w:p w14:paraId="2C82D744" w14:textId="77777777" w:rsidR="00781FCB" w:rsidRPr="00BD7522" w:rsidRDefault="00781FCB" w:rsidP="00516D8D">
      <w:pPr>
        <w:spacing w:after="0" w:line="240" w:lineRule="auto"/>
        <w:ind w:firstLine="720"/>
        <w:jc w:val="both"/>
        <w:rPr>
          <w:rFonts w:ascii="Times New Roman" w:hAnsi="Times New Roman"/>
          <w:color w:val="000000"/>
          <w:sz w:val="26"/>
          <w:szCs w:val="26"/>
          <w:lang w:eastAsia="ru-RU"/>
        </w:rPr>
      </w:pPr>
    </w:p>
    <w:p w14:paraId="3289071F" w14:textId="77777777" w:rsidR="00781FCB" w:rsidRPr="00BD7522" w:rsidRDefault="00781FCB" w:rsidP="00BD7522">
      <w:pPr>
        <w:pStyle w:val="a7"/>
        <w:tabs>
          <w:tab w:val="left" w:pos="-2880"/>
        </w:tabs>
        <w:spacing w:after="0" w:line="240" w:lineRule="auto"/>
        <w:ind w:left="0"/>
        <w:contextualSpacing w:val="0"/>
        <w:jc w:val="center"/>
        <w:rPr>
          <w:rFonts w:ascii="Times New Roman" w:hAnsi="Times New Roman"/>
          <w:b/>
          <w:sz w:val="26"/>
          <w:szCs w:val="26"/>
          <w:lang w:eastAsia="ru-RU"/>
        </w:rPr>
      </w:pPr>
      <w:r w:rsidRPr="00BD7522">
        <w:rPr>
          <w:rFonts w:ascii="Times New Roman" w:hAnsi="Times New Roman"/>
          <w:b/>
          <w:color w:val="000000"/>
          <w:sz w:val="26"/>
          <w:szCs w:val="26"/>
          <w:lang w:eastAsia="ru-RU"/>
        </w:rPr>
        <w:t>2. Мета</w:t>
      </w:r>
      <w:r w:rsidRPr="00BD7522">
        <w:rPr>
          <w:rFonts w:ascii="Times New Roman" w:hAnsi="Times New Roman"/>
          <w:b/>
          <w:sz w:val="26"/>
          <w:szCs w:val="26"/>
          <w:lang w:eastAsia="ru-RU"/>
        </w:rPr>
        <w:t xml:space="preserve"> та завдання </w:t>
      </w:r>
      <w:r w:rsidRPr="00BD7522">
        <w:rPr>
          <w:rFonts w:ascii="Times New Roman" w:hAnsi="Times New Roman"/>
          <w:b/>
          <w:bCs/>
          <w:sz w:val="26"/>
          <w:szCs w:val="26"/>
          <w:lang w:eastAsia="ru-RU"/>
        </w:rPr>
        <w:t>навчальної дисципліни</w:t>
      </w:r>
    </w:p>
    <w:p w14:paraId="4DE30BAC" w14:textId="77777777" w:rsidR="00781FCB" w:rsidRPr="00BD7522" w:rsidRDefault="00781FCB" w:rsidP="00516D8D">
      <w:pPr>
        <w:spacing w:after="0" w:line="240" w:lineRule="auto"/>
        <w:ind w:firstLine="709"/>
        <w:jc w:val="both"/>
        <w:rPr>
          <w:rFonts w:ascii="Times New Roman" w:hAnsi="Times New Roman"/>
          <w:b/>
          <w:bCs/>
          <w:i/>
          <w:sz w:val="26"/>
          <w:szCs w:val="26"/>
          <w:lang w:eastAsia="ru-RU"/>
        </w:rPr>
      </w:pPr>
      <w:r w:rsidRPr="00BD7522">
        <w:rPr>
          <w:rFonts w:ascii="Times New Roman" w:hAnsi="Times New Roman"/>
          <w:b/>
          <w:sz w:val="26"/>
          <w:szCs w:val="26"/>
        </w:rPr>
        <w:t>Мета дисципліни</w:t>
      </w:r>
      <w:r w:rsidRPr="00BD7522">
        <w:rPr>
          <w:rFonts w:ascii="Times New Roman" w:hAnsi="Times New Roman"/>
          <w:sz w:val="26"/>
          <w:szCs w:val="26"/>
        </w:rPr>
        <w:t xml:space="preserve"> – </w:t>
      </w:r>
      <w:r w:rsidRPr="00BD7522">
        <w:rPr>
          <w:rStyle w:val="fontstyle21"/>
          <w:rFonts w:ascii="Times New Roman" w:hAnsi="Times New Roman"/>
          <w:sz w:val="26"/>
          <w:szCs w:val="26"/>
        </w:rPr>
        <w:t>формування у студентів фундаментальних знань теорії та практики соціальної відповідальності з позиції сучасних стандартів соціальної політики, соціальної звітності, етики бізнесу й прав людини в умовах інтеграції концепції сталого розвитку і набуття ними відповідних професійних компетенцій, що забезпечують формування соціально-відповідальної поведінки.</w:t>
      </w:r>
    </w:p>
    <w:p w14:paraId="1A43B667" w14:textId="77777777" w:rsidR="00781FCB" w:rsidRPr="00BD7522" w:rsidRDefault="00781FCB" w:rsidP="00516D8D">
      <w:pPr>
        <w:tabs>
          <w:tab w:val="left" w:pos="142"/>
          <w:tab w:val="left" w:pos="284"/>
          <w:tab w:val="left" w:pos="709"/>
          <w:tab w:val="left" w:pos="851"/>
        </w:tabs>
        <w:spacing w:after="0" w:line="240" w:lineRule="auto"/>
        <w:ind w:firstLine="720"/>
        <w:jc w:val="both"/>
        <w:rPr>
          <w:rFonts w:ascii="Times New Roman" w:hAnsi="Times New Roman"/>
          <w:b/>
          <w:sz w:val="26"/>
          <w:szCs w:val="26"/>
        </w:rPr>
      </w:pPr>
      <w:r w:rsidRPr="00BD7522">
        <w:rPr>
          <w:rFonts w:ascii="Times New Roman" w:hAnsi="Times New Roman"/>
          <w:b/>
          <w:sz w:val="26"/>
          <w:szCs w:val="26"/>
        </w:rPr>
        <w:t xml:space="preserve">Завдання курсу: </w:t>
      </w:r>
    </w:p>
    <w:p w14:paraId="32B95CFE" w14:textId="77777777" w:rsidR="00781FCB" w:rsidRPr="00BD7522" w:rsidRDefault="00781FCB" w:rsidP="00516D8D">
      <w:pPr>
        <w:autoSpaceDE w:val="0"/>
        <w:autoSpaceDN w:val="0"/>
        <w:adjustRightInd w:val="0"/>
        <w:spacing w:after="0" w:line="240" w:lineRule="auto"/>
        <w:ind w:firstLine="720"/>
        <w:jc w:val="both"/>
        <w:rPr>
          <w:rFonts w:ascii="Times New Roman" w:hAnsi="Times New Roman"/>
          <w:sz w:val="26"/>
          <w:szCs w:val="26"/>
        </w:rPr>
      </w:pPr>
      <w:r w:rsidRPr="00BD7522">
        <w:rPr>
          <w:rFonts w:ascii="Times New Roman" w:hAnsi="Times New Roman"/>
          <w:sz w:val="26"/>
          <w:szCs w:val="26"/>
        </w:rPr>
        <w:t>– </w:t>
      </w:r>
      <w:r w:rsidRPr="00BD7522">
        <w:rPr>
          <w:rFonts w:ascii="Times New Roman" w:hAnsi="Times New Roman"/>
          <w:i/>
          <w:sz w:val="26"/>
          <w:szCs w:val="26"/>
        </w:rPr>
        <w:t>ознайомити</w:t>
      </w:r>
      <w:r w:rsidRPr="00BD7522">
        <w:rPr>
          <w:rFonts w:ascii="Times New Roman" w:hAnsi="Times New Roman"/>
          <w:sz w:val="26"/>
          <w:szCs w:val="26"/>
        </w:rPr>
        <w:t xml:space="preserve"> </w:t>
      </w:r>
      <w:r w:rsidRPr="00BD7522">
        <w:rPr>
          <w:rFonts w:ascii="Times New Roman" w:hAnsi="Times New Roman"/>
          <w:sz w:val="26"/>
          <w:szCs w:val="26"/>
          <w:lang w:eastAsia="ru-RU"/>
        </w:rPr>
        <w:t>здобувачів вищої освіти</w:t>
      </w:r>
      <w:r w:rsidRPr="00BD7522">
        <w:rPr>
          <w:rFonts w:ascii="Times New Roman" w:hAnsi="Times New Roman"/>
          <w:sz w:val="26"/>
          <w:szCs w:val="26"/>
        </w:rPr>
        <w:t xml:space="preserve"> з теоретичними положеннями і практикою взаємодії держави, бізнесу, суспільства та людини у сфері соціальної відповідальності як умови сталого розвитку суспільства;</w:t>
      </w:r>
    </w:p>
    <w:p w14:paraId="0C31525F" w14:textId="77777777" w:rsidR="00781FCB" w:rsidRPr="00BD7522" w:rsidRDefault="00781FCB" w:rsidP="00516D8D">
      <w:pPr>
        <w:autoSpaceDE w:val="0"/>
        <w:autoSpaceDN w:val="0"/>
        <w:adjustRightInd w:val="0"/>
        <w:spacing w:after="0" w:line="240" w:lineRule="auto"/>
        <w:ind w:firstLine="720"/>
        <w:jc w:val="both"/>
        <w:rPr>
          <w:rFonts w:ascii="Times New Roman" w:hAnsi="Times New Roman"/>
          <w:sz w:val="26"/>
          <w:szCs w:val="26"/>
        </w:rPr>
      </w:pPr>
      <w:r w:rsidRPr="00BD7522">
        <w:rPr>
          <w:rFonts w:ascii="Times New Roman" w:hAnsi="Times New Roman"/>
          <w:sz w:val="26"/>
          <w:szCs w:val="26"/>
        </w:rPr>
        <w:t>– </w:t>
      </w:r>
      <w:r w:rsidRPr="00BD7522">
        <w:rPr>
          <w:rFonts w:ascii="Times New Roman" w:hAnsi="Times New Roman"/>
          <w:i/>
          <w:iCs/>
          <w:sz w:val="26"/>
          <w:szCs w:val="26"/>
        </w:rPr>
        <w:t>навчити</w:t>
      </w:r>
      <w:r w:rsidRPr="00BD7522">
        <w:rPr>
          <w:rFonts w:ascii="Times New Roman" w:hAnsi="Times New Roman"/>
          <w:sz w:val="26"/>
          <w:szCs w:val="26"/>
        </w:rPr>
        <w:t xml:space="preserve"> здобувачів вищої освіти визначати можливості використання зарубіжного досвіду та аналізувати можливості використання елементів зарубіжних моделей соціальної відповідальності в національній економіці;</w:t>
      </w:r>
    </w:p>
    <w:p w14:paraId="5B31AEAC" w14:textId="77777777" w:rsidR="00781FCB" w:rsidRPr="00BD7522" w:rsidRDefault="00781FCB" w:rsidP="00516D8D">
      <w:pPr>
        <w:autoSpaceDE w:val="0"/>
        <w:autoSpaceDN w:val="0"/>
        <w:adjustRightInd w:val="0"/>
        <w:spacing w:after="0" w:line="240" w:lineRule="auto"/>
        <w:ind w:firstLine="720"/>
        <w:jc w:val="both"/>
        <w:rPr>
          <w:rFonts w:ascii="Times New Roman" w:hAnsi="Times New Roman"/>
          <w:sz w:val="26"/>
          <w:szCs w:val="26"/>
        </w:rPr>
      </w:pPr>
      <w:r w:rsidRPr="00BD7522">
        <w:rPr>
          <w:rFonts w:ascii="Times New Roman" w:hAnsi="Times New Roman"/>
          <w:sz w:val="26"/>
          <w:szCs w:val="26"/>
        </w:rPr>
        <w:t>– </w:t>
      </w:r>
      <w:r w:rsidRPr="00BD7522">
        <w:rPr>
          <w:rFonts w:ascii="Times New Roman" w:hAnsi="Times New Roman"/>
          <w:i/>
          <w:sz w:val="26"/>
          <w:szCs w:val="26"/>
        </w:rPr>
        <w:t>сформувати</w:t>
      </w:r>
      <w:r w:rsidRPr="00BD7522">
        <w:rPr>
          <w:rFonts w:ascii="Times New Roman" w:hAnsi="Times New Roman"/>
          <w:sz w:val="26"/>
          <w:szCs w:val="26"/>
        </w:rPr>
        <w:t xml:space="preserve"> у </w:t>
      </w:r>
      <w:r w:rsidRPr="00BD7522">
        <w:rPr>
          <w:rFonts w:ascii="Times New Roman" w:hAnsi="Times New Roman"/>
          <w:sz w:val="26"/>
          <w:szCs w:val="26"/>
          <w:lang w:eastAsia="ru-RU"/>
        </w:rPr>
        <w:t>здобувачів вищої освіти</w:t>
      </w:r>
      <w:r w:rsidRPr="00BD7522">
        <w:rPr>
          <w:rFonts w:ascii="Times New Roman" w:hAnsi="Times New Roman"/>
          <w:sz w:val="26"/>
          <w:szCs w:val="26"/>
        </w:rPr>
        <w:t xml:space="preserve"> розуміння значення соціальної відповідальності держави, бізнесу, суспільства та людини;</w:t>
      </w:r>
    </w:p>
    <w:p w14:paraId="1C06E41D" w14:textId="77777777" w:rsidR="00781FCB" w:rsidRPr="00BD7522" w:rsidRDefault="00781FCB" w:rsidP="00516D8D">
      <w:pPr>
        <w:autoSpaceDE w:val="0"/>
        <w:autoSpaceDN w:val="0"/>
        <w:adjustRightInd w:val="0"/>
        <w:spacing w:after="0" w:line="240" w:lineRule="auto"/>
        <w:ind w:firstLine="720"/>
        <w:jc w:val="both"/>
        <w:rPr>
          <w:rFonts w:ascii="Times New Roman" w:hAnsi="Times New Roman"/>
          <w:sz w:val="26"/>
          <w:szCs w:val="26"/>
        </w:rPr>
      </w:pPr>
      <w:r w:rsidRPr="00BD7522">
        <w:rPr>
          <w:rFonts w:ascii="Times New Roman" w:hAnsi="Times New Roman"/>
          <w:sz w:val="26"/>
          <w:szCs w:val="26"/>
        </w:rPr>
        <w:t>– </w:t>
      </w:r>
      <w:r w:rsidRPr="00BD7522">
        <w:rPr>
          <w:rFonts w:ascii="Times New Roman" w:hAnsi="Times New Roman"/>
          <w:i/>
          <w:sz w:val="26"/>
          <w:szCs w:val="26"/>
        </w:rPr>
        <w:t>проаналізувати</w:t>
      </w:r>
      <w:r w:rsidRPr="00BD7522">
        <w:rPr>
          <w:rFonts w:ascii="Times New Roman" w:hAnsi="Times New Roman"/>
          <w:sz w:val="26"/>
          <w:szCs w:val="26"/>
        </w:rPr>
        <w:t xml:space="preserve"> роль держави у забезпеченні практики ефективної системи соціальної відповідальності.</w:t>
      </w:r>
    </w:p>
    <w:p w14:paraId="4F69E807" w14:textId="77777777" w:rsidR="00781FCB" w:rsidRPr="00BD7522" w:rsidRDefault="00781FCB" w:rsidP="00516D8D">
      <w:pPr>
        <w:widowControl w:val="0"/>
        <w:spacing w:after="0" w:line="240" w:lineRule="auto"/>
        <w:contextualSpacing/>
        <w:jc w:val="both"/>
        <w:rPr>
          <w:rFonts w:ascii="Times New Roman" w:hAnsi="Times New Roman"/>
          <w:sz w:val="26"/>
          <w:szCs w:val="26"/>
          <w:lang w:eastAsia="ru-RU"/>
        </w:rPr>
      </w:pPr>
    </w:p>
    <w:p w14:paraId="2CF736ED" w14:textId="77777777" w:rsidR="00781FCB" w:rsidRPr="00BD7522" w:rsidRDefault="00781FCB" w:rsidP="00BD7522">
      <w:pPr>
        <w:pStyle w:val="a7"/>
        <w:spacing w:after="0" w:line="240" w:lineRule="auto"/>
        <w:ind w:left="0"/>
        <w:contextualSpacing w:val="0"/>
        <w:jc w:val="center"/>
        <w:rPr>
          <w:rFonts w:ascii="Times New Roman" w:hAnsi="Times New Roman"/>
          <w:b/>
          <w:sz w:val="26"/>
          <w:szCs w:val="26"/>
          <w:lang w:eastAsia="ru-RU"/>
        </w:rPr>
      </w:pPr>
      <w:r w:rsidRPr="00BD7522">
        <w:rPr>
          <w:rFonts w:ascii="Times New Roman" w:hAnsi="Times New Roman"/>
          <w:b/>
          <w:sz w:val="26"/>
          <w:szCs w:val="26"/>
          <w:lang w:eastAsia="ru-RU"/>
        </w:rPr>
        <w:t>3. Результати навчання:</w:t>
      </w:r>
    </w:p>
    <w:p w14:paraId="10AF3CB8" w14:textId="77777777" w:rsidR="00A96DB9" w:rsidRPr="00A96DB9" w:rsidRDefault="00A96DB9" w:rsidP="00A96DB9">
      <w:pPr>
        <w:pStyle w:val="a7"/>
        <w:numPr>
          <w:ilvl w:val="0"/>
          <w:numId w:val="35"/>
        </w:numPr>
        <w:tabs>
          <w:tab w:val="left" w:pos="567"/>
        </w:tabs>
        <w:spacing w:after="0" w:line="240" w:lineRule="auto"/>
        <w:ind w:left="0" w:firstLine="851"/>
        <w:jc w:val="both"/>
        <w:rPr>
          <w:rFonts w:ascii="Times New Roman" w:hAnsi="Times New Roman"/>
          <w:sz w:val="26"/>
          <w:szCs w:val="26"/>
        </w:rPr>
      </w:pPr>
      <w:r w:rsidRPr="00A96DB9">
        <w:rPr>
          <w:rFonts w:ascii="Times New Roman" w:hAnsi="Times New Roman"/>
          <w:sz w:val="26"/>
          <w:szCs w:val="26"/>
        </w:rPr>
        <w:t>Знати основні поняття та володіти термінологічним апаратом в сфері корпоративної соціальної відповідальності</w:t>
      </w:r>
    </w:p>
    <w:p w14:paraId="2DB90F79" w14:textId="77777777" w:rsidR="00A96DB9" w:rsidRPr="00A96DB9" w:rsidRDefault="00A96DB9" w:rsidP="00A96DB9">
      <w:pPr>
        <w:pStyle w:val="a7"/>
        <w:numPr>
          <w:ilvl w:val="0"/>
          <w:numId w:val="35"/>
        </w:numPr>
        <w:tabs>
          <w:tab w:val="left" w:pos="567"/>
        </w:tabs>
        <w:spacing w:after="0" w:line="240" w:lineRule="auto"/>
        <w:ind w:left="0" w:firstLine="851"/>
        <w:jc w:val="both"/>
        <w:rPr>
          <w:rFonts w:ascii="Times New Roman" w:hAnsi="Times New Roman"/>
          <w:sz w:val="26"/>
          <w:szCs w:val="26"/>
        </w:rPr>
      </w:pPr>
      <w:r w:rsidRPr="00A96DB9">
        <w:rPr>
          <w:rFonts w:ascii="Times New Roman" w:hAnsi="Times New Roman"/>
          <w:sz w:val="26"/>
          <w:szCs w:val="26"/>
        </w:rPr>
        <w:t>Знати місце та роль соціальної відповідальності в сталому розвитку суспільства</w:t>
      </w:r>
    </w:p>
    <w:p w14:paraId="2F936A60" w14:textId="77777777" w:rsidR="00A96DB9" w:rsidRPr="00A96DB9" w:rsidRDefault="00A96DB9" w:rsidP="00A96DB9">
      <w:pPr>
        <w:pStyle w:val="a7"/>
        <w:numPr>
          <w:ilvl w:val="0"/>
          <w:numId w:val="35"/>
        </w:numPr>
        <w:tabs>
          <w:tab w:val="left" w:pos="567"/>
        </w:tabs>
        <w:spacing w:after="0" w:line="240" w:lineRule="auto"/>
        <w:ind w:left="0" w:firstLine="851"/>
        <w:jc w:val="both"/>
        <w:rPr>
          <w:rFonts w:ascii="Times New Roman" w:hAnsi="Times New Roman"/>
          <w:sz w:val="26"/>
          <w:szCs w:val="26"/>
        </w:rPr>
      </w:pPr>
      <w:r w:rsidRPr="00A96DB9">
        <w:rPr>
          <w:rFonts w:ascii="Times New Roman" w:hAnsi="Times New Roman"/>
          <w:sz w:val="26"/>
          <w:szCs w:val="26"/>
        </w:rPr>
        <w:t>Уміти застосовувати на практиці методики запровадження та оцінки корпоративної соціальної відповідальності</w:t>
      </w:r>
    </w:p>
    <w:p w14:paraId="4564C169" w14:textId="77777777" w:rsidR="00A96DB9" w:rsidRPr="00A96DB9" w:rsidRDefault="00A96DB9" w:rsidP="00A96DB9">
      <w:pPr>
        <w:pStyle w:val="a7"/>
        <w:numPr>
          <w:ilvl w:val="0"/>
          <w:numId w:val="35"/>
        </w:numPr>
        <w:tabs>
          <w:tab w:val="left" w:pos="567"/>
        </w:tabs>
        <w:spacing w:after="0" w:line="240" w:lineRule="auto"/>
        <w:ind w:left="0" w:firstLine="851"/>
        <w:jc w:val="both"/>
        <w:rPr>
          <w:rFonts w:ascii="Times New Roman" w:hAnsi="Times New Roman"/>
          <w:sz w:val="26"/>
          <w:szCs w:val="26"/>
        </w:rPr>
      </w:pPr>
      <w:r w:rsidRPr="00A96DB9">
        <w:rPr>
          <w:rFonts w:ascii="Times New Roman" w:hAnsi="Times New Roman"/>
          <w:sz w:val="26"/>
          <w:szCs w:val="26"/>
        </w:rPr>
        <w:t>Знати міжнародні стандарти та ініціативи у сфері корпоративної соціальної відповідальності, їхню роль та значення</w:t>
      </w:r>
    </w:p>
    <w:p w14:paraId="455CBF7F" w14:textId="77777777" w:rsidR="00A96DB9" w:rsidRPr="00A96DB9" w:rsidRDefault="00A96DB9" w:rsidP="00A96DB9">
      <w:pPr>
        <w:pStyle w:val="a7"/>
        <w:numPr>
          <w:ilvl w:val="0"/>
          <w:numId w:val="35"/>
        </w:numPr>
        <w:tabs>
          <w:tab w:val="left" w:pos="567"/>
        </w:tabs>
        <w:spacing w:after="0" w:line="240" w:lineRule="auto"/>
        <w:ind w:left="0" w:firstLine="851"/>
        <w:jc w:val="both"/>
        <w:rPr>
          <w:rFonts w:ascii="Times New Roman" w:hAnsi="Times New Roman"/>
          <w:sz w:val="26"/>
          <w:szCs w:val="26"/>
        </w:rPr>
      </w:pPr>
      <w:r w:rsidRPr="00A96DB9">
        <w:rPr>
          <w:rFonts w:ascii="Times New Roman" w:hAnsi="Times New Roman"/>
          <w:sz w:val="26"/>
          <w:szCs w:val="26"/>
        </w:rPr>
        <w:t>Усвідомлювати власну соціальну відповідальність перед суспільством, бути спроможним нести відповідальність за вчинені дії та прийняті рішення</w:t>
      </w:r>
    </w:p>
    <w:p w14:paraId="6AAA82C5" w14:textId="3ECC964B" w:rsidR="00781FCB" w:rsidRPr="00A96DB9" w:rsidRDefault="00A96DB9" w:rsidP="00A96DB9">
      <w:pPr>
        <w:pStyle w:val="a7"/>
        <w:numPr>
          <w:ilvl w:val="0"/>
          <w:numId w:val="35"/>
        </w:numPr>
        <w:tabs>
          <w:tab w:val="left" w:pos="567"/>
        </w:tabs>
        <w:spacing w:after="0" w:line="240" w:lineRule="auto"/>
        <w:ind w:left="0" w:firstLine="851"/>
        <w:contextualSpacing w:val="0"/>
        <w:jc w:val="both"/>
        <w:rPr>
          <w:rFonts w:ascii="Times New Roman" w:hAnsi="Times New Roman"/>
          <w:b/>
          <w:sz w:val="26"/>
          <w:szCs w:val="26"/>
          <w:lang w:eastAsia="ru-RU"/>
        </w:rPr>
      </w:pPr>
      <w:r w:rsidRPr="00A96DB9">
        <w:rPr>
          <w:rFonts w:ascii="Times New Roman" w:hAnsi="Times New Roman"/>
          <w:sz w:val="26"/>
          <w:szCs w:val="26"/>
        </w:rPr>
        <w:t>Знати та розрізняти складові корпоративної соціальної відповідальності, уміти будувати партнерські стосунки на засадах взаємоповаги та взаємної відповідальності.</w:t>
      </w:r>
    </w:p>
    <w:p w14:paraId="49AE90D0" w14:textId="0A0254B2" w:rsidR="00A96DB9" w:rsidRDefault="00A96DB9" w:rsidP="00A96DB9">
      <w:pPr>
        <w:pStyle w:val="a7"/>
        <w:tabs>
          <w:tab w:val="left" w:pos="567"/>
        </w:tabs>
        <w:spacing w:after="0" w:line="240" w:lineRule="auto"/>
        <w:ind w:left="0"/>
        <w:contextualSpacing w:val="0"/>
        <w:jc w:val="both"/>
        <w:rPr>
          <w:rFonts w:ascii="Times New Roman" w:hAnsi="Times New Roman"/>
          <w:b/>
          <w:sz w:val="26"/>
          <w:szCs w:val="26"/>
          <w:lang w:eastAsia="ru-RU"/>
        </w:rPr>
      </w:pPr>
    </w:p>
    <w:p w14:paraId="1677EA23" w14:textId="77777777" w:rsidR="00A96DB9" w:rsidRDefault="00A96DB9" w:rsidP="00A96DB9">
      <w:pPr>
        <w:pStyle w:val="a7"/>
        <w:tabs>
          <w:tab w:val="left" w:pos="567"/>
        </w:tabs>
        <w:spacing w:after="0" w:line="240" w:lineRule="auto"/>
        <w:ind w:left="0"/>
        <w:contextualSpacing w:val="0"/>
        <w:jc w:val="both"/>
        <w:rPr>
          <w:rFonts w:ascii="Times New Roman" w:hAnsi="Times New Roman"/>
          <w:b/>
          <w:sz w:val="26"/>
          <w:szCs w:val="26"/>
          <w:lang w:eastAsia="ru-RU"/>
        </w:rPr>
      </w:pPr>
    </w:p>
    <w:p w14:paraId="2A67A911" w14:textId="77777777" w:rsidR="00781FCB" w:rsidRDefault="00781FCB" w:rsidP="00B54061">
      <w:pPr>
        <w:pStyle w:val="a7"/>
        <w:tabs>
          <w:tab w:val="left" w:pos="-3240"/>
        </w:tabs>
        <w:spacing w:after="0" w:line="240" w:lineRule="auto"/>
        <w:ind w:left="0"/>
        <w:contextualSpacing w:val="0"/>
        <w:jc w:val="center"/>
        <w:rPr>
          <w:rFonts w:ascii="Times New Roman" w:hAnsi="Times New Roman"/>
          <w:b/>
          <w:sz w:val="26"/>
          <w:szCs w:val="26"/>
          <w:lang w:eastAsia="ru-RU"/>
        </w:rPr>
      </w:pPr>
      <w:r>
        <w:rPr>
          <w:rFonts w:ascii="Times New Roman" w:hAnsi="Times New Roman"/>
          <w:b/>
          <w:sz w:val="26"/>
          <w:szCs w:val="26"/>
          <w:lang w:eastAsia="ru-RU"/>
        </w:rPr>
        <w:lastRenderedPageBreak/>
        <w:t>4.</w:t>
      </w:r>
      <w:r w:rsidRPr="006657DC">
        <w:rPr>
          <w:rFonts w:ascii="Times New Roman" w:hAnsi="Times New Roman"/>
          <w:b/>
          <w:sz w:val="26"/>
          <w:szCs w:val="26"/>
          <w:lang w:eastAsia="ru-RU"/>
        </w:rPr>
        <w:t> Структура курсу</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35"/>
        <w:gridCol w:w="1273"/>
      </w:tblGrid>
      <w:tr w:rsidR="001B1042" w:rsidRPr="001B1042" w14:paraId="365A38D9" w14:textId="77777777" w:rsidTr="001B1042">
        <w:trPr>
          <w:trHeight w:val="365"/>
        </w:trPr>
        <w:tc>
          <w:tcPr>
            <w:tcW w:w="4364" w:type="pct"/>
            <w:vAlign w:val="center"/>
          </w:tcPr>
          <w:p w14:paraId="2EFCDED0" w14:textId="77777777" w:rsidR="001B1042" w:rsidRPr="001B1042" w:rsidRDefault="001B1042" w:rsidP="001B1042">
            <w:pPr>
              <w:spacing w:after="0" w:line="240" w:lineRule="auto"/>
              <w:jc w:val="center"/>
              <w:rPr>
                <w:rFonts w:ascii="Times New Roman" w:eastAsia="Times New Roman" w:hAnsi="Times New Roman"/>
                <w:b/>
                <w:bCs/>
                <w:color w:val="000000"/>
                <w:sz w:val="24"/>
                <w:szCs w:val="24"/>
                <w:lang w:eastAsia="ru-RU"/>
              </w:rPr>
            </w:pPr>
            <w:r w:rsidRPr="001B1042">
              <w:rPr>
                <w:rFonts w:ascii="Times New Roman" w:eastAsia="Times New Roman" w:hAnsi="Times New Roman"/>
                <w:b/>
                <w:bCs/>
                <w:color w:val="000000"/>
                <w:sz w:val="24"/>
                <w:szCs w:val="24"/>
                <w:lang w:eastAsia="ru-RU"/>
              </w:rPr>
              <w:t>ЛЕКЦІЇ</w:t>
            </w:r>
          </w:p>
        </w:tc>
        <w:tc>
          <w:tcPr>
            <w:tcW w:w="636" w:type="pct"/>
          </w:tcPr>
          <w:p w14:paraId="35FC97D9" w14:textId="77777777" w:rsidR="001B1042" w:rsidRPr="001B1042" w:rsidRDefault="001B1042" w:rsidP="001B1042">
            <w:pPr>
              <w:spacing w:after="0" w:line="240" w:lineRule="auto"/>
              <w:jc w:val="center"/>
              <w:rPr>
                <w:rFonts w:ascii="Times New Roman" w:eastAsia="Times New Roman" w:hAnsi="Times New Roman"/>
                <w:b/>
                <w:bCs/>
                <w:color w:val="000000"/>
                <w:sz w:val="24"/>
                <w:szCs w:val="24"/>
                <w:lang w:eastAsia="ru-RU"/>
              </w:rPr>
            </w:pPr>
            <w:r w:rsidRPr="001B1042">
              <w:rPr>
                <w:rFonts w:ascii="Times New Roman" w:eastAsia="Times New Roman" w:hAnsi="Times New Roman"/>
                <w:b/>
                <w:bCs/>
                <w:color w:val="000000"/>
                <w:sz w:val="24"/>
                <w:szCs w:val="24"/>
                <w:lang w:eastAsia="ru-RU"/>
              </w:rPr>
              <w:t>60</w:t>
            </w:r>
          </w:p>
        </w:tc>
      </w:tr>
      <w:tr w:rsidR="001B1042" w:rsidRPr="001B1042" w14:paraId="4F4E6351" w14:textId="77777777" w:rsidTr="001B1042">
        <w:trPr>
          <w:trHeight w:val="171"/>
        </w:trPr>
        <w:tc>
          <w:tcPr>
            <w:tcW w:w="4364" w:type="pct"/>
          </w:tcPr>
          <w:p w14:paraId="3E43AE94"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 xml:space="preserve">1.Соціальна відповідальність як теоретичний конструкт сучасного соціального знання. </w:t>
            </w:r>
          </w:p>
          <w:p w14:paraId="458D4420"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1.1. «Соціальна відповідальність» як категорія сучасного соціального знання.</w:t>
            </w:r>
          </w:p>
          <w:p w14:paraId="577B49BA"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Концепція стійкого розвитку та концепція корпоративної стійкості.</w:t>
            </w:r>
          </w:p>
          <w:p w14:paraId="2FC85710"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1.2. Сутність суспільного руху за соціальну відповідальність. Концептуальні основи</w:t>
            </w:r>
          </w:p>
          <w:p w14:paraId="33C0C945"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розвитку соціальної відповідальності.</w:t>
            </w:r>
          </w:p>
          <w:p w14:paraId="05F62859"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1.3. Сутність, види, категорії, еволюція, концепції, моделі та рівні соціальної</w:t>
            </w:r>
          </w:p>
          <w:p w14:paraId="4F768E5C"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 xml:space="preserve">відповідальності. Стратегія соціально відповідальної поведінки у ринковому середовищі. </w:t>
            </w:r>
          </w:p>
          <w:p w14:paraId="124049D3" w14:textId="77777777" w:rsidR="001B1042" w:rsidRPr="001B1042" w:rsidRDefault="001B1042" w:rsidP="001B1042">
            <w:pPr>
              <w:spacing w:after="0" w:line="240" w:lineRule="auto"/>
              <w:jc w:val="both"/>
              <w:rPr>
                <w:rFonts w:ascii="Times New Roman" w:eastAsia="Times New Roman" w:hAnsi="Times New Roman"/>
                <w:b/>
                <w:bCs/>
                <w:sz w:val="24"/>
                <w:szCs w:val="24"/>
                <w:lang w:eastAsia="ru-RU"/>
              </w:rPr>
            </w:pPr>
            <w:r w:rsidRPr="001B1042">
              <w:rPr>
                <w:rFonts w:ascii="Times New Roman" w:eastAsia="Times New Roman" w:hAnsi="Times New Roman"/>
                <w:sz w:val="24"/>
                <w:szCs w:val="24"/>
                <w:lang w:eastAsia="ru-RU"/>
              </w:rPr>
              <w:t>1.4. Екологічний, соціальний та економічний аспекти корпоративної соціальної відповідальності</w:t>
            </w:r>
          </w:p>
        </w:tc>
        <w:tc>
          <w:tcPr>
            <w:tcW w:w="636" w:type="pct"/>
            <w:shd w:val="clear" w:color="auto" w:fill="auto"/>
            <w:vAlign w:val="bottom"/>
          </w:tcPr>
          <w:p w14:paraId="475CD46E" w14:textId="77777777" w:rsidR="001B1042" w:rsidRPr="001B1042" w:rsidRDefault="001B1042" w:rsidP="001B1042">
            <w:pPr>
              <w:spacing w:after="0" w:line="240" w:lineRule="auto"/>
              <w:jc w:val="center"/>
              <w:rPr>
                <w:rFonts w:ascii="Times New Roman" w:eastAsia="Times New Roman" w:hAnsi="Times New Roman"/>
                <w:color w:val="000000"/>
                <w:sz w:val="24"/>
                <w:szCs w:val="24"/>
                <w:lang w:eastAsia="ru-RU"/>
              </w:rPr>
            </w:pPr>
            <w:r w:rsidRPr="001B1042">
              <w:rPr>
                <w:rFonts w:ascii="Times New Roman" w:eastAsia="Times New Roman" w:hAnsi="Times New Roman"/>
                <w:color w:val="000000"/>
                <w:sz w:val="24"/>
                <w:szCs w:val="24"/>
                <w:lang w:eastAsia="ru-RU"/>
              </w:rPr>
              <w:t>9</w:t>
            </w:r>
          </w:p>
        </w:tc>
      </w:tr>
      <w:tr w:rsidR="001B1042" w:rsidRPr="001B1042" w14:paraId="015A9776" w14:textId="77777777" w:rsidTr="001B1042">
        <w:trPr>
          <w:trHeight w:val="276"/>
        </w:trPr>
        <w:tc>
          <w:tcPr>
            <w:tcW w:w="4364" w:type="pct"/>
          </w:tcPr>
          <w:p w14:paraId="0D44EEB9"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2.Корпоративна соціальна відповідальність підприємств як основа  розвитку сучасної економіки</w:t>
            </w:r>
          </w:p>
          <w:p w14:paraId="2886EFF2"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2.1. Історія розвитку корпоративної соціальної відповідальності (КСВ).</w:t>
            </w:r>
          </w:p>
          <w:p w14:paraId="5BAFEE5B"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2.2. Основні принципи КСВ.</w:t>
            </w:r>
          </w:p>
          <w:p w14:paraId="0757F1ED"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2.3. Моделі КСВ бізнесу і становлення різних типів корпоративної культури.</w:t>
            </w:r>
          </w:p>
          <w:p w14:paraId="53E8D4E8" w14:textId="77777777" w:rsidR="001B1042" w:rsidRPr="001B1042" w:rsidRDefault="001B1042" w:rsidP="001B1042">
            <w:pPr>
              <w:spacing w:after="0" w:line="240" w:lineRule="auto"/>
              <w:jc w:val="both"/>
              <w:rPr>
                <w:rFonts w:ascii="Times New Roman" w:eastAsia="Times New Roman" w:hAnsi="Times New Roman"/>
                <w:b/>
                <w:sz w:val="24"/>
                <w:szCs w:val="24"/>
                <w:lang w:eastAsia="ru-RU"/>
              </w:rPr>
            </w:pPr>
            <w:r w:rsidRPr="001B1042">
              <w:rPr>
                <w:rFonts w:ascii="Times New Roman" w:eastAsia="Times New Roman" w:hAnsi="Times New Roman"/>
                <w:bCs/>
                <w:sz w:val="24"/>
                <w:szCs w:val="24"/>
                <w:lang w:eastAsia="ru-RU"/>
              </w:rPr>
              <w:t>2.4. Особливості вітчизняної моделі КСВ</w:t>
            </w:r>
          </w:p>
        </w:tc>
        <w:tc>
          <w:tcPr>
            <w:tcW w:w="636" w:type="pct"/>
            <w:shd w:val="clear" w:color="auto" w:fill="auto"/>
            <w:vAlign w:val="bottom"/>
          </w:tcPr>
          <w:p w14:paraId="263CB0E2" w14:textId="77777777" w:rsidR="001B1042" w:rsidRPr="001B1042" w:rsidRDefault="001B1042" w:rsidP="001B1042">
            <w:pPr>
              <w:spacing w:after="0" w:line="240" w:lineRule="auto"/>
              <w:jc w:val="center"/>
              <w:rPr>
                <w:rFonts w:ascii="Times New Roman" w:eastAsia="Times New Roman" w:hAnsi="Times New Roman"/>
                <w:color w:val="000000"/>
                <w:sz w:val="24"/>
                <w:szCs w:val="24"/>
                <w:lang w:eastAsia="ru-RU"/>
              </w:rPr>
            </w:pPr>
            <w:r w:rsidRPr="001B1042">
              <w:rPr>
                <w:rFonts w:ascii="Times New Roman" w:eastAsia="Times New Roman" w:hAnsi="Times New Roman"/>
                <w:color w:val="000000"/>
                <w:sz w:val="24"/>
                <w:szCs w:val="24"/>
                <w:lang w:eastAsia="ru-RU"/>
              </w:rPr>
              <w:t>9</w:t>
            </w:r>
          </w:p>
        </w:tc>
      </w:tr>
      <w:tr w:rsidR="001B1042" w:rsidRPr="001B1042" w14:paraId="510AAD6A" w14:textId="77777777" w:rsidTr="001B1042">
        <w:trPr>
          <w:trHeight w:val="276"/>
        </w:trPr>
        <w:tc>
          <w:tcPr>
            <w:tcW w:w="4364" w:type="pct"/>
            <w:vAlign w:val="center"/>
          </w:tcPr>
          <w:p w14:paraId="0B7136AE"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3.Місце соціальної відповідальності в управлінні організацією</w:t>
            </w:r>
          </w:p>
          <w:p w14:paraId="114B5628"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3.1. Організаційно-економічне забезпечення управління корпоративною соціальною</w:t>
            </w:r>
          </w:p>
          <w:p w14:paraId="1234EA34"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відповідальністю.</w:t>
            </w:r>
          </w:p>
          <w:p w14:paraId="1309886D"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3.2. Фінансовий та нефінансовий сектори КСВ.</w:t>
            </w:r>
          </w:p>
          <w:p w14:paraId="6FC369EA"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3.3. Формування відносин роботодавців із працівниками на засадах соціальної</w:t>
            </w:r>
          </w:p>
          <w:p w14:paraId="36C333ED"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відповідальності.</w:t>
            </w:r>
          </w:p>
        </w:tc>
        <w:tc>
          <w:tcPr>
            <w:tcW w:w="636" w:type="pct"/>
            <w:shd w:val="clear" w:color="auto" w:fill="auto"/>
            <w:vAlign w:val="bottom"/>
          </w:tcPr>
          <w:p w14:paraId="79ABDB58" w14:textId="77777777" w:rsidR="001B1042" w:rsidRPr="001B1042" w:rsidRDefault="001B1042" w:rsidP="001B1042">
            <w:pPr>
              <w:spacing w:after="0" w:line="240" w:lineRule="auto"/>
              <w:jc w:val="center"/>
              <w:rPr>
                <w:rFonts w:ascii="Times New Roman" w:eastAsia="Times New Roman" w:hAnsi="Times New Roman"/>
                <w:color w:val="000000"/>
                <w:sz w:val="24"/>
                <w:szCs w:val="24"/>
                <w:lang w:eastAsia="ru-RU"/>
              </w:rPr>
            </w:pPr>
            <w:r w:rsidRPr="001B1042">
              <w:rPr>
                <w:rFonts w:ascii="Times New Roman" w:eastAsia="Times New Roman" w:hAnsi="Times New Roman"/>
                <w:color w:val="000000"/>
                <w:sz w:val="24"/>
                <w:szCs w:val="24"/>
                <w:lang w:eastAsia="ru-RU"/>
              </w:rPr>
              <w:t>9</w:t>
            </w:r>
          </w:p>
        </w:tc>
      </w:tr>
      <w:tr w:rsidR="001B1042" w:rsidRPr="001B1042" w14:paraId="498A7A99" w14:textId="77777777" w:rsidTr="001B1042">
        <w:trPr>
          <w:trHeight w:val="276"/>
        </w:trPr>
        <w:tc>
          <w:tcPr>
            <w:tcW w:w="4364" w:type="pct"/>
          </w:tcPr>
          <w:p w14:paraId="21AB8B75"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4.Моніторинг та оцінювання корпоративної соціальної відповідальності</w:t>
            </w:r>
          </w:p>
          <w:p w14:paraId="4D11DA13"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4.1. Підзвітність як принцип соціально відповідального бізнесу.</w:t>
            </w:r>
          </w:p>
          <w:p w14:paraId="40E7EB2F"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4.2. Соціальна підзвітність. Проблема вимірювання соціального внеску (соціального</w:t>
            </w:r>
          </w:p>
          <w:p w14:paraId="1C365393"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ефекту діяльності) організації.</w:t>
            </w:r>
          </w:p>
          <w:p w14:paraId="6B30FEA6"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4.3. Оцінка результативності корпоративної соціальної відповідальності. Корпоративний соціальний звіт.</w:t>
            </w:r>
          </w:p>
          <w:p w14:paraId="51A614C0"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4.4. Фінансова та нефінансова звітність. Цілі та історія розвитку нефінансової звітності. Відповідальність, повноваження, обмін інформацією.</w:t>
            </w:r>
          </w:p>
        </w:tc>
        <w:tc>
          <w:tcPr>
            <w:tcW w:w="636" w:type="pct"/>
            <w:shd w:val="clear" w:color="auto" w:fill="auto"/>
            <w:vAlign w:val="bottom"/>
          </w:tcPr>
          <w:p w14:paraId="6B76D9B2" w14:textId="77777777" w:rsidR="001B1042" w:rsidRPr="001B1042" w:rsidRDefault="001B1042" w:rsidP="001B1042">
            <w:pPr>
              <w:spacing w:after="0" w:line="240" w:lineRule="auto"/>
              <w:jc w:val="center"/>
              <w:rPr>
                <w:rFonts w:ascii="Times New Roman" w:eastAsia="Times New Roman" w:hAnsi="Times New Roman"/>
                <w:color w:val="000000"/>
                <w:sz w:val="24"/>
                <w:szCs w:val="24"/>
                <w:lang w:eastAsia="ru-RU"/>
              </w:rPr>
            </w:pPr>
            <w:r w:rsidRPr="001B1042">
              <w:rPr>
                <w:rFonts w:ascii="Times New Roman" w:eastAsia="Times New Roman" w:hAnsi="Times New Roman"/>
                <w:color w:val="000000"/>
                <w:sz w:val="24"/>
                <w:szCs w:val="24"/>
                <w:lang w:eastAsia="ru-RU"/>
              </w:rPr>
              <w:t>9</w:t>
            </w:r>
          </w:p>
        </w:tc>
      </w:tr>
      <w:tr w:rsidR="001B1042" w:rsidRPr="001B1042" w14:paraId="33E3B356" w14:textId="77777777" w:rsidTr="001B1042">
        <w:trPr>
          <w:trHeight w:val="20"/>
        </w:trPr>
        <w:tc>
          <w:tcPr>
            <w:tcW w:w="4364" w:type="pct"/>
            <w:vAlign w:val="center"/>
          </w:tcPr>
          <w:p w14:paraId="608E2003"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5.Соціальне партнерство як інструмент формування соціальної відповідальності</w:t>
            </w:r>
          </w:p>
          <w:p w14:paraId="476F0A87"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5.1. Запровадження системи корпоративної соціальної відповідальності. Концепція</w:t>
            </w:r>
          </w:p>
          <w:p w14:paraId="09F3A50D"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зацікавлених сторін: ідея, історія, сутність.</w:t>
            </w:r>
          </w:p>
          <w:p w14:paraId="630FAC8D"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5.2. Соціальні інвестиції як явище; сутність соціальних інвестицій як форми вияву корпоративної відповідальності роботодавців. Форми соціального інвестування.</w:t>
            </w:r>
          </w:p>
          <w:p w14:paraId="6B5B8C57"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5.3. Соціальні програми компанії: сутність, напрямки.</w:t>
            </w:r>
          </w:p>
          <w:p w14:paraId="3223CDC2"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5.4 Сутність, складові та пріоритети розвитку соціальної відповідальності політики</w:t>
            </w:r>
          </w:p>
          <w:p w14:paraId="22995189"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управління персоналом</w:t>
            </w:r>
          </w:p>
        </w:tc>
        <w:tc>
          <w:tcPr>
            <w:tcW w:w="636" w:type="pct"/>
            <w:shd w:val="clear" w:color="auto" w:fill="auto"/>
          </w:tcPr>
          <w:p w14:paraId="6ED9C83D" w14:textId="77777777" w:rsidR="001B1042" w:rsidRPr="001B1042" w:rsidRDefault="001B1042" w:rsidP="001B1042">
            <w:pPr>
              <w:spacing w:after="0" w:line="240" w:lineRule="auto"/>
              <w:jc w:val="center"/>
              <w:rPr>
                <w:rFonts w:ascii="Times New Roman" w:eastAsia="Times New Roman" w:hAnsi="Times New Roman"/>
                <w:color w:val="000000"/>
                <w:sz w:val="24"/>
                <w:szCs w:val="24"/>
                <w:lang w:eastAsia="ru-RU"/>
              </w:rPr>
            </w:pPr>
            <w:r w:rsidRPr="001B1042">
              <w:rPr>
                <w:rFonts w:ascii="Times New Roman" w:eastAsia="Times New Roman" w:hAnsi="Times New Roman"/>
                <w:color w:val="000000"/>
                <w:sz w:val="24"/>
                <w:szCs w:val="24"/>
                <w:lang w:eastAsia="ru-RU"/>
              </w:rPr>
              <w:t>8</w:t>
            </w:r>
          </w:p>
        </w:tc>
      </w:tr>
      <w:tr w:rsidR="001B1042" w:rsidRPr="001B1042" w14:paraId="04340941" w14:textId="77777777" w:rsidTr="001B1042">
        <w:trPr>
          <w:trHeight w:val="20"/>
        </w:trPr>
        <w:tc>
          <w:tcPr>
            <w:tcW w:w="4364" w:type="pct"/>
            <w:vAlign w:val="center"/>
          </w:tcPr>
          <w:p w14:paraId="4163C8BA"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6. Нефінансова звітність – основа соціальної відповідальності</w:t>
            </w:r>
          </w:p>
          <w:p w14:paraId="2C186349"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pacing w:val="-8"/>
                <w:sz w:val="24"/>
                <w:szCs w:val="24"/>
                <w:lang w:eastAsia="ru-RU"/>
              </w:rPr>
            </w:pPr>
            <w:r w:rsidRPr="001B1042">
              <w:rPr>
                <w:rFonts w:ascii="Times New Roman" w:eastAsia="Times New Roman" w:hAnsi="Times New Roman"/>
                <w:bCs/>
                <w:spacing w:val="-8"/>
                <w:sz w:val="24"/>
                <w:szCs w:val="24"/>
                <w:lang w:eastAsia="ru-RU"/>
              </w:rPr>
              <w:t>6.1. Міжнародні стандарти як орієнтири складання соціальних звітів.</w:t>
            </w:r>
          </w:p>
          <w:p w14:paraId="3EA5A795"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pacing w:val="-8"/>
                <w:sz w:val="24"/>
                <w:szCs w:val="24"/>
                <w:lang w:eastAsia="ru-RU"/>
              </w:rPr>
            </w:pPr>
            <w:r w:rsidRPr="001B1042">
              <w:rPr>
                <w:rFonts w:ascii="Times New Roman" w:eastAsia="Times New Roman" w:hAnsi="Times New Roman"/>
                <w:bCs/>
                <w:spacing w:val="-8"/>
                <w:sz w:val="24"/>
                <w:szCs w:val="24"/>
                <w:lang w:eastAsia="ru-RU"/>
              </w:rPr>
              <w:t>6.2. Сутність, структура, вимоги та особливості міжнародних стандартів соціальної</w:t>
            </w:r>
          </w:p>
          <w:p w14:paraId="741AE494"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pacing w:val="-8"/>
                <w:sz w:val="24"/>
                <w:szCs w:val="24"/>
                <w:lang w:eastAsia="ru-RU"/>
              </w:rPr>
            </w:pPr>
            <w:r w:rsidRPr="001B1042">
              <w:rPr>
                <w:rFonts w:ascii="Times New Roman" w:eastAsia="Times New Roman" w:hAnsi="Times New Roman"/>
                <w:bCs/>
                <w:spacing w:val="-8"/>
                <w:sz w:val="24"/>
                <w:szCs w:val="24"/>
                <w:lang w:eastAsia="ru-RU"/>
              </w:rPr>
              <w:t>звітності.</w:t>
            </w:r>
          </w:p>
          <w:p w14:paraId="46BFFFB8"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pacing w:val="-8"/>
                <w:sz w:val="24"/>
                <w:szCs w:val="24"/>
                <w:lang w:eastAsia="ru-RU"/>
              </w:rPr>
            </w:pPr>
            <w:r w:rsidRPr="001B1042">
              <w:rPr>
                <w:rFonts w:ascii="Times New Roman" w:eastAsia="Times New Roman" w:hAnsi="Times New Roman"/>
                <w:bCs/>
                <w:spacing w:val="-8"/>
                <w:sz w:val="24"/>
                <w:szCs w:val="24"/>
                <w:lang w:eastAsia="ru-RU"/>
              </w:rPr>
              <w:t>6.3. Зміст, структура і вимоги міжнародних стандартів звітності</w:t>
            </w:r>
          </w:p>
          <w:p w14:paraId="4EC21CB8" w14:textId="77777777" w:rsidR="001B1042" w:rsidRPr="001B1042" w:rsidRDefault="001B1042" w:rsidP="001B1042">
            <w:pPr>
              <w:tabs>
                <w:tab w:val="left" w:pos="284"/>
                <w:tab w:val="left" w:pos="567"/>
              </w:tabs>
              <w:spacing w:after="0" w:line="240" w:lineRule="auto"/>
              <w:jc w:val="both"/>
              <w:rPr>
                <w:rFonts w:ascii="Times New Roman" w:eastAsia="Times New Roman" w:hAnsi="Times New Roman"/>
                <w:bCs/>
                <w:spacing w:val="-8"/>
                <w:sz w:val="24"/>
                <w:szCs w:val="24"/>
                <w:lang w:eastAsia="ru-RU"/>
              </w:rPr>
            </w:pPr>
            <w:r w:rsidRPr="001B1042">
              <w:rPr>
                <w:rFonts w:ascii="Times New Roman" w:eastAsia="Times New Roman" w:hAnsi="Times New Roman"/>
                <w:bCs/>
                <w:spacing w:val="-8"/>
                <w:sz w:val="24"/>
                <w:szCs w:val="24"/>
                <w:lang w:eastAsia="ru-RU"/>
              </w:rPr>
              <w:lastRenderedPageBreak/>
              <w:t>6.4. Найкраща міжнародна практика соціального звітування</w:t>
            </w:r>
          </w:p>
        </w:tc>
        <w:tc>
          <w:tcPr>
            <w:tcW w:w="636" w:type="pct"/>
            <w:shd w:val="clear" w:color="auto" w:fill="auto"/>
            <w:vAlign w:val="bottom"/>
          </w:tcPr>
          <w:p w14:paraId="07D4A7BF" w14:textId="77777777" w:rsidR="001B1042" w:rsidRPr="001B1042" w:rsidRDefault="001B1042" w:rsidP="001B1042">
            <w:pPr>
              <w:spacing w:after="0" w:line="240" w:lineRule="auto"/>
              <w:jc w:val="center"/>
              <w:rPr>
                <w:rFonts w:ascii="Times New Roman" w:eastAsia="Times New Roman" w:hAnsi="Times New Roman"/>
                <w:color w:val="000000"/>
                <w:sz w:val="24"/>
                <w:szCs w:val="24"/>
                <w:lang w:eastAsia="ru-RU"/>
              </w:rPr>
            </w:pPr>
            <w:r w:rsidRPr="001B1042">
              <w:rPr>
                <w:rFonts w:ascii="Times New Roman" w:eastAsia="Times New Roman" w:hAnsi="Times New Roman"/>
                <w:color w:val="000000"/>
                <w:sz w:val="24"/>
                <w:szCs w:val="24"/>
                <w:lang w:eastAsia="ru-RU"/>
              </w:rPr>
              <w:lastRenderedPageBreak/>
              <w:t>8</w:t>
            </w:r>
          </w:p>
        </w:tc>
      </w:tr>
      <w:tr w:rsidR="001B1042" w:rsidRPr="001B1042" w14:paraId="674D7A4E" w14:textId="77777777" w:rsidTr="001B1042">
        <w:trPr>
          <w:trHeight w:val="20"/>
        </w:trPr>
        <w:tc>
          <w:tcPr>
            <w:tcW w:w="4364" w:type="pct"/>
            <w:vAlign w:val="center"/>
          </w:tcPr>
          <w:p w14:paraId="5B53C54C" w14:textId="77777777" w:rsidR="001B1042" w:rsidRPr="001B1042" w:rsidRDefault="001B1042" w:rsidP="001B1042">
            <w:pPr>
              <w:spacing w:after="0" w:line="240" w:lineRule="auto"/>
              <w:jc w:val="both"/>
              <w:rPr>
                <w:rFonts w:ascii="Times New Roman" w:eastAsia="Times New Roman" w:hAnsi="Times New Roman"/>
                <w:bCs/>
                <w:sz w:val="24"/>
                <w:szCs w:val="24"/>
                <w:lang w:eastAsia="ru-RU"/>
              </w:rPr>
            </w:pPr>
            <w:r w:rsidRPr="001B1042">
              <w:rPr>
                <w:rFonts w:ascii="Times New Roman" w:eastAsia="Times New Roman" w:hAnsi="Times New Roman"/>
                <w:bCs/>
                <w:sz w:val="24"/>
                <w:szCs w:val="24"/>
                <w:lang w:eastAsia="ru-RU"/>
              </w:rPr>
              <w:t>7.Стратегічні напрями розвитку соціальної відповідальності в Україні</w:t>
            </w:r>
          </w:p>
          <w:p w14:paraId="37C4E7C6"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7.1. Особливості вияву соціальної відповідальності бізнесу в реаліях новітньої України.</w:t>
            </w:r>
          </w:p>
          <w:p w14:paraId="17FC77BD"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7.2. Приклади соціально відповідальних та соціально безвідповідальних практик.</w:t>
            </w:r>
          </w:p>
          <w:p w14:paraId="4B8A5B36" w14:textId="77777777" w:rsidR="001B1042" w:rsidRPr="001B1042" w:rsidRDefault="001B1042" w:rsidP="001B1042">
            <w:pPr>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7.3. Особливості соціальної звітності в Україні.</w:t>
            </w:r>
          </w:p>
        </w:tc>
        <w:tc>
          <w:tcPr>
            <w:tcW w:w="636" w:type="pct"/>
            <w:shd w:val="clear" w:color="auto" w:fill="auto"/>
            <w:vAlign w:val="bottom"/>
          </w:tcPr>
          <w:p w14:paraId="15DA0062" w14:textId="77777777" w:rsidR="001B1042" w:rsidRPr="001B1042" w:rsidRDefault="001B1042" w:rsidP="001B1042">
            <w:pPr>
              <w:spacing w:after="0" w:line="240" w:lineRule="auto"/>
              <w:jc w:val="center"/>
              <w:rPr>
                <w:rFonts w:ascii="Times New Roman" w:eastAsia="Times New Roman" w:hAnsi="Times New Roman"/>
                <w:color w:val="000000"/>
                <w:sz w:val="24"/>
                <w:szCs w:val="24"/>
                <w:lang w:eastAsia="ru-RU"/>
              </w:rPr>
            </w:pPr>
            <w:r w:rsidRPr="001B1042">
              <w:rPr>
                <w:rFonts w:ascii="Times New Roman" w:eastAsia="Times New Roman" w:hAnsi="Times New Roman"/>
                <w:color w:val="000000"/>
                <w:sz w:val="24"/>
                <w:szCs w:val="24"/>
                <w:lang w:eastAsia="ru-RU"/>
              </w:rPr>
              <w:t>8</w:t>
            </w:r>
          </w:p>
        </w:tc>
      </w:tr>
      <w:tr w:rsidR="001B1042" w:rsidRPr="001B1042" w14:paraId="67FCE9D9" w14:textId="77777777" w:rsidTr="001B1042">
        <w:trPr>
          <w:trHeight w:val="62"/>
        </w:trPr>
        <w:tc>
          <w:tcPr>
            <w:tcW w:w="4364" w:type="pct"/>
          </w:tcPr>
          <w:p w14:paraId="2259DFD9" w14:textId="77777777" w:rsidR="001B1042" w:rsidRPr="001B1042" w:rsidRDefault="001B1042" w:rsidP="001B1042">
            <w:pPr>
              <w:spacing w:after="0" w:line="240" w:lineRule="auto"/>
              <w:jc w:val="center"/>
              <w:rPr>
                <w:rFonts w:ascii="Times New Roman" w:eastAsia="Times New Roman" w:hAnsi="Times New Roman"/>
                <w:b/>
                <w:sz w:val="24"/>
                <w:szCs w:val="24"/>
                <w:lang w:eastAsia="ru-RU"/>
              </w:rPr>
            </w:pPr>
            <w:r w:rsidRPr="001B1042">
              <w:rPr>
                <w:rFonts w:ascii="Times New Roman" w:eastAsia="Times New Roman" w:hAnsi="Times New Roman"/>
                <w:b/>
                <w:bCs/>
                <w:color w:val="000000"/>
                <w:sz w:val="24"/>
                <w:szCs w:val="24"/>
                <w:lang w:eastAsia="ru-RU"/>
              </w:rPr>
              <w:t>ПРАКТИЧНІ (СЕМІНАРСЬКІ) ЗАНЯТТЯ</w:t>
            </w:r>
          </w:p>
        </w:tc>
        <w:tc>
          <w:tcPr>
            <w:tcW w:w="636" w:type="pct"/>
          </w:tcPr>
          <w:p w14:paraId="6CED55AE" w14:textId="77777777" w:rsidR="001B1042" w:rsidRPr="001B1042" w:rsidRDefault="001B1042" w:rsidP="001B1042">
            <w:pPr>
              <w:spacing w:after="0" w:line="240" w:lineRule="auto"/>
              <w:jc w:val="center"/>
              <w:rPr>
                <w:rFonts w:ascii="Times New Roman" w:eastAsia="Times New Roman" w:hAnsi="Times New Roman"/>
                <w:b/>
                <w:bCs/>
                <w:color w:val="000000"/>
                <w:sz w:val="24"/>
                <w:szCs w:val="24"/>
                <w:lang w:eastAsia="ru-RU"/>
              </w:rPr>
            </w:pPr>
            <w:r w:rsidRPr="001B1042">
              <w:rPr>
                <w:rFonts w:ascii="Times New Roman" w:eastAsia="Times New Roman" w:hAnsi="Times New Roman"/>
                <w:b/>
                <w:bCs/>
                <w:color w:val="000000"/>
                <w:sz w:val="24"/>
                <w:szCs w:val="24"/>
                <w:lang w:eastAsia="ru-RU"/>
              </w:rPr>
              <w:t>60</w:t>
            </w:r>
          </w:p>
        </w:tc>
      </w:tr>
      <w:tr w:rsidR="001B1042" w:rsidRPr="001B1042" w14:paraId="73F37902" w14:textId="77777777" w:rsidTr="001B1042">
        <w:trPr>
          <w:trHeight w:val="62"/>
        </w:trPr>
        <w:tc>
          <w:tcPr>
            <w:tcW w:w="4364" w:type="pct"/>
          </w:tcPr>
          <w:p w14:paraId="6CA40A90" w14:textId="77777777" w:rsidR="001B1042" w:rsidRPr="001B1042" w:rsidRDefault="001B1042" w:rsidP="001B1042">
            <w:pPr>
              <w:autoSpaceDE w:val="0"/>
              <w:autoSpaceDN w:val="0"/>
              <w:adjustRightInd w:val="0"/>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iCs/>
                <w:sz w:val="24"/>
                <w:szCs w:val="24"/>
                <w:lang w:eastAsia="ru-RU"/>
              </w:rPr>
              <w:t xml:space="preserve">1.Державна політика як основа формування соціальної відповідальності </w:t>
            </w:r>
          </w:p>
        </w:tc>
        <w:tc>
          <w:tcPr>
            <w:tcW w:w="636" w:type="pct"/>
            <w:shd w:val="clear" w:color="auto" w:fill="auto"/>
            <w:vAlign w:val="center"/>
          </w:tcPr>
          <w:p w14:paraId="6C362342" w14:textId="77777777" w:rsidR="001B1042" w:rsidRPr="001B1042" w:rsidRDefault="001B1042" w:rsidP="001B1042">
            <w:pPr>
              <w:spacing w:after="0" w:line="240" w:lineRule="auto"/>
              <w:jc w:val="center"/>
              <w:rPr>
                <w:rFonts w:ascii="Times New Roman" w:eastAsia="Times New Roman" w:hAnsi="Times New Roman"/>
                <w:bCs/>
                <w:color w:val="000000"/>
                <w:sz w:val="24"/>
                <w:szCs w:val="24"/>
                <w:lang w:val="ru-RU" w:eastAsia="ru-RU"/>
              </w:rPr>
            </w:pPr>
            <w:r w:rsidRPr="001B1042">
              <w:rPr>
                <w:rFonts w:ascii="Times New Roman" w:eastAsia="Times New Roman" w:hAnsi="Times New Roman"/>
                <w:bCs/>
                <w:color w:val="000000"/>
                <w:sz w:val="24"/>
                <w:szCs w:val="24"/>
                <w:lang w:val="ru-RU" w:eastAsia="ru-RU"/>
              </w:rPr>
              <w:t>9</w:t>
            </w:r>
          </w:p>
        </w:tc>
      </w:tr>
      <w:tr w:rsidR="001B1042" w:rsidRPr="001B1042" w14:paraId="086FA0CD" w14:textId="77777777" w:rsidTr="001B1042">
        <w:trPr>
          <w:trHeight w:val="62"/>
        </w:trPr>
        <w:tc>
          <w:tcPr>
            <w:tcW w:w="4364" w:type="pct"/>
          </w:tcPr>
          <w:p w14:paraId="5E76406E" w14:textId="77777777" w:rsidR="001B1042" w:rsidRPr="001B1042" w:rsidRDefault="001B1042" w:rsidP="001B1042">
            <w:pPr>
              <w:autoSpaceDE w:val="0"/>
              <w:autoSpaceDN w:val="0"/>
              <w:adjustRightInd w:val="0"/>
              <w:spacing w:after="0" w:line="240" w:lineRule="auto"/>
              <w:jc w:val="both"/>
              <w:rPr>
                <w:rFonts w:ascii="Times New Roman" w:eastAsia="Times New Roman" w:hAnsi="Times New Roman"/>
                <w:iCs/>
                <w:sz w:val="24"/>
                <w:szCs w:val="24"/>
                <w:lang w:eastAsia="ru-RU"/>
              </w:rPr>
            </w:pPr>
            <w:r w:rsidRPr="001B1042">
              <w:rPr>
                <w:rFonts w:ascii="Times New Roman" w:eastAsia="Times New Roman" w:hAnsi="Times New Roman"/>
                <w:sz w:val="24"/>
                <w:szCs w:val="24"/>
                <w:lang w:eastAsia="ru-RU"/>
              </w:rPr>
              <w:t>2.Формування відносин бізнесу із зовнішніми організаціями на засадах соціальної відповідальності</w:t>
            </w:r>
          </w:p>
        </w:tc>
        <w:tc>
          <w:tcPr>
            <w:tcW w:w="636" w:type="pct"/>
            <w:shd w:val="clear" w:color="auto" w:fill="auto"/>
            <w:vAlign w:val="center"/>
          </w:tcPr>
          <w:p w14:paraId="79929BCB" w14:textId="77777777" w:rsidR="001B1042" w:rsidRPr="001B1042" w:rsidRDefault="001B1042" w:rsidP="001B1042">
            <w:pPr>
              <w:spacing w:after="0" w:line="240" w:lineRule="auto"/>
              <w:jc w:val="center"/>
              <w:rPr>
                <w:rFonts w:ascii="Times New Roman" w:eastAsia="Times New Roman" w:hAnsi="Times New Roman"/>
                <w:bCs/>
                <w:color w:val="000000"/>
                <w:sz w:val="24"/>
                <w:szCs w:val="24"/>
                <w:lang w:eastAsia="ru-RU"/>
              </w:rPr>
            </w:pPr>
            <w:r w:rsidRPr="001B1042">
              <w:rPr>
                <w:rFonts w:ascii="Times New Roman" w:eastAsia="Times New Roman" w:hAnsi="Times New Roman"/>
                <w:bCs/>
                <w:color w:val="000000"/>
                <w:sz w:val="24"/>
                <w:szCs w:val="24"/>
                <w:lang w:eastAsia="ru-RU"/>
              </w:rPr>
              <w:t>8</w:t>
            </w:r>
          </w:p>
        </w:tc>
      </w:tr>
      <w:tr w:rsidR="001B1042" w:rsidRPr="001B1042" w14:paraId="2236375D" w14:textId="77777777" w:rsidTr="001B1042">
        <w:trPr>
          <w:trHeight w:val="62"/>
        </w:trPr>
        <w:tc>
          <w:tcPr>
            <w:tcW w:w="4364" w:type="pct"/>
          </w:tcPr>
          <w:p w14:paraId="3D789B3C" w14:textId="77777777" w:rsidR="001B1042" w:rsidRPr="001B1042" w:rsidRDefault="001B1042" w:rsidP="001B1042">
            <w:pPr>
              <w:autoSpaceDE w:val="0"/>
              <w:autoSpaceDN w:val="0"/>
              <w:adjustRightInd w:val="0"/>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iCs/>
                <w:sz w:val="24"/>
                <w:szCs w:val="24"/>
                <w:lang w:eastAsia="ru-RU"/>
              </w:rPr>
              <w:t xml:space="preserve">3.Політика управління соціальною відповідальністю </w:t>
            </w:r>
          </w:p>
        </w:tc>
        <w:tc>
          <w:tcPr>
            <w:tcW w:w="636" w:type="pct"/>
            <w:shd w:val="clear" w:color="auto" w:fill="auto"/>
            <w:vAlign w:val="center"/>
          </w:tcPr>
          <w:p w14:paraId="56E82091" w14:textId="77777777" w:rsidR="001B1042" w:rsidRPr="001B1042" w:rsidRDefault="001B1042" w:rsidP="001B1042">
            <w:pPr>
              <w:spacing w:after="0" w:line="240" w:lineRule="auto"/>
              <w:jc w:val="center"/>
              <w:rPr>
                <w:rFonts w:ascii="Times New Roman" w:eastAsia="Times New Roman" w:hAnsi="Times New Roman"/>
                <w:bCs/>
                <w:color w:val="000000"/>
                <w:sz w:val="24"/>
                <w:szCs w:val="24"/>
                <w:lang w:val="ru-RU" w:eastAsia="ru-RU"/>
              </w:rPr>
            </w:pPr>
            <w:r w:rsidRPr="001B1042">
              <w:rPr>
                <w:rFonts w:ascii="Times New Roman" w:eastAsia="Times New Roman" w:hAnsi="Times New Roman"/>
                <w:bCs/>
                <w:color w:val="000000"/>
                <w:sz w:val="24"/>
                <w:szCs w:val="24"/>
                <w:lang w:val="ru-RU" w:eastAsia="ru-RU"/>
              </w:rPr>
              <w:t>9</w:t>
            </w:r>
          </w:p>
        </w:tc>
      </w:tr>
      <w:tr w:rsidR="001B1042" w:rsidRPr="001B1042" w14:paraId="506349E2" w14:textId="77777777" w:rsidTr="001B1042">
        <w:trPr>
          <w:trHeight w:val="62"/>
        </w:trPr>
        <w:tc>
          <w:tcPr>
            <w:tcW w:w="4364" w:type="pct"/>
          </w:tcPr>
          <w:p w14:paraId="14F6B8B7" w14:textId="77777777" w:rsidR="001B1042" w:rsidRPr="001B1042" w:rsidRDefault="001B1042" w:rsidP="001B1042">
            <w:pPr>
              <w:autoSpaceDE w:val="0"/>
              <w:autoSpaceDN w:val="0"/>
              <w:adjustRightInd w:val="0"/>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iCs/>
                <w:sz w:val="24"/>
                <w:szCs w:val="24"/>
                <w:lang w:eastAsia="ru-RU"/>
              </w:rPr>
              <w:t xml:space="preserve">4.Агенти корпоративної соціальної відповідальності та їх взаємодія </w:t>
            </w:r>
          </w:p>
        </w:tc>
        <w:tc>
          <w:tcPr>
            <w:tcW w:w="636" w:type="pct"/>
            <w:shd w:val="clear" w:color="auto" w:fill="auto"/>
            <w:vAlign w:val="center"/>
          </w:tcPr>
          <w:p w14:paraId="5818F45C" w14:textId="77777777" w:rsidR="001B1042" w:rsidRPr="001B1042" w:rsidRDefault="001B1042" w:rsidP="001B1042">
            <w:pPr>
              <w:spacing w:after="0" w:line="240" w:lineRule="auto"/>
              <w:jc w:val="center"/>
              <w:rPr>
                <w:rFonts w:ascii="Times New Roman" w:eastAsia="Times New Roman" w:hAnsi="Times New Roman"/>
                <w:bCs/>
                <w:color w:val="000000"/>
                <w:sz w:val="24"/>
                <w:szCs w:val="24"/>
                <w:lang w:eastAsia="ru-RU"/>
              </w:rPr>
            </w:pPr>
            <w:r w:rsidRPr="001B1042">
              <w:rPr>
                <w:rFonts w:ascii="Times New Roman" w:eastAsia="Times New Roman" w:hAnsi="Times New Roman"/>
                <w:bCs/>
                <w:color w:val="000000"/>
                <w:sz w:val="24"/>
                <w:szCs w:val="24"/>
                <w:lang w:eastAsia="ru-RU"/>
              </w:rPr>
              <w:t>9</w:t>
            </w:r>
          </w:p>
        </w:tc>
      </w:tr>
      <w:tr w:rsidR="001B1042" w:rsidRPr="001B1042" w14:paraId="4B71EF01" w14:textId="77777777" w:rsidTr="001B1042">
        <w:trPr>
          <w:trHeight w:val="62"/>
        </w:trPr>
        <w:tc>
          <w:tcPr>
            <w:tcW w:w="4364" w:type="pct"/>
          </w:tcPr>
          <w:p w14:paraId="0C16427D" w14:textId="77777777" w:rsidR="001B1042" w:rsidRPr="001B1042" w:rsidRDefault="001B1042" w:rsidP="001B1042">
            <w:pPr>
              <w:autoSpaceDE w:val="0"/>
              <w:autoSpaceDN w:val="0"/>
              <w:adjustRightInd w:val="0"/>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iCs/>
                <w:sz w:val="24"/>
                <w:szCs w:val="24"/>
                <w:lang w:eastAsia="ru-RU"/>
              </w:rPr>
              <w:t xml:space="preserve">5.Екологічна відповідальність як складова соціальної відповідальності </w:t>
            </w:r>
          </w:p>
        </w:tc>
        <w:tc>
          <w:tcPr>
            <w:tcW w:w="636" w:type="pct"/>
            <w:shd w:val="clear" w:color="auto" w:fill="auto"/>
          </w:tcPr>
          <w:p w14:paraId="4D0171A7" w14:textId="77777777" w:rsidR="001B1042" w:rsidRPr="001B1042" w:rsidRDefault="001B1042" w:rsidP="001B1042">
            <w:pPr>
              <w:spacing w:after="0" w:line="240" w:lineRule="auto"/>
              <w:jc w:val="center"/>
              <w:rPr>
                <w:rFonts w:ascii="Times New Roman" w:eastAsia="Times New Roman" w:hAnsi="Times New Roman"/>
                <w:bCs/>
                <w:color w:val="000000"/>
                <w:sz w:val="24"/>
                <w:szCs w:val="24"/>
                <w:lang w:eastAsia="ru-RU"/>
              </w:rPr>
            </w:pPr>
            <w:r w:rsidRPr="001B1042">
              <w:rPr>
                <w:rFonts w:ascii="Times New Roman" w:eastAsia="Times New Roman" w:hAnsi="Times New Roman"/>
                <w:bCs/>
                <w:color w:val="000000"/>
                <w:sz w:val="24"/>
                <w:szCs w:val="24"/>
                <w:lang w:eastAsia="ru-RU"/>
              </w:rPr>
              <w:t>8</w:t>
            </w:r>
          </w:p>
        </w:tc>
      </w:tr>
      <w:tr w:rsidR="001B1042" w:rsidRPr="001B1042" w14:paraId="6D10B344" w14:textId="77777777" w:rsidTr="001B1042">
        <w:trPr>
          <w:trHeight w:val="62"/>
        </w:trPr>
        <w:tc>
          <w:tcPr>
            <w:tcW w:w="4364" w:type="pct"/>
          </w:tcPr>
          <w:p w14:paraId="6CEAE34F" w14:textId="77777777" w:rsidR="001B1042" w:rsidRPr="001B1042" w:rsidRDefault="001B1042" w:rsidP="001B1042">
            <w:pPr>
              <w:autoSpaceDE w:val="0"/>
              <w:autoSpaceDN w:val="0"/>
              <w:adjustRightInd w:val="0"/>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sz w:val="24"/>
                <w:szCs w:val="24"/>
                <w:lang w:eastAsia="ru-RU"/>
              </w:rPr>
              <w:t xml:space="preserve">6.Декларація соціального партнерства </w:t>
            </w:r>
          </w:p>
        </w:tc>
        <w:tc>
          <w:tcPr>
            <w:tcW w:w="636" w:type="pct"/>
            <w:shd w:val="clear" w:color="auto" w:fill="auto"/>
            <w:vAlign w:val="center"/>
          </w:tcPr>
          <w:p w14:paraId="0A1F47C3" w14:textId="77777777" w:rsidR="001B1042" w:rsidRPr="001B1042" w:rsidRDefault="001B1042" w:rsidP="001B1042">
            <w:pPr>
              <w:spacing w:after="0" w:line="240" w:lineRule="auto"/>
              <w:jc w:val="center"/>
              <w:rPr>
                <w:rFonts w:ascii="Times New Roman" w:eastAsia="Times New Roman" w:hAnsi="Times New Roman"/>
                <w:bCs/>
                <w:color w:val="000000"/>
                <w:sz w:val="24"/>
                <w:szCs w:val="24"/>
                <w:lang w:val="ru-RU" w:eastAsia="ru-RU"/>
              </w:rPr>
            </w:pPr>
            <w:r w:rsidRPr="001B1042">
              <w:rPr>
                <w:rFonts w:ascii="Times New Roman" w:eastAsia="Times New Roman" w:hAnsi="Times New Roman"/>
                <w:bCs/>
                <w:color w:val="000000"/>
                <w:sz w:val="24"/>
                <w:szCs w:val="24"/>
                <w:lang w:val="ru-RU" w:eastAsia="ru-RU"/>
              </w:rPr>
              <w:t>9</w:t>
            </w:r>
          </w:p>
        </w:tc>
      </w:tr>
      <w:tr w:rsidR="001B1042" w:rsidRPr="001B1042" w14:paraId="38622D3C" w14:textId="77777777" w:rsidTr="001B1042">
        <w:trPr>
          <w:trHeight w:val="314"/>
        </w:trPr>
        <w:tc>
          <w:tcPr>
            <w:tcW w:w="4364" w:type="pct"/>
          </w:tcPr>
          <w:p w14:paraId="34BA3715" w14:textId="77777777" w:rsidR="001B1042" w:rsidRPr="001B1042" w:rsidRDefault="001B1042" w:rsidP="001B1042">
            <w:pPr>
              <w:autoSpaceDE w:val="0"/>
              <w:autoSpaceDN w:val="0"/>
              <w:adjustRightInd w:val="0"/>
              <w:spacing w:after="0" w:line="240" w:lineRule="auto"/>
              <w:jc w:val="both"/>
              <w:rPr>
                <w:rFonts w:ascii="Times New Roman" w:eastAsia="Times New Roman" w:hAnsi="Times New Roman"/>
                <w:sz w:val="24"/>
                <w:szCs w:val="24"/>
                <w:lang w:eastAsia="ru-RU"/>
              </w:rPr>
            </w:pPr>
            <w:r w:rsidRPr="001B1042">
              <w:rPr>
                <w:rFonts w:ascii="Times New Roman" w:eastAsia="Times New Roman" w:hAnsi="Times New Roman"/>
                <w:iCs/>
                <w:sz w:val="24"/>
                <w:szCs w:val="24"/>
                <w:lang w:eastAsia="ru-RU"/>
              </w:rPr>
              <w:t xml:space="preserve">7. Соціальна звітність: особливості, вимоги, правила складання </w:t>
            </w:r>
          </w:p>
        </w:tc>
        <w:tc>
          <w:tcPr>
            <w:tcW w:w="636" w:type="pct"/>
            <w:shd w:val="clear" w:color="auto" w:fill="auto"/>
            <w:vAlign w:val="center"/>
          </w:tcPr>
          <w:p w14:paraId="66DFF260" w14:textId="77777777" w:rsidR="001B1042" w:rsidRPr="001B1042" w:rsidRDefault="001B1042" w:rsidP="001B1042">
            <w:pPr>
              <w:spacing w:after="0" w:line="240" w:lineRule="auto"/>
              <w:jc w:val="center"/>
              <w:rPr>
                <w:rFonts w:ascii="Times New Roman" w:eastAsia="Times New Roman" w:hAnsi="Times New Roman"/>
                <w:bCs/>
                <w:color w:val="000000"/>
                <w:sz w:val="24"/>
                <w:szCs w:val="24"/>
                <w:lang w:val="ru-RU" w:eastAsia="ru-RU"/>
              </w:rPr>
            </w:pPr>
            <w:r w:rsidRPr="001B1042">
              <w:rPr>
                <w:rFonts w:ascii="Times New Roman" w:eastAsia="Times New Roman" w:hAnsi="Times New Roman"/>
                <w:bCs/>
                <w:color w:val="000000"/>
                <w:sz w:val="24"/>
                <w:szCs w:val="24"/>
                <w:lang w:val="ru-RU" w:eastAsia="ru-RU"/>
              </w:rPr>
              <w:t>8</w:t>
            </w:r>
          </w:p>
        </w:tc>
      </w:tr>
    </w:tbl>
    <w:p w14:paraId="599899BD" w14:textId="77777777" w:rsidR="001B1042" w:rsidRDefault="001B1042" w:rsidP="00EF660E">
      <w:pPr>
        <w:pStyle w:val="a7"/>
        <w:tabs>
          <w:tab w:val="left" w:pos="-3240"/>
        </w:tabs>
        <w:spacing w:after="0" w:line="240" w:lineRule="auto"/>
        <w:ind w:left="0"/>
        <w:contextualSpacing w:val="0"/>
        <w:jc w:val="center"/>
        <w:rPr>
          <w:rFonts w:ascii="Times New Roman" w:hAnsi="Times New Roman"/>
          <w:b/>
          <w:sz w:val="26"/>
          <w:szCs w:val="26"/>
          <w:lang w:eastAsia="ru-RU"/>
        </w:rPr>
      </w:pPr>
    </w:p>
    <w:p w14:paraId="1A048F09" w14:textId="29649FA2" w:rsidR="00781FCB" w:rsidRPr="00B54061" w:rsidRDefault="00781FCB" w:rsidP="002C0F20">
      <w:pPr>
        <w:spacing w:after="0" w:line="240" w:lineRule="auto"/>
        <w:ind w:firstLine="709"/>
        <w:jc w:val="both"/>
        <w:rPr>
          <w:rFonts w:ascii="Times New Roman" w:hAnsi="Times New Roman"/>
          <w:sz w:val="26"/>
          <w:szCs w:val="26"/>
        </w:rPr>
      </w:pPr>
      <w:r w:rsidRPr="00B54061">
        <w:rPr>
          <w:rFonts w:ascii="Times New Roman" w:hAnsi="Times New Roman"/>
          <w:b/>
          <w:bCs/>
          <w:i/>
          <w:iCs/>
          <w:sz w:val="26"/>
          <w:szCs w:val="26"/>
        </w:rPr>
        <w:t>Інформація для студентів заочної форми навчання.</w:t>
      </w:r>
      <w:r w:rsidRPr="00B54061">
        <w:rPr>
          <w:rFonts w:ascii="Times New Roman" w:hAnsi="Times New Roman"/>
          <w:sz w:val="26"/>
          <w:szCs w:val="26"/>
        </w:rPr>
        <w:t xml:space="preserve"> На сайті університету розміщено графік навчального процесу. Протягом року передбачено заняття з викладачем:</w:t>
      </w:r>
      <w:r w:rsidR="005E7629">
        <w:rPr>
          <w:rFonts w:ascii="Times New Roman" w:hAnsi="Times New Roman"/>
          <w:sz w:val="26"/>
          <w:szCs w:val="26"/>
        </w:rPr>
        <w:t xml:space="preserve"> </w:t>
      </w:r>
      <w:r w:rsidRPr="00B54061">
        <w:rPr>
          <w:rFonts w:ascii="Times New Roman" w:hAnsi="Times New Roman"/>
          <w:sz w:val="26"/>
          <w:szCs w:val="26"/>
        </w:rPr>
        <w:t>1</w:t>
      </w:r>
      <w:r w:rsidR="005E7629">
        <w:rPr>
          <w:rFonts w:ascii="Times New Roman" w:hAnsi="Times New Roman"/>
          <w:sz w:val="26"/>
          <w:szCs w:val="26"/>
        </w:rPr>
        <w:t>, 2</w:t>
      </w:r>
      <w:r w:rsidRPr="00B54061">
        <w:rPr>
          <w:rFonts w:ascii="Times New Roman" w:hAnsi="Times New Roman"/>
          <w:sz w:val="26"/>
          <w:szCs w:val="26"/>
        </w:rPr>
        <w:t xml:space="preserve"> лекція</w:t>
      </w:r>
      <w:r w:rsidR="005E7629">
        <w:rPr>
          <w:rFonts w:ascii="Times New Roman" w:hAnsi="Times New Roman"/>
          <w:sz w:val="26"/>
          <w:szCs w:val="26"/>
        </w:rPr>
        <w:t xml:space="preserve">, </w:t>
      </w:r>
      <w:r w:rsidRPr="00B54061">
        <w:rPr>
          <w:rFonts w:ascii="Times New Roman" w:hAnsi="Times New Roman"/>
          <w:sz w:val="26"/>
          <w:szCs w:val="26"/>
        </w:rPr>
        <w:t>1 практика</w:t>
      </w:r>
      <w:r w:rsidR="005E7629">
        <w:rPr>
          <w:rFonts w:ascii="Times New Roman" w:hAnsi="Times New Roman"/>
          <w:sz w:val="26"/>
          <w:szCs w:val="26"/>
        </w:rPr>
        <w:t xml:space="preserve">, </w:t>
      </w:r>
      <w:r w:rsidRPr="00B54061">
        <w:rPr>
          <w:rFonts w:ascii="Times New Roman" w:hAnsi="Times New Roman"/>
          <w:sz w:val="26"/>
          <w:szCs w:val="26"/>
        </w:rPr>
        <w:t>2 практика – комплексна контрольна робота.</w:t>
      </w:r>
    </w:p>
    <w:p w14:paraId="3BEFF960" w14:textId="77777777" w:rsidR="00781FCB" w:rsidRPr="00273CF8" w:rsidRDefault="00781FCB" w:rsidP="002C0F20">
      <w:pPr>
        <w:spacing w:after="0" w:line="240" w:lineRule="auto"/>
        <w:ind w:firstLine="709"/>
        <w:jc w:val="both"/>
        <w:rPr>
          <w:rFonts w:ascii="Times New Roman" w:hAnsi="Times New Roman"/>
          <w:bCs/>
          <w:sz w:val="28"/>
          <w:szCs w:val="28"/>
          <w:lang w:eastAsia="ru-RU"/>
        </w:rPr>
      </w:pPr>
      <w:r w:rsidRPr="00B54061">
        <w:rPr>
          <w:rFonts w:ascii="Times New Roman" w:hAnsi="Times New Roman"/>
          <w:sz w:val="26"/>
          <w:szCs w:val="26"/>
        </w:rPr>
        <w:t>Решту практичних завдань студент опановує самостійно. Виконані завдання практичних занять здаються за 2 тижні до сесії згідно графіку навчального процесу. Умови завдань розміщено на сторінці курсу на платформі Moodle. Виконання комплексної контрольної роботи для студентів заочної форми навчання є обов’язковим. Підсумкова оцінка за дисципліну дорівнює середньому суми оцінок за контрольну роботу, аудиторні заняття та комплексну контрольну роботу.</w:t>
      </w:r>
    </w:p>
    <w:p w14:paraId="003EBF0E" w14:textId="77777777" w:rsidR="00781FCB" w:rsidRPr="00B54061" w:rsidRDefault="00781FCB" w:rsidP="006657DC">
      <w:pPr>
        <w:spacing w:after="0" w:line="240" w:lineRule="auto"/>
        <w:rPr>
          <w:rFonts w:ascii="Times New Roman" w:hAnsi="Times New Roman"/>
          <w:bCs/>
          <w:sz w:val="26"/>
          <w:szCs w:val="26"/>
          <w:lang w:eastAsia="ru-RU"/>
        </w:rPr>
      </w:pPr>
    </w:p>
    <w:p w14:paraId="02343423" w14:textId="77777777" w:rsidR="00781FCB" w:rsidRPr="00B54061" w:rsidRDefault="00781FCB" w:rsidP="00B54061">
      <w:pPr>
        <w:pStyle w:val="a7"/>
        <w:spacing w:before="160" w:after="0" w:line="240" w:lineRule="auto"/>
        <w:ind w:left="0"/>
        <w:contextualSpacing w:val="0"/>
        <w:jc w:val="center"/>
        <w:rPr>
          <w:rFonts w:ascii="Times New Roman" w:hAnsi="Times New Roman"/>
          <w:b/>
          <w:sz w:val="26"/>
          <w:szCs w:val="26"/>
          <w:lang w:eastAsia="ru-RU"/>
        </w:rPr>
      </w:pPr>
      <w:r w:rsidRPr="00B54061">
        <w:rPr>
          <w:rFonts w:ascii="Times New Roman" w:hAnsi="Times New Roman"/>
          <w:b/>
          <w:sz w:val="26"/>
          <w:szCs w:val="26"/>
          <w:lang w:eastAsia="ru-RU"/>
        </w:rPr>
        <w:t>5. Технічне обладнання та/або програмне забезпечення</w:t>
      </w:r>
    </w:p>
    <w:p w14:paraId="27C0D119" w14:textId="02404F89" w:rsidR="00781FCB" w:rsidRPr="00B54061" w:rsidRDefault="00781FCB" w:rsidP="00C44D3C">
      <w:pPr>
        <w:pStyle w:val="a7"/>
        <w:tabs>
          <w:tab w:val="left" w:pos="2268"/>
          <w:tab w:val="left" w:pos="2835"/>
          <w:tab w:val="left" w:pos="2977"/>
        </w:tabs>
        <w:spacing w:after="0" w:line="240" w:lineRule="auto"/>
        <w:ind w:left="0" w:firstLine="720"/>
        <w:jc w:val="both"/>
        <w:rPr>
          <w:rFonts w:ascii="Times New Roman" w:hAnsi="Times New Roman"/>
          <w:bCs/>
          <w:sz w:val="26"/>
          <w:szCs w:val="26"/>
        </w:rPr>
      </w:pPr>
      <w:r w:rsidRPr="00B54061">
        <w:rPr>
          <w:rFonts w:ascii="Times New Roman" w:hAnsi="Times New Roman"/>
          <w:bCs/>
          <w:sz w:val="26"/>
          <w:szCs w:val="26"/>
        </w:rPr>
        <w:t xml:space="preserve">На лекційних заняттях обов’язково мати з собою ґаджети з можливістю підключення до Інтернету. </w:t>
      </w:r>
      <w:r w:rsidRPr="00B54061">
        <w:rPr>
          <w:rFonts w:ascii="Times New Roman" w:hAnsi="Times New Roman"/>
          <w:sz w:val="26"/>
          <w:szCs w:val="26"/>
        </w:rPr>
        <w:t xml:space="preserve">Перевірений доступ з ПК чи мобільного ґаджету до застосунків Microsoft Office: Teams, Moodle; </w:t>
      </w:r>
      <w:r w:rsidRPr="00B54061">
        <w:rPr>
          <w:rFonts w:ascii="Times New Roman" w:hAnsi="Times New Roman"/>
          <w:bCs/>
          <w:kern w:val="28"/>
          <w:sz w:val="26"/>
          <w:szCs w:val="26"/>
          <w:lang w:eastAsia="ru-RU"/>
        </w:rPr>
        <w:t>Zoom</w:t>
      </w:r>
      <w:r w:rsidRPr="00B54061">
        <w:rPr>
          <w:rFonts w:ascii="Times New Roman" w:hAnsi="Times New Roman"/>
          <w:sz w:val="26"/>
          <w:szCs w:val="26"/>
        </w:rPr>
        <w:t xml:space="preserve">. Інстальований на ПК та мобільних ґаджетах пакет програм Microsoft Office (Word, Excel, Power Point). </w:t>
      </w:r>
      <w:r w:rsidRPr="00B54061">
        <w:rPr>
          <w:rFonts w:ascii="Times New Roman" w:hAnsi="Times New Roman"/>
          <w:bCs/>
          <w:sz w:val="26"/>
          <w:szCs w:val="26"/>
        </w:rPr>
        <w:t>Активований акаунт університетської пошти на Офіс365. Використання Mentimeter (</w:t>
      </w:r>
      <w:hyperlink r:id="rId11" w:history="1">
        <w:r w:rsidRPr="00B54061">
          <w:rPr>
            <w:rFonts w:ascii="Times New Roman" w:hAnsi="Times New Roman"/>
            <w:color w:val="0000FF"/>
            <w:sz w:val="26"/>
            <w:szCs w:val="26"/>
            <w:u w:val="single"/>
          </w:rPr>
          <w:t>https://www.mentimeter.com/</w:t>
        </w:r>
      </w:hyperlink>
      <w:r w:rsidRPr="00B54061">
        <w:rPr>
          <w:rFonts w:ascii="Times New Roman" w:hAnsi="Times New Roman"/>
          <w:sz w:val="26"/>
          <w:szCs w:val="26"/>
        </w:rPr>
        <w:t>). Інстальована на ґаджетах програма Kahoot!(</w:t>
      </w:r>
      <w:hyperlink r:id="rId12" w:history="1">
        <w:r w:rsidRPr="00B54061">
          <w:rPr>
            <w:rStyle w:val="a6"/>
            <w:rFonts w:ascii="Times New Roman" w:hAnsi="Times New Roman"/>
            <w:sz w:val="26"/>
            <w:szCs w:val="26"/>
          </w:rPr>
          <w:t>https://kahoot.it/</w:t>
        </w:r>
      </w:hyperlink>
      <w:r w:rsidRPr="00B54061">
        <w:rPr>
          <w:rFonts w:ascii="Times New Roman" w:hAnsi="Times New Roman"/>
          <w:sz w:val="26"/>
          <w:szCs w:val="26"/>
        </w:rPr>
        <w:t xml:space="preserve">). </w:t>
      </w:r>
      <w:r w:rsidRPr="00B54061">
        <w:rPr>
          <w:rFonts w:ascii="Times New Roman" w:hAnsi="Times New Roman"/>
          <w:bCs/>
          <w:sz w:val="26"/>
          <w:szCs w:val="26"/>
        </w:rPr>
        <w:t>На практичних заняттях необхідні калькулятори.</w:t>
      </w:r>
    </w:p>
    <w:p w14:paraId="2B227EA5" w14:textId="77777777" w:rsidR="00781FCB" w:rsidRDefault="00781FCB" w:rsidP="00B54061">
      <w:pPr>
        <w:spacing w:after="0" w:line="240" w:lineRule="auto"/>
        <w:rPr>
          <w:rFonts w:ascii="Times New Roman" w:hAnsi="Times New Roman"/>
          <w:bCs/>
          <w:sz w:val="26"/>
          <w:szCs w:val="26"/>
          <w:lang w:eastAsia="ru-RU"/>
        </w:rPr>
      </w:pPr>
    </w:p>
    <w:p w14:paraId="5DF9E63A" w14:textId="77777777" w:rsidR="00781FCB" w:rsidRPr="00B54061" w:rsidRDefault="00781FCB" w:rsidP="00B54061">
      <w:pPr>
        <w:spacing w:after="0" w:line="240" w:lineRule="auto"/>
        <w:jc w:val="center"/>
        <w:rPr>
          <w:rFonts w:ascii="Times New Roman" w:hAnsi="Times New Roman"/>
          <w:b/>
          <w:sz w:val="26"/>
          <w:szCs w:val="26"/>
        </w:rPr>
      </w:pPr>
      <w:bookmarkStart w:id="1" w:name="_Toc50155092"/>
      <w:bookmarkStart w:id="2" w:name="_Toc53950354"/>
      <w:r w:rsidRPr="00B54061">
        <w:rPr>
          <w:rFonts w:ascii="Times New Roman" w:hAnsi="Times New Roman"/>
          <w:b/>
          <w:sz w:val="26"/>
          <w:szCs w:val="26"/>
        </w:rPr>
        <w:t>6. Оцінювання результатів навчання</w:t>
      </w:r>
      <w:bookmarkEnd w:id="1"/>
      <w:bookmarkEnd w:id="2"/>
    </w:p>
    <w:p w14:paraId="57021C48" w14:textId="77777777" w:rsidR="00781FCB" w:rsidRDefault="00781FCB" w:rsidP="00B54061">
      <w:pPr>
        <w:spacing w:after="0" w:line="240" w:lineRule="auto"/>
        <w:ind w:firstLine="709"/>
        <w:jc w:val="both"/>
        <w:rPr>
          <w:rFonts w:ascii="Times New Roman" w:hAnsi="Times New Roman"/>
          <w:bCs/>
          <w:sz w:val="26"/>
          <w:szCs w:val="26"/>
        </w:rPr>
      </w:pPr>
      <w:r w:rsidRPr="00B54061">
        <w:rPr>
          <w:rFonts w:ascii="Times New Roman" w:hAnsi="Times New Roman"/>
          <w:sz w:val="26"/>
          <w:szCs w:val="26"/>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B54061">
        <w:rPr>
          <w:rFonts w:ascii="Times New Roman" w:hAnsi="Times New Roman"/>
          <w:bCs/>
          <w:sz w:val="26"/>
          <w:szCs w:val="26"/>
        </w:rPr>
        <w:t>п</w:t>
      </w:r>
      <w:r w:rsidRPr="00B54061">
        <w:rPr>
          <w:rFonts w:ascii="Times New Roman" w:hAnsi="Times New Roman"/>
          <w:sz w:val="26"/>
          <w:szCs w:val="26"/>
        </w:rPr>
        <w:t xml:space="preserve">ро оцінювання результатів навчання здобувачів вищої освіти НТУ «Дніпровська політехніка»», </w:t>
      </w:r>
      <w:hyperlink r:id="rId13" w:history="1">
        <w:r w:rsidRPr="00794C39">
          <w:rPr>
            <w:rStyle w:val="a6"/>
            <w:rFonts w:ascii="Times New Roman" w:hAnsi="Times New Roman"/>
            <w:sz w:val="26"/>
            <w:szCs w:val="26"/>
          </w:rPr>
          <w:t>https://www.nmu.org.ua/ua/content/activity/us_documents/Regulations_on_evaluation_of_educational_results.pdf</w:t>
        </w:r>
      </w:hyperlink>
    </w:p>
    <w:p w14:paraId="0703CE80" w14:textId="77777777" w:rsidR="00781FCB" w:rsidRDefault="00781FCB" w:rsidP="00B54061">
      <w:pPr>
        <w:spacing w:after="0" w:line="240" w:lineRule="auto"/>
        <w:ind w:firstLine="709"/>
        <w:jc w:val="both"/>
        <w:rPr>
          <w:rFonts w:ascii="Times New Roman" w:hAnsi="Times New Roman"/>
          <w:sz w:val="26"/>
          <w:szCs w:val="26"/>
        </w:rPr>
      </w:pPr>
      <w:r w:rsidRPr="00B54061">
        <w:rPr>
          <w:rFonts w:ascii="Times New Roman" w:hAnsi="Times New Roman"/>
          <w:sz w:val="26"/>
          <w:szCs w:val="26"/>
        </w:rPr>
        <w:t>Досягнутий рівень компетентностей відносно очікуваних, що ідентифікований під час контрольних заходів, відображає</w:t>
      </w:r>
      <w:r w:rsidRPr="00B54061">
        <w:rPr>
          <w:rFonts w:ascii="Times New Roman" w:hAnsi="Times New Roman"/>
          <w:bCs/>
          <w:sz w:val="26"/>
          <w:szCs w:val="26"/>
        </w:rPr>
        <w:t xml:space="preserve"> реальний результат навчання студента за дисципліною</w:t>
      </w:r>
      <w:r w:rsidRPr="00B54061">
        <w:rPr>
          <w:rFonts w:ascii="Times New Roman" w:hAnsi="Times New Roman"/>
          <w:sz w:val="26"/>
          <w:szCs w:val="26"/>
        </w:rPr>
        <w:t>.</w:t>
      </w:r>
    </w:p>
    <w:p w14:paraId="3522D947" w14:textId="77777777" w:rsidR="00781FCB" w:rsidRPr="00B54061" w:rsidRDefault="00781FCB" w:rsidP="00B54061">
      <w:pPr>
        <w:spacing w:after="0" w:line="240" w:lineRule="auto"/>
        <w:jc w:val="center"/>
        <w:rPr>
          <w:rFonts w:ascii="Times New Roman" w:hAnsi="Times New Roman"/>
          <w:b/>
          <w:sz w:val="26"/>
          <w:szCs w:val="26"/>
        </w:rPr>
      </w:pPr>
      <w:bookmarkStart w:id="3" w:name="_Toc50155093"/>
      <w:bookmarkStart w:id="4" w:name="_Toc53950355"/>
      <w:r w:rsidRPr="00B54061">
        <w:rPr>
          <w:rFonts w:ascii="Times New Roman" w:hAnsi="Times New Roman"/>
          <w:b/>
          <w:sz w:val="26"/>
          <w:szCs w:val="26"/>
        </w:rPr>
        <w:t>6.1. Шкали</w:t>
      </w:r>
      <w:bookmarkEnd w:id="3"/>
      <w:bookmarkEnd w:id="4"/>
    </w:p>
    <w:p w14:paraId="14F63F87" w14:textId="77777777" w:rsidR="00781FCB" w:rsidRPr="00B54061" w:rsidRDefault="00781FCB" w:rsidP="00B54061">
      <w:pPr>
        <w:spacing w:after="0" w:line="240" w:lineRule="auto"/>
        <w:ind w:firstLine="709"/>
        <w:jc w:val="both"/>
        <w:rPr>
          <w:rFonts w:ascii="Times New Roman" w:hAnsi="Times New Roman"/>
          <w:sz w:val="26"/>
          <w:szCs w:val="26"/>
        </w:rPr>
      </w:pPr>
      <w:r w:rsidRPr="00B54061">
        <w:rPr>
          <w:rFonts w:ascii="Times New Roman" w:hAnsi="Times New Roman"/>
          <w:bCs/>
          <w:sz w:val="26"/>
          <w:szCs w:val="26"/>
        </w:rPr>
        <w:t xml:space="preserve">Оцінювання навчальних досягнень студентів НТУ «ДП» здійснюється за рейтинговою (100-бальною) та інституційною шкалами. Остання необхідна (за </w:t>
      </w:r>
      <w:r w:rsidRPr="00B54061">
        <w:rPr>
          <w:rFonts w:ascii="Times New Roman" w:hAnsi="Times New Roman"/>
          <w:bCs/>
          <w:sz w:val="26"/>
          <w:szCs w:val="26"/>
        </w:rPr>
        <w:lastRenderedPageBreak/>
        <w:t xml:space="preserve">офіційною відсутністю національної шкали) для </w:t>
      </w:r>
      <w:r w:rsidRPr="00B54061">
        <w:rPr>
          <w:rFonts w:ascii="Times New Roman" w:hAnsi="Times New Roman"/>
          <w:sz w:val="26"/>
          <w:szCs w:val="26"/>
          <w:shd w:val="clear" w:color="auto" w:fill="FFFFFF"/>
        </w:rPr>
        <w:t xml:space="preserve">конвертації (переведення) </w:t>
      </w:r>
      <w:r w:rsidRPr="00B54061">
        <w:rPr>
          <w:rFonts w:ascii="Times New Roman" w:hAnsi="Times New Roman"/>
          <w:sz w:val="26"/>
          <w:szCs w:val="26"/>
        </w:rPr>
        <w:t>оцінок мобільних студентів.</w:t>
      </w:r>
    </w:p>
    <w:p w14:paraId="45EFE380" w14:textId="77777777" w:rsidR="00781FCB" w:rsidRPr="00B54061" w:rsidRDefault="00781FCB" w:rsidP="00B54061">
      <w:pPr>
        <w:spacing w:after="0" w:line="240" w:lineRule="auto"/>
        <w:jc w:val="center"/>
        <w:rPr>
          <w:rFonts w:ascii="Times New Roman" w:hAnsi="Times New Roman"/>
          <w:b/>
          <w:bCs/>
          <w:iCs/>
          <w:sz w:val="26"/>
          <w:szCs w:val="26"/>
        </w:rPr>
      </w:pPr>
      <w:r w:rsidRPr="00B54061">
        <w:rPr>
          <w:rFonts w:ascii="Times New Roman" w:hAnsi="Times New Roman"/>
          <w:b/>
          <w:bCs/>
          <w:iCs/>
          <w:sz w:val="26"/>
          <w:szCs w:val="26"/>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2B5EA2"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2B5EA2" w:rsidRDefault="00781FCB" w:rsidP="006657DC">
            <w:pPr>
              <w:autoSpaceDE w:val="0"/>
              <w:snapToGrid w:val="0"/>
              <w:spacing w:after="0"/>
              <w:jc w:val="center"/>
              <w:rPr>
                <w:rFonts w:ascii="Times New Roman" w:hAnsi="Times New Roman"/>
                <w:sz w:val="26"/>
                <w:szCs w:val="26"/>
              </w:rPr>
            </w:pPr>
            <w:r w:rsidRPr="002B5EA2">
              <w:rPr>
                <w:rFonts w:ascii="Times New Roman" w:hAnsi="Times New Roman"/>
                <w:sz w:val="26"/>
                <w:szCs w:val="26"/>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2B5EA2" w:rsidRDefault="00781FCB" w:rsidP="006657DC">
            <w:pPr>
              <w:autoSpaceDE w:val="0"/>
              <w:snapToGrid w:val="0"/>
              <w:spacing w:after="0"/>
              <w:jc w:val="center"/>
              <w:rPr>
                <w:rFonts w:ascii="Times New Roman" w:hAnsi="Times New Roman"/>
                <w:sz w:val="26"/>
                <w:szCs w:val="26"/>
              </w:rPr>
            </w:pPr>
            <w:r w:rsidRPr="002B5EA2">
              <w:rPr>
                <w:rFonts w:ascii="Times New Roman" w:hAnsi="Times New Roman"/>
                <w:sz w:val="26"/>
                <w:szCs w:val="26"/>
              </w:rPr>
              <w:t>Інституційна</w:t>
            </w:r>
          </w:p>
        </w:tc>
      </w:tr>
      <w:tr w:rsidR="00781FCB" w:rsidRPr="002B5EA2"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відмінно / Excellent</w:t>
            </w:r>
          </w:p>
        </w:tc>
      </w:tr>
      <w:tr w:rsidR="00781FCB" w:rsidRPr="002B5EA2"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добре / Good</w:t>
            </w:r>
          </w:p>
        </w:tc>
      </w:tr>
      <w:tr w:rsidR="00781FCB" w:rsidRPr="002B5EA2"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задовільно / Satisfactory</w:t>
            </w:r>
          </w:p>
        </w:tc>
      </w:tr>
      <w:tr w:rsidR="00781FCB" w:rsidRPr="002B5EA2"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2B5EA2" w:rsidRDefault="00781FCB" w:rsidP="006657DC">
            <w:pPr>
              <w:autoSpaceDE w:val="0"/>
              <w:snapToGrid w:val="0"/>
              <w:spacing w:after="0"/>
              <w:jc w:val="center"/>
              <w:rPr>
                <w:rFonts w:ascii="Times New Roman" w:hAnsi="Times New Roman"/>
                <w:bCs/>
                <w:sz w:val="26"/>
                <w:szCs w:val="26"/>
              </w:rPr>
            </w:pPr>
            <w:r w:rsidRPr="002B5EA2">
              <w:rPr>
                <w:rFonts w:ascii="Times New Roman" w:hAnsi="Times New Roman"/>
                <w:bCs/>
                <w:sz w:val="26"/>
                <w:szCs w:val="26"/>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2B5EA2" w:rsidRDefault="00781FCB" w:rsidP="001B3325">
            <w:pPr>
              <w:autoSpaceDE w:val="0"/>
              <w:snapToGrid w:val="0"/>
              <w:spacing w:after="0"/>
              <w:jc w:val="center"/>
              <w:rPr>
                <w:rFonts w:ascii="Times New Roman" w:hAnsi="Times New Roman"/>
                <w:sz w:val="26"/>
                <w:szCs w:val="26"/>
              </w:rPr>
            </w:pPr>
            <w:r w:rsidRPr="002B5EA2">
              <w:rPr>
                <w:rFonts w:ascii="Times New Roman" w:hAnsi="Times New Roman"/>
                <w:sz w:val="26"/>
                <w:szCs w:val="26"/>
              </w:rPr>
              <w:t>незадовільно / Fail</w:t>
            </w:r>
          </w:p>
        </w:tc>
      </w:tr>
    </w:tbl>
    <w:p w14:paraId="4D810D5E" w14:textId="77777777" w:rsidR="00781FCB" w:rsidRPr="002F05C3" w:rsidRDefault="00781FCB" w:rsidP="00B54061">
      <w:pPr>
        <w:spacing w:after="0" w:line="240" w:lineRule="auto"/>
        <w:ind w:firstLine="709"/>
        <w:jc w:val="both"/>
        <w:rPr>
          <w:rFonts w:ascii="Times New Roman" w:hAnsi="Times New Roman"/>
          <w:sz w:val="26"/>
          <w:szCs w:val="26"/>
        </w:rPr>
      </w:pPr>
      <w:r w:rsidRPr="002F05C3">
        <w:rPr>
          <w:rFonts w:ascii="Times New Roman" w:hAnsi="Times New Roman"/>
          <w:sz w:val="26"/>
          <w:szCs w:val="26"/>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AEA9EF2" w14:textId="77777777" w:rsidR="00781FCB" w:rsidRPr="009363D1" w:rsidRDefault="00781FCB" w:rsidP="00B54061">
      <w:pPr>
        <w:spacing w:after="0" w:line="240" w:lineRule="auto"/>
        <w:ind w:firstLine="709"/>
        <w:jc w:val="both"/>
        <w:rPr>
          <w:rFonts w:ascii="Times New Roman" w:hAnsi="Times New Roman"/>
          <w:sz w:val="26"/>
          <w:szCs w:val="26"/>
        </w:rPr>
      </w:pPr>
      <w:bookmarkStart w:id="5" w:name="_Toc50155094"/>
      <w:bookmarkStart w:id="6" w:name="_Toc53950356"/>
      <w:r w:rsidRPr="009363D1">
        <w:rPr>
          <w:rFonts w:ascii="Times New Roman" w:hAnsi="Times New Roman"/>
          <w:sz w:val="26"/>
          <w:szCs w:val="26"/>
        </w:rPr>
        <w:t>6.2.</w:t>
      </w:r>
      <w:r>
        <w:rPr>
          <w:rFonts w:ascii="Times New Roman" w:hAnsi="Times New Roman"/>
          <w:sz w:val="26"/>
          <w:szCs w:val="26"/>
        </w:rPr>
        <w:t> </w:t>
      </w:r>
      <w:r w:rsidRPr="009363D1">
        <w:rPr>
          <w:rFonts w:ascii="Times New Roman" w:hAnsi="Times New Roman"/>
          <w:sz w:val="26"/>
          <w:szCs w:val="26"/>
        </w:rPr>
        <w:t>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5E094E9" w14:textId="77777777" w:rsidR="00781FCB" w:rsidRDefault="00781FCB" w:rsidP="00B54061">
      <w:pPr>
        <w:spacing w:after="0" w:line="240" w:lineRule="auto"/>
        <w:ind w:firstLine="709"/>
        <w:jc w:val="both"/>
        <w:rPr>
          <w:rFonts w:ascii="Times New Roman" w:hAnsi="Times New Roman"/>
          <w:sz w:val="26"/>
          <w:szCs w:val="26"/>
        </w:rPr>
      </w:pPr>
      <w:r w:rsidRPr="009363D1">
        <w:rPr>
          <w:rFonts w:ascii="Times New Roman" w:hAnsi="Times New Roman"/>
          <w:sz w:val="26"/>
          <w:szCs w:val="26"/>
        </w:rPr>
        <w:t xml:space="preserve">Поточна успішність складається з успішності за дві контрольні роботи (кожна максимально оцінюється у </w:t>
      </w:r>
      <w:r>
        <w:rPr>
          <w:rFonts w:ascii="Times New Roman" w:hAnsi="Times New Roman"/>
          <w:sz w:val="26"/>
          <w:szCs w:val="26"/>
        </w:rPr>
        <w:t>15</w:t>
      </w:r>
      <w:r w:rsidRPr="009363D1">
        <w:rPr>
          <w:rFonts w:ascii="Times New Roman" w:hAnsi="Times New Roman"/>
          <w:sz w:val="26"/>
          <w:szCs w:val="26"/>
        </w:rPr>
        <w:t xml:space="preserve"> балів), оцінок за роботу на практичних заняттях (оцінюється </w:t>
      </w:r>
      <w:r w:rsidRPr="00021A10">
        <w:rPr>
          <w:rFonts w:ascii="Times New Roman" w:hAnsi="Times New Roman"/>
          <w:sz w:val="26"/>
          <w:szCs w:val="26"/>
        </w:rPr>
        <w:t>14 з</w:t>
      </w:r>
      <w:r w:rsidRPr="009363D1">
        <w:rPr>
          <w:rFonts w:ascii="Times New Roman" w:hAnsi="Times New Roman"/>
          <w:sz w:val="26"/>
          <w:szCs w:val="26"/>
        </w:rPr>
        <w:t>анять, участь у занятті максимально може принести здобувачу вищої освіти 5 балів). Отримані бали за контрольні роботи</w:t>
      </w:r>
      <w:r>
        <w:rPr>
          <w:rFonts w:ascii="Times New Roman" w:hAnsi="Times New Roman"/>
          <w:sz w:val="26"/>
          <w:szCs w:val="26"/>
        </w:rPr>
        <w:t xml:space="preserve"> та</w:t>
      </w:r>
      <w:r w:rsidRPr="009363D1">
        <w:rPr>
          <w:rFonts w:ascii="Times New Roman" w:hAnsi="Times New Roman"/>
          <w:sz w:val="26"/>
          <w:szCs w:val="26"/>
        </w:rPr>
        <w:t xml:space="preserve"> 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53BD972B" w14:textId="77777777" w:rsidR="00781FCB" w:rsidRPr="009363D1" w:rsidRDefault="00781FCB" w:rsidP="00B54061">
      <w:pPr>
        <w:spacing w:after="0" w:line="240" w:lineRule="auto"/>
        <w:ind w:firstLine="709"/>
        <w:jc w:val="both"/>
        <w:rPr>
          <w:rFonts w:ascii="Times New Roman" w:hAnsi="Times New Roman"/>
          <w:sz w:val="26"/>
          <w:szCs w:val="26"/>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6"/>
        <w:gridCol w:w="7704"/>
      </w:tblGrid>
      <w:tr w:rsidR="00781FCB" w:rsidRPr="00B54061" w14:paraId="4C893AA1" w14:textId="77777777" w:rsidTr="00B54061">
        <w:tc>
          <w:tcPr>
            <w:tcW w:w="1037" w:type="pct"/>
          </w:tcPr>
          <w:p w14:paraId="2B5D355F"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t>Підсумкове оцінювання (якщо здобу</w:t>
            </w:r>
            <w:r>
              <w:rPr>
                <w:rFonts w:ascii="Times New Roman" w:hAnsi="Times New Roman"/>
                <w:b/>
                <w:sz w:val="26"/>
                <w:szCs w:val="26"/>
              </w:rPr>
              <w:t>-</w:t>
            </w:r>
            <w:r w:rsidRPr="00B54061">
              <w:rPr>
                <w:rFonts w:ascii="Times New Roman" w:hAnsi="Times New Roman"/>
                <w:b/>
                <w:sz w:val="26"/>
                <w:szCs w:val="26"/>
              </w:rPr>
              <w:t>вач вищої освіти набрав менше 60 балів та/або прагне поліпшити оцінку)</w:t>
            </w:r>
          </w:p>
        </w:tc>
        <w:tc>
          <w:tcPr>
            <w:tcW w:w="3963" w:type="pct"/>
          </w:tcPr>
          <w:p w14:paraId="31D554CE" w14:textId="691FF56E" w:rsidR="00781FCB" w:rsidRPr="00B54061" w:rsidRDefault="00781FCB" w:rsidP="00B54061">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Залік відбувається у формі письмової роботи, білети являють </w:t>
            </w:r>
            <w:r w:rsidR="005F46A1">
              <w:rPr>
                <w:rFonts w:ascii="Times New Roman" w:hAnsi="Times New Roman"/>
                <w:iCs/>
                <w:sz w:val="26"/>
                <w:szCs w:val="26"/>
              </w:rPr>
              <w:t>5</w:t>
            </w:r>
            <w:r w:rsidRPr="00B54061">
              <w:rPr>
                <w:rFonts w:ascii="Times New Roman" w:hAnsi="Times New Roman"/>
                <w:iCs/>
                <w:sz w:val="26"/>
                <w:szCs w:val="26"/>
              </w:rPr>
              <w:t xml:space="preserve">0 тестових запитань, </w:t>
            </w:r>
            <w:r w:rsidR="005F46A1">
              <w:rPr>
                <w:rFonts w:ascii="Times New Roman" w:hAnsi="Times New Roman"/>
                <w:iCs/>
                <w:sz w:val="26"/>
                <w:szCs w:val="26"/>
                <w:lang w:val="ru-RU"/>
              </w:rPr>
              <w:t>5</w:t>
            </w:r>
            <w:r w:rsidR="005F46A1">
              <w:rPr>
                <w:rFonts w:ascii="Times New Roman" w:hAnsi="Times New Roman"/>
                <w:iCs/>
                <w:sz w:val="26"/>
                <w:szCs w:val="26"/>
              </w:rPr>
              <w:t xml:space="preserve"> відкритих запита</w:t>
            </w:r>
            <w:r w:rsidRPr="00B54061">
              <w:rPr>
                <w:rFonts w:ascii="Times New Roman" w:hAnsi="Times New Roman"/>
                <w:iCs/>
                <w:sz w:val="26"/>
                <w:szCs w:val="26"/>
              </w:rPr>
              <w:t>н</w:t>
            </w:r>
            <w:r w:rsidR="005F46A1">
              <w:rPr>
                <w:rFonts w:ascii="Times New Roman" w:hAnsi="Times New Roman"/>
                <w:iCs/>
                <w:sz w:val="26"/>
                <w:szCs w:val="26"/>
              </w:rPr>
              <w:t>ь</w:t>
            </w:r>
            <w:r w:rsidRPr="00B54061">
              <w:rPr>
                <w:rFonts w:ascii="Times New Roman" w:hAnsi="Times New Roman"/>
                <w:iCs/>
                <w:sz w:val="26"/>
                <w:szCs w:val="26"/>
              </w:rPr>
              <w:t>.</w:t>
            </w:r>
          </w:p>
          <w:p w14:paraId="60232DC3" w14:textId="0A160D05" w:rsidR="00781FCB" w:rsidRPr="00B54061" w:rsidRDefault="00781FCB" w:rsidP="00B54061">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Кожний тест має один правильний варіант відповіді. Правильна відповідь на запитання тесту оцінюється у </w:t>
            </w:r>
            <w:r w:rsidR="005F46A1">
              <w:rPr>
                <w:rFonts w:ascii="Times New Roman" w:hAnsi="Times New Roman"/>
                <w:iCs/>
                <w:sz w:val="26"/>
                <w:szCs w:val="26"/>
              </w:rPr>
              <w:t>1</w:t>
            </w:r>
            <w:r w:rsidRPr="00B54061">
              <w:rPr>
                <w:rFonts w:ascii="Times New Roman" w:hAnsi="Times New Roman"/>
                <w:iCs/>
                <w:sz w:val="26"/>
                <w:szCs w:val="26"/>
              </w:rPr>
              <w:t xml:space="preserve"> бал</w:t>
            </w:r>
            <w:r w:rsidR="00CF31DF">
              <w:rPr>
                <w:rFonts w:ascii="Times New Roman" w:hAnsi="Times New Roman"/>
                <w:iCs/>
                <w:sz w:val="26"/>
                <w:szCs w:val="26"/>
              </w:rPr>
              <w:t>и</w:t>
            </w:r>
            <w:r w:rsidRPr="00B54061">
              <w:rPr>
                <w:rFonts w:ascii="Times New Roman" w:hAnsi="Times New Roman"/>
                <w:iCs/>
                <w:sz w:val="26"/>
                <w:szCs w:val="26"/>
              </w:rPr>
              <w:t>.</w:t>
            </w:r>
          </w:p>
          <w:p w14:paraId="59A3C855" w14:textId="5B442C05" w:rsidR="00CF31DF" w:rsidRDefault="00781FCB" w:rsidP="00CF31DF">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 xml:space="preserve">Правильна відповідь на відкрите запитання оцінюється у </w:t>
            </w:r>
            <w:r w:rsidR="005F46A1">
              <w:rPr>
                <w:rFonts w:ascii="Times New Roman" w:hAnsi="Times New Roman"/>
                <w:iCs/>
                <w:sz w:val="26"/>
                <w:szCs w:val="26"/>
                <w:lang w:val="ru-RU"/>
              </w:rPr>
              <w:t>10</w:t>
            </w:r>
            <w:r w:rsidRPr="00B54061">
              <w:rPr>
                <w:rFonts w:ascii="Times New Roman" w:hAnsi="Times New Roman"/>
                <w:iCs/>
                <w:sz w:val="26"/>
                <w:szCs w:val="26"/>
              </w:rPr>
              <w:t xml:space="preserve"> балів. Відкриті запитання оцінюються шляхом співставлення з еталонними відповідями. </w:t>
            </w:r>
          </w:p>
          <w:p w14:paraId="42A19977" w14:textId="4EDB99B0" w:rsidR="00781FCB" w:rsidRPr="00B54061" w:rsidRDefault="00781FCB" w:rsidP="00CF31DF">
            <w:pPr>
              <w:widowControl w:val="0"/>
              <w:spacing w:after="0" w:line="240" w:lineRule="auto"/>
              <w:jc w:val="both"/>
              <w:rPr>
                <w:rFonts w:ascii="Times New Roman" w:hAnsi="Times New Roman"/>
                <w:iCs/>
                <w:sz w:val="26"/>
                <w:szCs w:val="26"/>
              </w:rPr>
            </w:pPr>
            <w:r w:rsidRPr="00B54061">
              <w:rPr>
                <w:rFonts w:ascii="Times New Roman" w:hAnsi="Times New Roman"/>
                <w:iCs/>
                <w:sz w:val="26"/>
                <w:szCs w:val="26"/>
              </w:rPr>
              <w:t>Максимальна кількість балів за залік: 100</w:t>
            </w:r>
          </w:p>
        </w:tc>
      </w:tr>
      <w:tr w:rsidR="00781FCB" w:rsidRPr="00B54061" w14:paraId="65502667" w14:textId="77777777" w:rsidTr="00B54061">
        <w:tc>
          <w:tcPr>
            <w:tcW w:w="1037" w:type="pct"/>
          </w:tcPr>
          <w:p w14:paraId="479B0881"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t>Практичні заняття</w:t>
            </w:r>
          </w:p>
        </w:tc>
        <w:tc>
          <w:tcPr>
            <w:tcW w:w="3963" w:type="pct"/>
          </w:tcPr>
          <w:p w14:paraId="21A22AC9" w14:textId="59F2BB86" w:rsidR="00781FCB" w:rsidRPr="00B54061" w:rsidRDefault="00781FCB" w:rsidP="002E0D80">
            <w:pPr>
              <w:widowControl w:val="0"/>
              <w:spacing w:after="0" w:line="240" w:lineRule="auto"/>
              <w:jc w:val="both"/>
              <w:rPr>
                <w:rFonts w:ascii="Times New Roman" w:hAnsi="Times New Roman"/>
                <w:iCs/>
                <w:sz w:val="26"/>
                <w:szCs w:val="26"/>
              </w:rPr>
            </w:pPr>
            <w:r w:rsidRPr="002E0D80">
              <w:rPr>
                <w:rFonts w:ascii="Times New Roman" w:hAnsi="Times New Roman"/>
                <w:iCs/>
                <w:sz w:val="26"/>
                <w:szCs w:val="26"/>
              </w:rPr>
              <w:t>Ділові ігри та ситуаційні вправи, де відпрацьовуються навички індивідуальної та командної роботи.</w:t>
            </w:r>
            <w:r w:rsidRPr="002E0D80">
              <w:rPr>
                <w:rFonts w:ascii="Times New Roman" w:hAnsi="Times New Roman"/>
                <w:bCs/>
                <w:sz w:val="26"/>
                <w:szCs w:val="26"/>
              </w:rPr>
              <w:t xml:space="preserve"> </w:t>
            </w:r>
            <w:r w:rsidR="002E0D80" w:rsidRPr="002E0D80">
              <w:rPr>
                <w:rFonts w:ascii="Times New Roman" w:hAnsi="Times New Roman"/>
                <w:bCs/>
                <w:sz w:val="26"/>
                <w:szCs w:val="26"/>
              </w:rPr>
              <w:t>Участь у</w:t>
            </w:r>
            <w:r w:rsidR="002E0D80">
              <w:rPr>
                <w:rFonts w:ascii="Times New Roman" w:hAnsi="Times New Roman"/>
                <w:bCs/>
                <w:sz w:val="26"/>
                <w:szCs w:val="26"/>
              </w:rPr>
              <w:t xml:space="preserve"> дискусіях</w:t>
            </w:r>
            <w:r w:rsidRPr="00B54061">
              <w:rPr>
                <w:rFonts w:ascii="Times New Roman" w:hAnsi="Times New Roman"/>
                <w:bCs/>
                <w:sz w:val="26"/>
                <w:szCs w:val="26"/>
              </w:rPr>
              <w:t xml:space="preserve">. Максимально оцінюються у </w:t>
            </w:r>
            <w:r w:rsidR="00015EA5">
              <w:rPr>
                <w:rFonts w:ascii="Times New Roman" w:hAnsi="Times New Roman"/>
                <w:bCs/>
                <w:sz w:val="26"/>
                <w:szCs w:val="26"/>
              </w:rPr>
              <w:t>8</w:t>
            </w:r>
            <w:r w:rsidRPr="00B54061">
              <w:rPr>
                <w:rFonts w:ascii="Times New Roman" w:hAnsi="Times New Roman"/>
                <w:bCs/>
                <w:sz w:val="26"/>
                <w:szCs w:val="26"/>
              </w:rPr>
              <w:t>0 балів (</w:t>
            </w:r>
            <w:r w:rsidR="00015EA5">
              <w:rPr>
                <w:rFonts w:ascii="Times New Roman" w:hAnsi="Times New Roman"/>
                <w:bCs/>
                <w:sz w:val="26"/>
                <w:szCs w:val="26"/>
              </w:rPr>
              <w:t>8</w:t>
            </w:r>
            <w:r w:rsidRPr="00B54061">
              <w:rPr>
                <w:rFonts w:ascii="Times New Roman" w:hAnsi="Times New Roman"/>
                <w:bCs/>
                <w:sz w:val="26"/>
                <w:szCs w:val="26"/>
              </w:rPr>
              <w:t xml:space="preserve"> занять×10 балів/заняття).</w:t>
            </w:r>
          </w:p>
        </w:tc>
      </w:tr>
      <w:tr w:rsidR="00781FCB" w:rsidRPr="00B54061" w14:paraId="4DACBA8B" w14:textId="77777777" w:rsidTr="00B54061">
        <w:tc>
          <w:tcPr>
            <w:tcW w:w="1037" w:type="pct"/>
          </w:tcPr>
          <w:p w14:paraId="4EDE1EE6" w14:textId="77777777" w:rsidR="00781FCB" w:rsidRPr="00B54061" w:rsidRDefault="00781FCB" w:rsidP="00B54061">
            <w:pPr>
              <w:widowControl w:val="0"/>
              <w:spacing w:after="0" w:line="240" w:lineRule="auto"/>
              <w:jc w:val="center"/>
              <w:rPr>
                <w:rFonts w:ascii="Times New Roman" w:hAnsi="Times New Roman"/>
                <w:b/>
                <w:sz w:val="26"/>
                <w:szCs w:val="26"/>
              </w:rPr>
            </w:pPr>
            <w:r w:rsidRPr="00B54061">
              <w:rPr>
                <w:rFonts w:ascii="Times New Roman" w:hAnsi="Times New Roman"/>
                <w:b/>
                <w:sz w:val="26"/>
                <w:szCs w:val="26"/>
              </w:rPr>
              <w:t>Контрольні роботи</w:t>
            </w:r>
          </w:p>
        </w:tc>
        <w:tc>
          <w:tcPr>
            <w:tcW w:w="3963" w:type="pct"/>
          </w:tcPr>
          <w:p w14:paraId="3A544375" w14:textId="6F9DC4BB" w:rsidR="00781FCB" w:rsidRPr="00B54061" w:rsidRDefault="00781FCB" w:rsidP="00015EA5">
            <w:pPr>
              <w:widowControl w:val="0"/>
              <w:spacing w:after="0" w:line="240" w:lineRule="auto"/>
              <w:jc w:val="both"/>
              <w:rPr>
                <w:rFonts w:ascii="Times New Roman" w:hAnsi="Times New Roman"/>
                <w:bCs/>
                <w:sz w:val="26"/>
                <w:szCs w:val="26"/>
              </w:rPr>
            </w:pPr>
            <w:r w:rsidRPr="00B54061">
              <w:rPr>
                <w:rFonts w:ascii="Times New Roman" w:hAnsi="Times New Roman"/>
                <w:bCs/>
                <w:sz w:val="26"/>
                <w:szCs w:val="26"/>
              </w:rPr>
              <w:t xml:space="preserve">Охоплюють матеріали лекційного курсу. Містять тести та відкриті запитання. Максимально оцінюються у </w:t>
            </w:r>
            <w:r w:rsidR="00015EA5">
              <w:rPr>
                <w:rFonts w:ascii="Times New Roman" w:hAnsi="Times New Roman"/>
                <w:bCs/>
                <w:sz w:val="26"/>
                <w:szCs w:val="26"/>
              </w:rPr>
              <w:t>2</w:t>
            </w:r>
            <w:r w:rsidRPr="00B54061">
              <w:rPr>
                <w:rFonts w:ascii="Times New Roman" w:hAnsi="Times New Roman"/>
                <w:bCs/>
                <w:sz w:val="26"/>
                <w:szCs w:val="26"/>
              </w:rPr>
              <w:t>0 балів.</w:t>
            </w:r>
          </w:p>
        </w:tc>
      </w:tr>
    </w:tbl>
    <w:p w14:paraId="767D3492" w14:textId="0DD7098F" w:rsidR="00781FCB" w:rsidRDefault="00781FCB" w:rsidP="009363D1">
      <w:pPr>
        <w:widowControl w:val="0"/>
        <w:spacing w:after="0" w:line="240" w:lineRule="auto"/>
        <w:rPr>
          <w:rFonts w:ascii="Times New Roman" w:hAnsi="Times New Roman"/>
          <w:bCs/>
          <w:sz w:val="26"/>
          <w:szCs w:val="26"/>
        </w:rPr>
      </w:pPr>
    </w:p>
    <w:p w14:paraId="3C56A938" w14:textId="670FF629" w:rsidR="00781FCB" w:rsidRPr="00015EA5" w:rsidRDefault="00781FCB" w:rsidP="00E43854">
      <w:pPr>
        <w:widowControl w:val="0"/>
        <w:spacing w:after="0" w:line="240" w:lineRule="auto"/>
        <w:ind w:firstLine="709"/>
        <w:rPr>
          <w:rFonts w:ascii="Times New Roman" w:hAnsi="Times New Roman"/>
          <w:bCs/>
          <w:sz w:val="26"/>
          <w:szCs w:val="26"/>
        </w:rPr>
      </w:pPr>
      <w:r w:rsidRPr="00015EA5">
        <w:rPr>
          <w:rFonts w:ascii="Times New Roman" w:hAnsi="Times New Roman"/>
          <w:bCs/>
          <w:sz w:val="26"/>
          <w:szCs w:val="26"/>
        </w:rPr>
        <w:t>6.3.</w:t>
      </w:r>
      <w:r w:rsidR="00BC1F0C">
        <w:rPr>
          <w:rFonts w:ascii="Times New Roman" w:hAnsi="Times New Roman"/>
          <w:bCs/>
          <w:sz w:val="26"/>
          <w:szCs w:val="26"/>
        </w:rPr>
        <w:t xml:space="preserve"> Критерії</w:t>
      </w:r>
      <w:r w:rsidR="00BC1F0C" w:rsidRPr="00015EA5">
        <w:rPr>
          <w:rFonts w:ascii="Times New Roman" w:hAnsi="Times New Roman"/>
          <w:bCs/>
          <w:sz w:val="26"/>
          <w:szCs w:val="26"/>
        </w:rPr>
        <w:t xml:space="preserve"> </w:t>
      </w:r>
      <w:r w:rsidRPr="00015EA5">
        <w:rPr>
          <w:rFonts w:ascii="Times New Roman" w:hAnsi="Times New Roman"/>
          <w:bCs/>
          <w:sz w:val="26"/>
          <w:szCs w:val="26"/>
        </w:rPr>
        <w:t xml:space="preserve">оцінювання </w:t>
      </w:r>
      <w:r w:rsidR="0001624E" w:rsidRPr="00015EA5">
        <w:rPr>
          <w:rFonts w:ascii="Times New Roman" w:hAnsi="Times New Roman"/>
          <w:b/>
          <w:i/>
          <w:iCs/>
          <w:sz w:val="26"/>
          <w:szCs w:val="26"/>
        </w:rPr>
        <w:t>письмової контрольної роботи</w:t>
      </w:r>
      <w:r w:rsidRPr="00015EA5">
        <w:rPr>
          <w:rFonts w:ascii="Times New Roman" w:hAnsi="Times New Roman"/>
          <w:bCs/>
          <w:sz w:val="26"/>
          <w:szCs w:val="26"/>
        </w:rPr>
        <w:t xml:space="preserve">: </w:t>
      </w:r>
    </w:p>
    <w:p w14:paraId="63A69DA3" w14:textId="0243D585" w:rsidR="00781FCB" w:rsidRPr="00015EA5"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Cs/>
          <w:sz w:val="26"/>
          <w:szCs w:val="26"/>
        </w:rPr>
        <w:t xml:space="preserve">10 тестових завдань з чотирма варіантами відповідей, 1 правильна відповідь оцінюється у </w:t>
      </w:r>
      <w:r w:rsidR="005F46A1" w:rsidRPr="00015EA5">
        <w:rPr>
          <w:rFonts w:ascii="Times New Roman" w:hAnsi="Times New Roman"/>
          <w:bCs/>
          <w:sz w:val="26"/>
          <w:szCs w:val="26"/>
          <w:lang w:val="ru-RU"/>
        </w:rPr>
        <w:t>1</w:t>
      </w:r>
      <w:r w:rsidRPr="00015EA5">
        <w:rPr>
          <w:rFonts w:ascii="Times New Roman" w:hAnsi="Times New Roman"/>
          <w:bCs/>
          <w:sz w:val="26"/>
          <w:szCs w:val="26"/>
        </w:rPr>
        <w:t xml:space="preserve"> бал.</w:t>
      </w:r>
    </w:p>
    <w:p w14:paraId="09FA5D52" w14:textId="3E4E2D6D" w:rsidR="00781FCB" w:rsidRPr="00015EA5"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Cs/>
          <w:sz w:val="26"/>
          <w:szCs w:val="26"/>
        </w:rPr>
        <w:t xml:space="preserve">Відкрите питання – 1 правильна відповідь оцінюється в </w:t>
      </w:r>
      <w:r w:rsidR="005F46A1" w:rsidRPr="00015EA5">
        <w:rPr>
          <w:rFonts w:ascii="Times New Roman" w:hAnsi="Times New Roman"/>
          <w:bCs/>
          <w:sz w:val="26"/>
          <w:szCs w:val="26"/>
          <w:lang w:val="ru-RU"/>
        </w:rPr>
        <w:t>1</w:t>
      </w:r>
      <w:r w:rsidRPr="00015EA5">
        <w:rPr>
          <w:rFonts w:ascii="Times New Roman" w:hAnsi="Times New Roman"/>
          <w:bCs/>
          <w:sz w:val="26"/>
          <w:szCs w:val="26"/>
        </w:rPr>
        <w:t>0 балів, причому:</w:t>
      </w:r>
    </w:p>
    <w:p w14:paraId="64DAC3DD" w14:textId="1F015697" w:rsidR="00781FCB" w:rsidRPr="00015EA5" w:rsidRDefault="00EA3846"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lang w:val="ru-RU"/>
        </w:rPr>
        <w:t>10</w:t>
      </w:r>
      <w:r w:rsidR="00781FCB" w:rsidRPr="00015EA5">
        <w:rPr>
          <w:rFonts w:ascii="Times New Roman" w:hAnsi="Times New Roman"/>
          <w:b/>
          <w:sz w:val="26"/>
          <w:szCs w:val="26"/>
        </w:rPr>
        <w:t xml:space="preserve"> балів</w:t>
      </w:r>
      <w:r w:rsidR="00781FCB" w:rsidRPr="00015EA5">
        <w:rPr>
          <w:rFonts w:ascii="Times New Roman" w:hAnsi="Times New Roman"/>
          <w:bCs/>
          <w:sz w:val="26"/>
          <w:szCs w:val="26"/>
        </w:rPr>
        <w:t xml:space="preserve"> – </w:t>
      </w:r>
      <w:r w:rsidR="00015EA5" w:rsidRPr="00015EA5">
        <w:rPr>
          <w:rFonts w:ascii="Times New Roman" w:hAnsi="Times New Roman"/>
          <w:bCs/>
          <w:sz w:val="26"/>
          <w:szCs w:val="26"/>
        </w:rPr>
        <w:t xml:space="preserve">повна </w:t>
      </w:r>
      <w:r w:rsidR="00781FCB" w:rsidRPr="00015EA5">
        <w:rPr>
          <w:rFonts w:ascii="Times New Roman" w:hAnsi="Times New Roman"/>
          <w:bCs/>
          <w:sz w:val="26"/>
          <w:szCs w:val="26"/>
        </w:rPr>
        <w:t>відповідність еталону, наведення прикладів з додаткової літератури</w:t>
      </w:r>
    </w:p>
    <w:p w14:paraId="28E1236A" w14:textId="5F5DC457" w:rsidR="00015EA5" w:rsidRPr="00015EA5" w:rsidRDefault="00015EA5" w:rsidP="00015EA5">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8-9</w:t>
      </w:r>
      <w:r w:rsidR="00781FCB" w:rsidRPr="00015EA5">
        <w:rPr>
          <w:rFonts w:ascii="Times New Roman" w:hAnsi="Times New Roman"/>
          <w:b/>
          <w:sz w:val="26"/>
          <w:szCs w:val="26"/>
        </w:rPr>
        <w:t xml:space="preserve"> бал</w:t>
      </w:r>
      <w:r w:rsidRPr="00015EA5">
        <w:rPr>
          <w:rFonts w:ascii="Times New Roman" w:hAnsi="Times New Roman"/>
          <w:b/>
          <w:sz w:val="26"/>
          <w:szCs w:val="26"/>
        </w:rPr>
        <w:t>ів</w:t>
      </w:r>
      <w:r w:rsidR="00781FCB" w:rsidRPr="00015EA5">
        <w:rPr>
          <w:rFonts w:ascii="Times New Roman" w:hAnsi="Times New Roman"/>
          <w:bCs/>
          <w:sz w:val="26"/>
          <w:szCs w:val="26"/>
        </w:rPr>
        <w:t xml:space="preserve"> – </w:t>
      </w:r>
      <w:r w:rsidRPr="00015EA5">
        <w:rPr>
          <w:rFonts w:ascii="Times New Roman" w:hAnsi="Times New Roman"/>
          <w:bCs/>
          <w:sz w:val="26"/>
          <w:szCs w:val="26"/>
        </w:rPr>
        <w:t>відповідність еталону, припускаються незначні помилки в граматиці та/або орфографії.</w:t>
      </w:r>
    </w:p>
    <w:p w14:paraId="01E92FC4" w14:textId="031A0B51" w:rsidR="00781FCB" w:rsidRPr="00015EA5" w:rsidRDefault="00015EA5"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6-7</w:t>
      </w:r>
      <w:r w:rsidR="00781FCB" w:rsidRPr="00015EA5">
        <w:rPr>
          <w:rFonts w:ascii="Times New Roman" w:hAnsi="Times New Roman"/>
          <w:b/>
          <w:sz w:val="26"/>
          <w:szCs w:val="26"/>
        </w:rPr>
        <w:t xml:space="preserve"> бал</w:t>
      </w:r>
      <w:r w:rsidRPr="00015EA5">
        <w:rPr>
          <w:rFonts w:ascii="Times New Roman" w:hAnsi="Times New Roman"/>
          <w:b/>
          <w:sz w:val="26"/>
          <w:szCs w:val="26"/>
        </w:rPr>
        <w:t>ів</w:t>
      </w:r>
      <w:r w:rsidR="00781FCB" w:rsidRPr="00015EA5">
        <w:rPr>
          <w:rFonts w:ascii="Times New Roman" w:hAnsi="Times New Roman"/>
          <w:bCs/>
          <w:sz w:val="26"/>
          <w:szCs w:val="26"/>
        </w:rPr>
        <w:t xml:space="preserve"> </w:t>
      </w:r>
      <w:r w:rsidRPr="00015EA5">
        <w:rPr>
          <w:rFonts w:ascii="Times New Roman" w:hAnsi="Times New Roman"/>
          <w:bCs/>
          <w:sz w:val="26"/>
          <w:szCs w:val="26"/>
        </w:rPr>
        <w:t>– відповідь в цілому відповідає еталону із незначними зауваженнями</w:t>
      </w:r>
      <w:r w:rsidR="00781FCB" w:rsidRPr="00015EA5">
        <w:rPr>
          <w:rFonts w:ascii="Times New Roman" w:hAnsi="Times New Roman"/>
          <w:bCs/>
          <w:sz w:val="26"/>
          <w:szCs w:val="26"/>
        </w:rPr>
        <w:t>, помилк</w:t>
      </w:r>
      <w:r w:rsidRPr="00015EA5">
        <w:rPr>
          <w:rFonts w:ascii="Times New Roman" w:hAnsi="Times New Roman"/>
          <w:bCs/>
          <w:sz w:val="26"/>
          <w:szCs w:val="26"/>
        </w:rPr>
        <w:t xml:space="preserve">и в граматиці та/або орфографії, </w:t>
      </w:r>
    </w:p>
    <w:p w14:paraId="6E706DF7" w14:textId="3D29782D" w:rsidR="00015EA5" w:rsidRPr="00015EA5" w:rsidRDefault="00015EA5" w:rsidP="00015EA5">
      <w:pPr>
        <w:widowControl w:val="0"/>
        <w:spacing w:after="0" w:line="240" w:lineRule="auto"/>
        <w:ind w:firstLine="709"/>
        <w:jc w:val="both"/>
        <w:rPr>
          <w:rFonts w:ascii="Times New Roman" w:hAnsi="Times New Roman"/>
          <w:bCs/>
          <w:sz w:val="26"/>
          <w:szCs w:val="26"/>
        </w:rPr>
      </w:pPr>
      <w:r w:rsidRPr="00015EA5">
        <w:rPr>
          <w:rFonts w:ascii="Times New Roman" w:hAnsi="Times New Roman"/>
          <w:b/>
          <w:bCs/>
          <w:sz w:val="26"/>
          <w:szCs w:val="26"/>
        </w:rPr>
        <w:t>4-5</w:t>
      </w:r>
      <w:r>
        <w:rPr>
          <w:rFonts w:ascii="Times New Roman" w:hAnsi="Times New Roman"/>
          <w:b/>
          <w:bCs/>
          <w:sz w:val="26"/>
          <w:szCs w:val="26"/>
        </w:rPr>
        <w:t xml:space="preserve"> балів</w:t>
      </w:r>
      <w:r w:rsidRPr="00015EA5">
        <w:rPr>
          <w:rFonts w:ascii="Times New Roman" w:hAnsi="Times New Roman"/>
          <w:bCs/>
          <w:sz w:val="26"/>
          <w:szCs w:val="26"/>
        </w:rPr>
        <w:t xml:space="preserve"> – відповідність еталону із зауваженнями, помилки в структурі </w:t>
      </w:r>
      <w:r w:rsidRPr="00015EA5">
        <w:rPr>
          <w:rFonts w:ascii="Times New Roman" w:hAnsi="Times New Roman"/>
          <w:bCs/>
          <w:sz w:val="26"/>
          <w:szCs w:val="26"/>
        </w:rPr>
        <w:lastRenderedPageBreak/>
        <w:t>відповіді;</w:t>
      </w:r>
    </w:p>
    <w:p w14:paraId="69DA3470" w14:textId="6C648481" w:rsidR="00781FCB" w:rsidRPr="00015EA5" w:rsidRDefault="00015EA5"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2-3</w:t>
      </w:r>
      <w:r w:rsidR="00781FCB" w:rsidRPr="00015EA5">
        <w:rPr>
          <w:rFonts w:ascii="Times New Roman" w:hAnsi="Times New Roman"/>
          <w:b/>
          <w:sz w:val="26"/>
          <w:szCs w:val="26"/>
        </w:rPr>
        <w:t xml:space="preserve"> бал</w:t>
      </w:r>
      <w:r w:rsidRPr="00015EA5">
        <w:rPr>
          <w:rFonts w:ascii="Times New Roman" w:hAnsi="Times New Roman"/>
          <w:b/>
          <w:sz w:val="26"/>
          <w:szCs w:val="26"/>
        </w:rPr>
        <w:t>и</w:t>
      </w:r>
      <w:r w:rsidR="00781FCB" w:rsidRPr="00015EA5">
        <w:rPr>
          <w:rFonts w:ascii="Times New Roman" w:hAnsi="Times New Roman"/>
          <w:bCs/>
          <w:sz w:val="26"/>
          <w:szCs w:val="26"/>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015EA5">
        <w:rPr>
          <w:rFonts w:ascii="Times New Roman" w:hAnsi="Times New Roman"/>
          <w:b/>
          <w:sz w:val="26"/>
          <w:szCs w:val="26"/>
        </w:rPr>
        <w:t xml:space="preserve">1 </w:t>
      </w:r>
      <w:r w:rsidRPr="002E0D80">
        <w:rPr>
          <w:rFonts w:ascii="Times New Roman" w:hAnsi="Times New Roman"/>
          <w:b/>
          <w:sz w:val="26"/>
          <w:szCs w:val="26"/>
        </w:rPr>
        <w:t>бал</w:t>
      </w:r>
      <w:r w:rsidRPr="00015EA5">
        <w:rPr>
          <w:rFonts w:ascii="Times New Roman" w:hAnsi="Times New Roman"/>
          <w:bCs/>
          <w:sz w:val="26"/>
          <w:szCs w:val="26"/>
        </w:rPr>
        <w:t xml:space="preserve"> – наявність текстової відповіді, яка не відповідає еталону, та/або не має стосунку до</w:t>
      </w:r>
      <w:r w:rsidRPr="002E0D80">
        <w:rPr>
          <w:rFonts w:ascii="Times New Roman" w:hAnsi="Times New Roman"/>
          <w:bCs/>
          <w:sz w:val="26"/>
          <w:szCs w:val="26"/>
        </w:rPr>
        <w:t xml:space="preserve"> предмету запитання, містить суттєві граматичні та орфографічні помилки, які ускладнюють розуміння тексту або викривляють зміст повідомлення.</w:t>
      </w:r>
    </w:p>
    <w:tbl>
      <w:tblPr>
        <w:tblW w:w="5000" w:type="pct"/>
        <w:tblBorders>
          <w:right w:val="single" w:sz="4" w:space="0" w:color="000000"/>
          <w:insideH w:val="single" w:sz="4" w:space="0" w:color="auto"/>
        </w:tblBorders>
        <w:tblLook w:val="0000" w:firstRow="0" w:lastRow="0" w:firstColumn="0" w:lastColumn="0" w:noHBand="0" w:noVBand="0"/>
      </w:tblPr>
      <w:tblGrid>
        <w:gridCol w:w="9854"/>
      </w:tblGrid>
      <w:tr w:rsidR="002E0D80" w:rsidRPr="002E0D80" w14:paraId="768E579E" w14:textId="77777777" w:rsidTr="00565F4F">
        <w:tc>
          <w:tcPr>
            <w:tcW w:w="5000" w:type="pct"/>
            <w:tcBorders>
              <w:top w:val="nil"/>
              <w:bottom w:val="nil"/>
              <w:right w:val="nil"/>
            </w:tcBorders>
          </w:tcPr>
          <w:p w14:paraId="5EEF2BF4" w14:textId="241923A4" w:rsidR="00781FCB" w:rsidRPr="002E0D80" w:rsidRDefault="00781FCB" w:rsidP="00E43854">
            <w:pPr>
              <w:widowControl w:val="0"/>
              <w:spacing w:after="0" w:line="240" w:lineRule="auto"/>
              <w:ind w:firstLine="709"/>
              <w:jc w:val="both"/>
              <w:rPr>
                <w:rFonts w:ascii="Times New Roman" w:hAnsi="Times New Roman"/>
                <w:bCs/>
                <w:sz w:val="26"/>
                <w:szCs w:val="26"/>
              </w:rPr>
            </w:pPr>
            <w:r w:rsidRPr="002E0D80">
              <w:rPr>
                <w:rFonts w:ascii="Times New Roman" w:hAnsi="Times New Roman"/>
                <w:bCs/>
                <w:sz w:val="26"/>
                <w:szCs w:val="26"/>
              </w:rPr>
              <w:t xml:space="preserve">6.4. Критерії оцінювання </w:t>
            </w:r>
            <w:r w:rsidRPr="002E0D80">
              <w:rPr>
                <w:rFonts w:ascii="Times New Roman" w:hAnsi="Times New Roman"/>
                <w:b/>
                <w:i/>
                <w:iCs/>
                <w:sz w:val="26"/>
                <w:szCs w:val="26"/>
              </w:rPr>
              <w:t>ділових ігор</w:t>
            </w:r>
            <w:r w:rsidRPr="002E0D80">
              <w:rPr>
                <w:rFonts w:ascii="Times New Roman" w:hAnsi="Times New Roman"/>
                <w:bCs/>
                <w:sz w:val="26"/>
                <w:szCs w:val="26"/>
              </w:rPr>
              <w:t xml:space="preserve"> та </w:t>
            </w:r>
            <w:r w:rsidR="00015EA5" w:rsidRPr="002E0D80">
              <w:rPr>
                <w:rFonts w:ascii="Times New Roman" w:hAnsi="Times New Roman"/>
                <w:b/>
                <w:i/>
                <w:iCs/>
                <w:sz w:val="26"/>
                <w:szCs w:val="26"/>
              </w:rPr>
              <w:t>ситуаційних вправ</w:t>
            </w:r>
            <w:r w:rsidRPr="002E0D80">
              <w:rPr>
                <w:rFonts w:ascii="Times New Roman" w:hAnsi="Times New Roman"/>
                <w:bCs/>
                <w:sz w:val="26"/>
                <w:szCs w:val="26"/>
              </w:rPr>
              <w:t xml:space="preserve"> доводяться викладачем до відома здобувачів вищої освіти перед початком кожної ділової гри</w:t>
            </w:r>
            <w:r w:rsidR="002E0D80">
              <w:rPr>
                <w:rFonts w:ascii="Times New Roman" w:hAnsi="Times New Roman"/>
                <w:bCs/>
                <w:sz w:val="26"/>
                <w:szCs w:val="26"/>
              </w:rPr>
              <w:t xml:space="preserve"> або перед розглядом кожної ситуаційної вправи</w:t>
            </w:r>
            <w:r w:rsidRPr="002E0D80">
              <w:rPr>
                <w:rFonts w:ascii="Times New Roman" w:hAnsi="Times New Roman"/>
                <w:bCs/>
                <w:sz w:val="26"/>
                <w:szCs w:val="26"/>
              </w:rPr>
              <w:t xml:space="preserve">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w14:paraId="18761851"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2E0D80">
              <w:rPr>
                <w:rFonts w:ascii="Times New Roman" w:hAnsi="Times New Roman"/>
                <w:bCs/>
                <w:sz w:val="26"/>
                <w:szCs w:val="26"/>
              </w:rPr>
              <w:t xml:space="preserve">6.5. Критерії оцінювання </w:t>
            </w:r>
            <w:r w:rsidRPr="002E0D80">
              <w:rPr>
                <w:rFonts w:ascii="Times New Roman" w:hAnsi="Times New Roman"/>
                <w:b/>
                <w:i/>
                <w:iCs/>
                <w:sz w:val="26"/>
                <w:szCs w:val="26"/>
              </w:rPr>
              <w:t>дискусій</w:t>
            </w:r>
            <w:r w:rsidRPr="002E0D80">
              <w:rPr>
                <w:rFonts w:ascii="Times New Roman" w:hAnsi="Times New Roman"/>
                <w:bCs/>
                <w:sz w:val="26"/>
                <w:szCs w:val="26"/>
              </w:rPr>
              <w:t>:</w:t>
            </w:r>
          </w:p>
          <w:p w14:paraId="058FABC1"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2E0D80">
              <w:rPr>
                <w:rFonts w:ascii="Times New Roman" w:hAnsi="Times New Roman"/>
                <w:b/>
                <w:sz w:val="26"/>
                <w:szCs w:val="26"/>
              </w:rPr>
              <w:t>5 балів:</w:t>
            </w:r>
            <w:r w:rsidRPr="002E0D80">
              <w:rPr>
                <w:rFonts w:ascii="Times New Roman" w:hAnsi="Times New Roman"/>
                <w:bCs/>
                <w:sz w:val="26"/>
                <w:szCs w:val="26"/>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w14:paraId="73BCB3CC"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2E0D80">
              <w:rPr>
                <w:rFonts w:ascii="Times New Roman" w:hAnsi="Times New Roman"/>
                <w:b/>
                <w:sz w:val="26"/>
                <w:szCs w:val="26"/>
              </w:rPr>
              <w:t>4 бали:</w:t>
            </w:r>
            <w:r w:rsidRPr="002E0D80">
              <w:rPr>
                <w:rFonts w:ascii="Times New Roman" w:hAnsi="Times New Roman"/>
                <w:bCs/>
                <w:sz w:val="26"/>
                <w:szCs w:val="26"/>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w14:paraId="294A8B27"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2E0D80">
              <w:rPr>
                <w:rFonts w:ascii="Times New Roman" w:hAnsi="Times New Roman"/>
                <w:b/>
                <w:sz w:val="26"/>
                <w:szCs w:val="26"/>
              </w:rPr>
              <w:t xml:space="preserve">3 бали: </w:t>
            </w:r>
            <w:r w:rsidRPr="002E0D80">
              <w:rPr>
                <w:rFonts w:ascii="Times New Roman" w:hAnsi="Times New Roman"/>
                <w:bCs/>
                <w:sz w:val="26"/>
                <w:szCs w:val="26"/>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14:paraId="2BC91C54"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2E0D80">
              <w:rPr>
                <w:rFonts w:ascii="Times New Roman" w:hAnsi="Times New Roman"/>
                <w:b/>
                <w:sz w:val="26"/>
                <w:szCs w:val="26"/>
              </w:rPr>
              <w:t>2 бали:</w:t>
            </w:r>
            <w:r w:rsidRPr="002E0D80">
              <w:rPr>
                <w:rFonts w:ascii="Times New Roman" w:hAnsi="Times New Roman"/>
                <w:bCs/>
                <w:sz w:val="26"/>
                <w:szCs w:val="26"/>
              </w:rPr>
              <w:t xml:space="preserve"> залученість до дискусії викладачем, неуважність, відсутність достатніх знань про предмет обговорення.</w:t>
            </w:r>
          </w:p>
          <w:p w14:paraId="5D508F17" w14:textId="77777777" w:rsidR="00781FCB" w:rsidRPr="002E0D80" w:rsidRDefault="00781FCB" w:rsidP="00E43854">
            <w:pPr>
              <w:widowControl w:val="0"/>
              <w:spacing w:after="0" w:line="240" w:lineRule="auto"/>
              <w:ind w:firstLine="709"/>
              <w:jc w:val="both"/>
              <w:rPr>
                <w:rFonts w:ascii="Times New Roman" w:hAnsi="Times New Roman"/>
                <w:bCs/>
                <w:sz w:val="26"/>
                <w:szCs w:val="26"/>
              </w:rPr>
            </w:pPr>
            <w:r w:rsidRPr="002E0D80">
              <w:rPr>
                <w:rFonts w:ascii="Times New Roman" w:hAnsi="Times New Roman"/>
                <w:b/>
                <w:sz w:val="26"/>
                <w:szCs w:val="26"/>
              </w:rPr>
              <w:t>1 бал:</w:t>
            </w:r>
            <w:r w:rsidRPr="002E0D80">
              <w:rPr>
                <w:rFonts w:ascii="Times New Roman" w:hAnsi="Times New Roman"/>
                <w:bCs/>
                <w:sz w:val="26"/>
                <w:szCs w:val="26"/>
              </w:rPr>
              <w:t xml:space="preserve"> залученість до дискусії викладачем, небажання брати участь в дискусії, відсутність достатніх знань про предмет обговорення.</w:t>
            </w:r>
          </w:p>
        </w:tc>
      </w:tr>
    </w:tbl>
    <w:p w14:paraId="4DC448AD" w14:textId="77777777" w:rsidR="00781FCB" w:rsidRPr="00E43854" w:rsidRDefault="00781FCB" w:rsidP="00E43854">
      <w:pPr>
        <w:widowControl w:val="0"/>
        <w:spacing w:after="0" w:line="240" w:lineRule="auto"/>
        <w:ind w:firstLine="709"/>
        <w:jc w:val="both"/>
        <w:rPr>
          <w:rFonts w:ascii="Times New Roman" w:hAnsi="Times New Roman"/>
          <w:bCs/>
          <w:sz w:val="26"/>
          <w:szCs w:val="26"/>
        </w:rPr>
      </w:pPr>
    </w:p>
    <w:bookmarkEnd w:id="5"/>
    <w:bookmarkEnd w:id="6"/>
    <w:p w14:paraId="7E24ED7C" w14:textId="77777777" w:rsidR="00781FCB" w:rsidRPr="00E43854" w:rsidRDefault="00781FCB" w:rsidP="00E43854">
      <w:pPr>
        <w:pStyle w:val="a7"/>
        <w:spacing w:after="0" w:line="240" w:lineRule="auto"/>
        <w:ind w:left="0"/>
        <w:contextualSpacing w:val="0"/>
        <w:jc w:val="center"/>
        <w:rPr>
          <w:rFonts w:ascii="Times New Roman" w:hAnsi="Times New Roman"/>
          <w:b/>
          <w:bCs/>
          <w:kern w:val="28"/>
          <w:sz w:val="26"/>
          <w:szCs w:val="26"/>
          <w:lang w:eastAsia="ru-RU"/>
        </w:rPr>
      </w:pPr>
      <w:r w:rsidRPr="00E43854">
        <w:rPr>
          <w:rFonts w:ascii="Times New Roman" w:hAnsi="Times New Roman"/>
          <w:b/>
          <w:sz w:val="26"/>
          <w:szCs w:val="26"/>
          <w:lang w:eastAsia="ru-RU"/>
        </w:rPr>
        <w:t>7. Політика курсу</w:t>
      </w:r>
    </w:p>
    <w:p w14:paraId="69B7A9AD" w14:textId="77777777" w:rsidR="00781FCB" w:rsidRPr="00E43854" w:rsidRDefault="00781FCB" w:rsidP="00E43854">
      <w:pPr>
        <w:spacing w:after="0" w:line="240" w:lineRule="auto"/>
        <w:jc w:val="center"/>
        <w:rPr>
          <w:rFonts w:ascii="Times New Roman" w:hAnsi="Times New Roman"/>
          <w:b/>
          <w:sz w:val="26"/>
          <w:szCs w:val="26"/>
          <w:lang w:eastAsia="ru-RU"/>
        </w:rPr>
      </w:pPr>
      <w:r w:rsidRPr="00E43854">
        <w:rPr>
          <w:rFonts w:ascii="Times New Roman" w:hAnsi="Times New Roman"/>
          <w:b/>
          <w:sz w:val="26"/>
          <w:szCs w:val="26"/>
          <w:lang w:eastAsia="ru-RU"/>
        </w:rPr>
        <w:t xml:space="preserve">7.1 Політика щодо </w:t>
      </w:r>
      <w:r w:rsidRPr="00E43854">
        <w:rPr>
          <w:rFonts w:ascii="Times New Roman" w:hAnsi="Times New Roman"/>
          <w:b/>
          <w:bCs/>
          <w:sz w:val="26"/>
          <w:szCs w:val="26"/>
          <w:lang w:eastAsia="ru-RU"/>
        </w:rPr>
        <w:t>академічної</w:t>
      </w:r>
      <w:r w:rsidRPr="00E43854">
        <w:rPr>
          <w:rFonts w:ascii="Times New Roman" w:hAnsi="Times New Roman"/>
          <w:b/>
          <w:sz w:val="26"/>
          <w:szCs w:val="26"/>
          <w:lang w:eastAsia="ru-RU"/>
        </w:rPr>
        <w:t xml:space="preserve"> доброчесності</w:t>
      </w:r>
    </w:p>
    <w:p w14:paraId="45F546F6" w14:textId="1F1323FF" w:rsidR="00781FCB" w:rsidRPr="00E43854" w:rsidRDefault="00781FCB" w:rsidP="00E43854">
      <w:pPr>
        <w:spacing w:after="0" w:line="240" w:lineRule="auto"/>
        <w:ind w:firstLine="720"/>
        <w:jc w:val="both"/>
        <w:rPr>
          <w:rFonts w:ascii="Times New Roman" w:hAnsi="Times New Roman"/>
          <w:bCs/>
          <w:sz w:val="26"/>
          <w:szCs w:val="26"/>
          <w:lang w:eastAsia="ru-RU"/>
        </w:rPr>
      </w:pPr>
      <w:r w:rsidRPr="00E43854">
        <w:rPr>
          <w:rFonts w:ascii="Times New Roman" w:hAnsi="Times New Roman"/>
          <w:bCs/>
          <w:sz w:val="26"/>
          <w:szCs w:val="26"/>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E43854">
        <w:rPr>
          <w:rFonts w:ascii="Times New Roman" w:hAnsi="Times New Roman"/>
          <w:color w:val="000000"/>
          <w:sz w:val="26"/>
          <w:szCs w:val="26"/>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hyperlink r:id="rId14" w:history="1">
        <w:r w:rsidRPr="0001624E">
          <w:rPr>
            <w:rStyle w:val="a6"/>
            <w:rFonts w:ascii="Times New Roman" w:hAnsi="Times New Roman"/>
            <w:sz w:val="26"/>
            <w:szCs w:val="26"/>
          </w:rPr>
          <w:t>http://www.nmu.org.ua/ua/content/activity/us_documents/System_of_prevention_and_detection_of_plagiarism.pdf</w:t>
        </w:r>
      </w:hyperlink>
      <w:r w:rsidR="0001624E" w:rsidRPr="0001624E">
        <w:rPr>
          <w:rStyle w:val="a6"/>
          <w:rFonts w:ascii="Times New Roman" w:hAnsi="Times New Roman"/>
          <w:sz w:val="26"/>
          <w:szCs w:val="26"/>
        </w:rPr>
        <w:t xml:space="preserve"> </w:t>
      </w:r>
      <w:bookmarkStart w:id="7" w:name="_Hlk82857461"/>
      <w:r w:rsidR="0001624E" w:rsidRPr="0001624E">
        <w:rPr>
          <w:rFonts w:ascii="Times New Roman" w:hAnsi="Times New Roman"/>
          <w:color w:val="000000"/>
          <w:sz w:val="26"/>
          <w:szCs w:val="26"/>
        </w:rPr>
        <w:t xml:space="preserve">та </w:t>
      </w:r>
      <w:r w:rsidR="0001624E" w:rsidRPr="0001624E">
        <w:rPr>
          <w:rFonts w:ascii="Times New Roman" w:hAnsi="Times New Roman"/>
          <w:bCs/>
          <w:sz w:val="26"/>
          <w:szCs w:val="26"/>
        </w:rPr>
        <w:t xml:space="preserve">Кодексом академічної доброчесності Національного технічного університету «Дніпровська політехніка», </w:t>
      </w:r>
      <w:hyperlink r:id="rId15" w:tgtFrame="_blank" w:history="1">
        <w:r w:rsidR="0001624E" w:rsidRPr="0001624E">
          <w:rPr>
            <w:rFonts w:ascii="Times New Roman" w:hAnsi="Times New Roman"/>
            <w:bCs/>
            <w:sz w:val="26"/>
            <w:szCs w:val="26"/>
          </w:rPr>
          <w:t>https://www.nmu.org.ua/ua/content/activity/us_documents/Code%20of%20Academic%20Integrity.pdf</w:t>
        </w:r>
      </w:hyperlink>
      <w:r w:rsidR="0001624E" w:rsidRPr="0001624E">
        <w:rPr>
          <w:rFonts w:ascii="Times New Roman" w:hAnsi="Times New Roman"/>
          <w:bCs/>
          <w:sz w:val="26"/>
          <w:szCs w:val="26"/>
        </w:rPr>
        <w:t>.</w:t>
      </w:r>
      <w:bookmarkEnd w:id="7"/>
      <w:r w:rsidRPr="0001624E">
        <w:rPr>
          <w:rFonts w:ascii="Times New Roman" w:hAnsi="Times New Roman"/>
          <w:color w:val="000000"/>
          <w:sz w:val="26"/>
          <w:szCs w:val="26"/>
          <w:lang w:eastAsia="ru-RU"/>
        </w:rPr>
        <w:t xml:space="preserve"> </w:t>
      </w:r>
      <w:r w:rsidRPr="0001624E">
        <w:rPr>
          <w:rFonts w:ascii="Times New Roman" w:hAnsi="Times New Roman"/>
          <w:bCs/>
          <w:sz w:val="26"/>
          <w:szCs w:val="26"/>
          <w:lang w:eastAsia="ru-RU"/>
        </w:rPr>
        <w:t>У разі порушення здобувачем вищої освіти академічної доброчесності</w:t>
      </w:r>
      <w:r w:rsidRPr="00E43854">
        <w:rPr>
          <w:rFonts w:ascii="Times New Roman" w:hAnsi="Times New Roman"/>
          <w:bCs/>
          <w:sz w:val="26"/>
          <w:szCs w:val="26"/>
          <w:lang w:eastAsia="ru-RU"/>
        </w:rPr>
        <w:t xml:space="preserve"> (списування, плагіат, фабрикація), робота оцінюється незадовільно та має бути </w:t>
      </w:r>
      <w:r w:rsidRPr="00E43854">
        <w:rPr>
          <w:rFonts w:ascii="Times New Roman" w:hAnsi="Times New Roman"/>
          <w:bCs/>
          <w:sz w:val="26"/>
          <w:szCs w:val="26"/>
          <w:lang w:eastAsia="ru-RU"/>
        </w:rPr>
        <w:lastRenderedPageBreak/>
        <w:t>виконана повторно. При цьому викладач залишає за собою право змінити тему завдання.</w:t>
      </w:r>
    </w:p>
    <w:p w14:paraId="6DB02188" w14:textId="77777777" w:rsidR="00781FCB" w:rsidRPr="00E43854" w:rsidRDefault="00781FCB" w:rsidP="00E43854">
      <w:pPr>
        <w:spacing w:after="0" w:line="240" w:lineRule="auto"/>
        <w:ind w:firstLine="720"/>
        <w:jc w:val="both"/>
        <w:rPr>
          <w:rFonts w:ascii="Times New Roman" w:hAnsi="Times New Roman"/>
          <w:bCs/>
          <w:sz w:val="26"/>
          <w:szCs w:val="26"/>
          <w:lang w:eastAsia="ru-RU"/>
        </w:rPr>
      </w:pPr>
    </w:p>
    <w:p w14:paraId="19035A44" w14:textId="77777777" w:rsidR="00781FCB" w:rsidRPr="00E43854" w:rsidRDefault="00781FCB" w:rsidP="00E43854">
      <w:pPr>
        <w:spacing w:after="0" w:line="240" w:lineRule="auto"/>
        <w:jc w:val="center"/>
        <w:rPr>
          <w:rFonts w:ascii="Times New Roman" w:hAnsi="Times New Roman"/>
          <w:b/>
          <w:sz w:val="26"/>
          <w:szCs w:val="26"/>
          <w:lang w:eastAsia="ru-RU"/>
        </w:rPr>
      </w:pPr>
      <w:r w:rsidRPr="00E43854">
        <w:rPr>
          <w:rFonts w:ascii="Times New Roman" w:hAnsi="Times New Roman"/>
          <w:b/>
          <w:sz w:val="26"/>
          <w:szCs w:val="26"/>
          <w:lang w:eastAsia="ru-RU"/>
        </w:rPr>
        <w:t>7.2 Комунікаційна політика</w:t>
      </w:r>
    </w:p>
    <w:p w14:paraId="30AA9FEC" w14:textId="08393905" w:rsidR="00781FCB" w:rsidRPr="00E43854" w:rsidRDefault="00781FCB" w:rsidP="00E43854">
      <w:pPr>
        <w:spacing w:after="0" w:line="240" w:lineRule="auto"/>
        <w:ind w:firstLine="720"/>
        <w:jc w:val="both"/>
        <w:rPr>
          <w:rFonts w:ascii="Times New Roman" w:hAnsi="Times New Roman"/>
          <w:bCs/>
          <w:sz w:val="26"/>
          <w:szCs w:val="26"/>
        </w:rPr>
      </w:pPr>
      <w:r w:rsidRPr="00E43854">
        <w:rPr>
          <w:rFonts w:ascii="Times New Roman" w:hAnsi="Times New Roman"/>
          <w:bCs/>
          <w:sz w:val="26"/>
          <w:szCs w:val="26"/>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E43854">
        <w:rPr>
          <w:rFonts w:ascii="Times New Roman" w:hAnsi="Times New Roman"/>
          <w:bCs/>
          <w:sz w:val="26"/>
          <w:szCs w:val="26"/>
        </w:rPr>
        <w:t xml:space="preserve">та відвідування групи у </w:t>
      </w:r>
      <w:r w:rsidRPr="00E43854">
        <w:rPr>
          <w:rFonts w:ascii="Times New Roman" w:hAnsi="Times New Roman"/>
          <w:bCs/>
          <w:sz w:val="26"/>
          <w:szCs w:val="26"/>
          <w:lang w:val="en-US"/>
        </w:rPr>
        <w:t>Telegram</w:t>
      </w:r>
      <w:r w:rsidRPr="00E43854">
        <w:rPr>
          <w:rFonts w:ascii="Times New Roman" w:hAnsi="Times New Roman"/>
          <w:bCs/>
          <w:sz w:val="26"/>
          <w:szCs w:val="26"/>
        </w:rPr>
        <w:t>-каналі</w:t>
      </w:r>
      <w:r w:rsidRPr="00E43854">
        <w:rPr>
          <w:rFonts w:ascii="Times New Roman" w:hAnsi="Times New Roman"/>
          <w:bCs/>
          <w:sz w:val="26"/>
          <w:szCs w:val="26"/>
          <w:lang w:eastAsia="ru-RU"/>
        </w:rPr>
        <w:t xml:space="preserve">. </w:t>
      </w:r>
      <w:r w:rsidRPr="00E43854">
        <w:rPr>
          <w:rFonts w:ascii="Times New Roman" w:hAnsi="Times New Roman"/>
          <w:sz w:val="26"/>
          <w:szCs w:val="26"/>
        </w:rPr>
        <w:t>Рекомендуємо створити профілі та підписатися на сторінки кафедр маркетингу</w:t>
      </w:r>
      <w:r w:rsidR="0001624E">
        <w:rPr>
          <w:rFonts w:ascii="Times New Roman" w:hAnsi="Times New Roman"/>
          <w:sz w:val="26"/>
          <w:szCs w:val="26"/>
        </w:rPr>
        <w:t>, т</w:t>
      </w:r>
      <w:r w:rsidR="0001624E" w:rsidRPr="00BD7522">
        <w:rPr>
          <w:rFonts w:ascii="Times New Roman" w:hAnsi="Times New Roman"/>
          <w:sz w:val="26"/>
          <w:szCs w:val="26"/>
          <w:lang w:eastAsia="ru-RU"/>
        </w:rPr>
        <w:t>уризму та економіки підприємства</w:t>
      </w:r>
      <w:r w:rsidRPr="00E43854">
        <w:rPr>
          <w:rFonts w:ascii="Times New Roman" w:hAnsi="Times New Roman"/>
          <w:sz w:val="26"/>
          <w:szCs w:val="26"/>
        </w:rPr>
        <w:t xml:space="preserve"> в соціальних мережах Facebook, Instagram. </w:t>
      </w:r>
      <w:r w:rsidRPr="00E43854">
        <w:rPr>
          <w:rFonts w:ascii="Times New Roman" w:hAnsi="Times New Roman"/>
          <w:bCs/>
          <w:sz w:val="26"/>
          <w:szCs w:val="26"/>
        </w:rPr>
        <w:t>Протягом тижнів самостійної роботи обов’язком здобувача вищої освіти є робота з дистанційним курсом «</w:t>
      </w:r>
      <w:r w:rsidR="005E7629">
        <w:rPr>
          <w:rFonts w:ascii="Times New Roman" w:hAnsi="Times New Roman"/>
          <w:bCs/>
          <w:sz w:val="26"/>
          <w:szCs w:val="26"/>
        </w:rPr>
        <w:t>Соціальна відповідальність бізнесу</w:t>
      </w:r>
      <w:r w:rsidRPr="00E43854">
        <w:rPr>
          <w:rFonts w:ascii="Times New Roman" w:hAnsi="Times New Roman"/>
          <w:bCs/>
          <w:sz w:val="26"/>
          <w:szCs w:val="26"/>
        </w:rPr>
        <w:t>» (</w:t>
      </w:r>
      <w:hyperlink r:id="rId16" w:history="1">
        <w:r w:rsidRPr="00E43854">
          <w:rPr>
            <w:rStyle w:val="a6"/>
            <w:rFonts w:ascii="Times New Roman" w:hAnsi="Times New Roman"/>
            <w:sz w:val="26"/>
            <w:szCs w:val="26"/>
          </w:rPr>
          <w:t>www.do.nmu.org.ua</w:t>
        </w:r>
      </w:hyperlink>
      <w:r w:rsidRPr="00E43854">
        <w:rPr>
          <w:rFonts w:ascii="Times New Roman" w:hAnsi="Times New Roman"/>
          <w:bCs/>
          <w:sz w:val="26"/>
          <w:szCs w:val="26"/>
        </w:rPr>
        <w:t xml:space="preserve">). Усі письмові запитання до викладачів стосовно курсу мають надсилатися на університетську електронну пошту. </w:t>
      </w:r>
    </w:p>
    <w:p w14:paraId="1CC5E393"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6EB832C6" w14:textId="77777777" w:rsidR="00781FCB" w:rsidRPr="00E43854" w:rsidRDefault="00781FCB" w:rsidP="00E43854">
      <w:pPr>
        <w:spacing w:after="0" w:line="240" w:lineRule="auto"/>
        <w:jc w:val="center"/>
        <w:rPr>
          <w:rFonts w:ascii="Times New Roman" w:hAnsi="Times New Roman"/>
          <w:b/>
          <w:bCs/>
          <w:sz w:val="26"/>
          <w:szCs w:val="26"/>
          <w:lang w:eastAsia="ru-RU"/>
        </w:rPr>
      </w:pPr>
      <w:r>
        <w:rPr>
          <w:rFonts w:ascii="Times New Roman" w:hAnsi="Times New Roman"/>
          <w:b/>
          <w:bCs/>
          <w:sz w:val="26"/>
          <w:szCs w:val="26"/>
        </w:rPr>
        <w:t>7.3. </w:t>
      </w:r>
      <w:r w:rsidRPr="00E43854">
        <w:rPr>
          <w:rFonts w:ascii="Times New Roman" w:hAnsi="Times New Roman"/>
          <w:b/>
          <w:bCs/>
          <w:sz w:val="26"/>
          <w:szCs w:val="26"/>
        </w:rPr>
        <w:t>Політика щодо перескладання</w:t>
      </w:r>
    </w:p>
    <w:p w14:paraId="2B80D4DC"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36CA7F2C" w14:textId="77777777" w:rsidR="00781FCB" w:rsidRPr="00E43854" w:rsidRDefault="00781FCB" w:rsidP="00E43854">
      <w:pPr>
        <w:spacing w:after="0" w:line="240" w:lineRule="auto"/>
        <w:jc w:val="center"/>
        <w:rPr>
          <w:rFonts w:ascii="Times New Roman" w:hAnsi="Times New Roman"/>
          <w:b/>
          <w:bCs/>
          <w:sz w:val="26"/>
          <w:szCs w:val="26"/>
          <w:lang w:eastAsia="ru-RU"/>
        </w:rPr>
      </w:pPr>
      <w:r w:rsidRPr="00E43854">
        <w:rPr>
          <w:rFonts w:ascii="Times New Roman" w:hAnsi="Times New Roman"/>
          <w:b/>
          <w:sz w:val="26"/>
          <w:szCs w:val="26"/>
          <w:lang w:eastAsia="ru-RU"/>
        </w:rPr>
        <w:t>7.4</w:t>
      </w:r>
      <w:r>
        <w:rPr>
          <w:rFonts w:ascii="Times New Roman" w:hAnsi="Times New Roman"/>
          <w:b/>
          <w:sz w:val="26"/>
          <w:szCs w:val="26"/>
          <w:lang w:eastAsia="ru-RU"/>
        </w:rPr>
        <w:t>.</w:t>
      </w:r>
      <w:r w:rsidRPr="00E43854">
        <w:rPr>
          <w:rFonts w:ascii="Times New Roman" w:hAnsi="Times New Roman"/>
          <w:b/>
          <w:sz w:val="26"/>
          <w:szCs w:val="26"/>
          <w:lang w:eastAsia="ru-RU"/>
        </w:rPr>
        <w:t> Відвідування</w:t>
      </w:r>
      <w:r w:rsidRPr="00E43854">
        <w:rPr>
          <w:rFonts w:ascii="Times New Roman" w:hAnsi="Times New Roman"/>
          <w:b/>
          <w:bCs/>
          <w:sz w:val="26"/>
          <w:szCs w:val="26"/>
          <w:lang w:eastAsia="ru-RU"/>
        </w:rPr>
        <w:t xml:space="preserve"> занять</w:t>
      </w:r>
    </w:p>
    <w:p w14:paraId="117D7A9A"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академічна мобільність) навчання може відбуватись дистанційно </w:t>
      </w:r>
      <w:r w:rsidRPr="00E43854">
        <w:rPr>
          <w:rFonts w:ascii="Times New Roman" w:hAnsi="Times New Roman"/>
          <w:sz w:val="26"/>
          <w:szCs w:val="26"/>
          <w:lang w:val="ru-RU" w:eastAsia="ru-RU"/>
        </w:rPr>
        <w:t>–</w:t>
      </w:r>
      <w:r w:rsidRPr="00E43854">
        <w:rPr>
          <w:rFonts w:ascii="Times New Roman" w:hAnsi="Times New Roman"/>
          <w:sz w:val="26"/>
          <w:szCs w:val="26"/>
          <w:lang w:eastAsia="ru-RU"/>
        </w:rPr>
        <w:t xml:space="preserve"> в онлайн-формі, за погодженням з викладачем.</w:t>
      </w:r>
    </w:p>
    <w:p w14:paraId="15D52197" w14:textId="77777777" w:rsidR="00781FCB" w:rsidRDefault="00781FCB" w:rsidP="006657DC">
      <w:pPr>
        <w:spacing w:after="0" w:line="240" w:lineRule="auto"/>
        <w:ind w:firstLine="720"/>
        <w:jc w:val="both"/>
        <w:rPr>
          <w:rFonts w:ascii="Times New Roman" w:hAnsi="Times New Roman"/>
          <w:sz w:val="26"/>
          <w:szCs w:val="26"/>
          <w:lang w:eastAsia="ru-RU"/>
        </w:rPr>
      </w:pPr>
    </w:p>
    <w:p w14:paraId="2C7667D0" w14:textId="77777777" w:rsidR="00781FCB" w:rsidRPr="00E43854" w:rsidRDefault="00781FCB" w:rsidP="00E43854">
      <w:pPr>
        <w:spacing w:after="0" w:line="240" w:lineRule="auto"/>
        <w:jc w:val="center"/>
        <w:rPr>
          <w:rFonts w:ascii="Times New Roman" w:hAnsi="Times New Roman"/>
          <w:b/>
          <w:sz w:val="26"/>
          <w:szCs w:val="26"/>
          <w:lang w:eastAsia="ru-RU"/>
        </w:rPr>
      </w:pPr>
      <w:bookmarkStart w:id="8" w:name="_Hlk33367596"/>
      <w:r w:rsidRPr="00E43854">
        <w:rPr>
          <w:rFonts w:ascii="Times New Roman" w:hAnsi="Times New Roman"/>
          <w:b/>
          <w:sz w:val="26"/>
          <w:szCs w:val="26"/>
          <w:lang w:eastAsia="ru-RU"/>
        </w:rPr>
        <w:t>7.5 Політика щодо оскарження оцінювання</w:t>
      </w:r>
    </w:p>
    <w:p w14:paraId="557954C1" w14:textId="77777777" w:rsidR="00781FCB" w:rsidRPr="00E43854" w:rsidRDefault="00781FCB" w:rsidP="00E43854">
      <w:pPr>
        <w:spacing w:after="0" w:line="240" w:lineRule="auto"/>
        <w:ind w:firstLine="720"/>
        <w:jc w:val="both"/>
        <w:rPr>
          <w:rFonts w:ascii="Times New Roman" w:hAnsi="Times New Roman"/>
          <w:sz w:val="26"/>
          <w:szCs w:val="26"/>
          <w:lang w:eastAsia="ru-RU"/>
        </w:rPr>
      </w:pPr>
      <w:r w:rsidRPr="00E43854">
        <w:rPr>
          <w:rFonts w:ascii="Times New Roman" w:hAnsi="Times New Roman"/>
          <w:sz w:val="26"/>
          <w:szCs w:val="26"/>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8"/>
    </w:p>
    <w:p w14:paraId="2AB540D0" w14:textId="539BB557" w:rsidR="00781FCB" w:rsidRDefault="00781FCB" w:rsidP="00E43854">
      <w:pPr>
        <w:spacing w:after="0" w:line="240" w:lineRule="auto"/>
        <w:ind w:firstLine="720"/>
        <w:jc w:val="both"/>
        <w:rPr>
          <w:rFonts w:ascii="Times New Roman" w:hAnsi="Times New Roman"/>
          <w:sz w:val="26"/>
          <w:szCs w:val="26"/>
        </w:rPr>
      </w:pPr>
    </w:p>
    <w:p w14:paraId="06843718" w14:textId="77777777" w:rsidR="00781FCB" w:rsidRPr="00E43854" w:rsidRDefault="00781FCB" w:rsidP="00E43854">
      <w:pPr>
        <w:spacing w:after="0" w:line="240" w:lineRule="auto"/>
        <w:ind w:firstLine="720"/>
        <w:jc w:val="center"/>
        <w:rPr>
          <w:rFonts w:ascii="Times New Roman" w:hAnsi="Times New Roman"/>
          <w:sz w:val="26"/>
          <w:szCs w:val="26"/>
        </w:rPr>
      </w:pPr>
      <w:r w:rsidRPr="00E43854">
        <w:rPr>
          <w:rFonts w:ascii="Times New Roman" w:hAnsi="Times New Roman"/>
          <w:b/>
          <w:bCs/>
          <w:sz w:val="26"/>
          <w:szCs w:val="26"/>
        </w:rPr>
        <w:t>7.6 Бонуси</w:t>
      </w:r>
    </w:p>
    <w:p w14:paraId="19424ACB" w14:textId="77777777" w:rsidR="00781FCB" w:rsidRPr="00E43854" w:rsidRDefault="00781FCB" w:rsidP="00E43854">
      <w:pPr>
        <w:spacing w:after="0" w:line="240" w:lineRule="auto"/>
        <w:ind w:firstLine="720"/>
        <w:jc w:val="both"/>
        <w:rPr>
          <w:rFonts w:ascii="Times New Roman" w:hAnsi="Times New Roman"/>
          <w:sz w:val="26"/>
          <w:szCs w:val="26"/>
        </w:rPr>
      </w:pPr>
      <w:r w:rsidRPr="00E43854">
        <w:rPr>
          <w:rFonts w:ascii="Times New Roman" w:hAnsi="Times New Roman"/>
          <w:sz w:val="26"/>
          <w:szCs w:val="26"/>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E43854" w:rsidRDefault="00781FCB" w:rsidP="00E43854">
      <w:pPr>
        <w:spacing w:after="0" w:line="240" w:lineRule="auto"/>
        <w:ind w:firstLine="720"/>
        <w:jc w:val="both"/>
        <w:rPr>
          <w:rFonts w:ascii="Times New Roman" w:hAnsi="Times New Roman"/>
          <w:sz w:val="26"/>
          <w:szCs w:val="26"/>
          <w:lang w:eastAsia="ru-RU"/>
        </w:rPr>
      </w:pPr>
    </w:p>
    <w:p w14:paraId="409CB94F" w14:textId="77777777" w:rsidR="00781FCB" w:rsidRPr="00E43854" w:rsidRDefault="00781FCB" w:rsidP="00E43854">
      <w:pPr>
        <w:spacing w:after="0" w:line="240" w:lineRule="auto"/>
        <w:jc w:val="center"/>
        <w:rPr>
          <w:rFonts w:ascii="Times New Roman" w:hAnsi="Times New Roman"/>
          <w:b/>
          <w:bCs/>
          <w:sz w:val="26"/>
          <w:szCs w:val="26"/>
          <w:lang w:eastAsia="ru-RU"/>
        </w:rPr>
      </w:pPr>
      <w:r w:rsidRPr="00E43854">
        <w:rPr>
          <w:rFonts w:ascii="Times New Roman" w:hAnsi="Times New Roman"/>
          <w:b/>
          <w:bCs/>
          <w:sz w:val="26"/>
          <w:szCs w:val="26"/>
          <w:lang w:eastAsia="ru-RU"/>
        </w:rPr>
        <w:t>7.7 Участь</w:t>
      </w:r>
      <w:r w:rsidRPr="00E43854">
        <w:rPr>
          <w:rFonts w:ascii="Times New Roman" w:hAnsi="Times New Roman"/>
          <w:b/>
          <w:sz w:val="26"/>
          <w:szCs w:val="26"/>
          <w:lang w:eastAsia="ru-RU"/>
        </w:rPr>
        <w:t xml:space="preserve"> в анкетуванні</w:t>
      </w:r>
    </w:p>
    <w:p w14:paraId="0BD19A6D" w14:textId="77777777" w:rsidR="007D37AC" w:rsidRDefault="00B26ED1" w:rsidP="007D37AC">
      <w:pPr>
        <w:spacing w:after="0" w:line="240" w:lineRule="auto"/>
        <w:ind w:firstLine="720"/>
        <w:jc w:val="both"/>
        <w:rPr>
          <w:rFonts w:ascii="Times New Roman" w:hAnsi="Times New Roman"/>
          <w:bCs/>
          <w:sz w:val="26"/>
          <w:szCs w:val="26"/>
        </w:rPr>
      </w:pPr>
      <w:r w:rsidRPr="00B26ED1">
        <w:rPr>
          <w:rFonts w:ascii="Times New Roman" w:hAnsi="Times New Roman"/>
          <w:bCs/>
          <w:sz w:val="26"/>
          <w:szCs w:val="26"/>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0317CCDA" w:rsidR="00781FCB" w:rsidRPr="007D37AC" w:rsidRDefault="007D37AC" w:rsidP="007D37AC">
      <w:pPr>
        <w:spacing w:after="0" w:line="240" w:lineRule="auto"/>
        <w:ind w:firstLine="720"/>
        <w:jc w:val="both"/>
        <w:rPr>
          <w:rFonts w:ascii="Times New Roman" w:hAnsi="Times New Roman"/>
          <w:bCs/>
          <w:sz w:val="26"/>
          <w:szCs w:val="26"/>
        </w:rPr>
      </w:pPr>
      <w:r>
        <w:rPr>
          <w:rFonts w:ascii="Times New Roman" w:hAnsi="Times New Roman"/>
          <w:bCs/>
          <w:sz w:val="26"/>
          <w:szCs w:val="26"/>
          <w:lang w:val="en-US"/>
        </w:rPr>
        <w:lastRenderedPageBreak/>
        <w:t>h</w:t>
      </w:r>
      <w:r w:rsidR="00B26ED1" w:rsidRPr="00B26ED1">
        <w:rPr>
          <w:rFonts w:ascii="Times New Roman" w:hAnsi="Times New Roman"/>
          <w:bCs/>
          <w:sz w:val="26"/>
          <w:szCs w:val="26"/>
        </w:rPr>
        <w:t xml:space="preserve">ttps://forms.office.com/Pages/ResponsePage.aspx?id=p4K7bIuPIU6JIujdHwPmNsbMRMqEYNtIpXFCoj4k6U9UNTJNUlFEMjUwTDZYNVpBUFo0T1dUNkhESi4u, </w:t>
      </w:r>
      <w:r w:rsidR="00B26ED1" w:rsidRPr="00B26ED1">
        <w:rPr>
          <w:rFonts w:ascii="Times New Roman" w:hAnsi="Times New Roman"/>
          <w:bCs/>
          <w:sz w:val="26"/>
          <w:szCs w:val="26"/>
          <w:lang w:eastAsia="ru-RU"/>
        </w:rPr>
        <w:t xml:space="preserve">кафедри туризму та економіки підприємства </w:t>
      </w:r>
      <w:r w:rsidR="00B26ED1" w:rsidRPr="00B26ED1">
        <w:rPr>
          <w:rFonts w:ascii="Times New Roman" w:hAnsi="Times New Roman"/>
          <w:bCs/>
          <w:sz w:val="26"/>
          <w:szCs w:val="26"/>
        </w:rPr>
        <w:t xml:space="preserve">та у Microsoft Forms Office 365, які буде розіслано на Ваші університетські поштові скриньки. </w:t>
      </w:r>
      <w:r w:rsidR="00781FCB" w:rsidRPr="00E43854">
        <w:rPr>
          <w:rFonts w:ascii="Times New Roman" w:hAnsi="Times New Roman"/>
          <w:bCs/>
          <w:sz w:val="26"/>
          <w:szCs w:val="26"/>
          <w:lang w:eastAsia="ru-RU"/>
        </w:rPr>
        <w:t xml:space="preserve">Заповнення анкет є важливою складовою Вашої навчальної активності, що дозволить оцінити </w:t>
      </w:r>
      <w:r w:rsidR="00781FCB" w:rsidRPr="00E43854">
        <w:rPr>
          <w:rFonts w:ascii="Times New Roman" w:hAnsi="Times New Roman"/>
          <w:sz w:val="26"/>
          <w:szCs w:val="26"/>
          <w:lang w:eastAsia="ru-RU"/>
        </w:rPr>
        <w:t>дієвість застосованих методів викладання та урахувати Ваші пропозиції стосовно покращення змісту навчальної дисципліни «</w:t>
      </w:r>
      <w:r w:rsidR="00781FCB">
        <w:rPr>
          <w:rFonts w:ascii="Times New Roman" w:hAnsi="Times New Roman"/>
          <w:sz w:val="26"/>
          <w:szCs w:val="26"/>
          <w:lang w:eastAsia="ru-RU"/>
        </w:rPr>
        <w:t>Соціальна відповідальність бізнесу</w:t>
      </w:r>
      <w:r w:rsidR="00781FCB" w:rsidRPr="00E43854">
        <w:rPr>
          <w:rFonts w:ascii="Times New Roman" w:hAnsi="Times New Roman"/>
          <w:sz w:val="26"/>
          <w:szCs w:val="26"/>
          <w:lang w:eastAsia="ru-RU"/>
        </w:rPr>
        <w:t xml:space="preserve">». </w:t>
      </w:r>
    </w:p>
    <w:p w14:paraId="152921CE" w14:textId="77777777" w:rsidR="00781FCB" w:rsidRPr="00EF660E" w:rsidRDefault="00781FCB" w:rsidP="00E43854">
      <w:pPr>
        <w:spacing w:after="0" w:line="240" w:lineRule="auto"/>
        <w:ind w:firstLine="720"/>
        <w:jc w:val="both"/>
        <w:rPr>
          <w:rFonts w:ascii="Times New Roman" w:hAnsi="Times New Roman"/>
          <w:b/>
          <w:bCs/>
          <w:sz w:val="26"/>
          <w:szCs w:val="26"/>
        </w:rPr>
      </w:pPr>
    </w:p>
    <w:p w14:paraId="6602A38A" w14:textId="77777777" w:rsidR="00781FCB" w:rsidRPr="00EF660E" w:rsidRDefault="00781FCB" w:rsidP="00E43854">
      <w:pPr>
        <w:spacing w:after="0" w:line="240" w:lineRule="auto"/>
        <w:jc w:val="center"/>
        <w:rPr>
          <w:rFonts w:ascii="Times New Roman" w:hAnsi="Times New Roman"/>
          <w:b/>
          <w:bCs/>
          <w:sz w:val="26"/>
          <w:szCs w:val="26"/>
        </w:rPr>
      </w:pPr>
      <w:r w:rsidRPr="00EF660E">
        <w:rPr>
          <w:rFonts w:ascii="Times New Roman" w:hAnsi="Times New Roman"/>
          <w:b/>
          <w:bCs/>
          <w:sz w:val="26"/>
          <w:szCs w:val="26"/>
        </w:rPr>
        <w:t>8. Методи навчання</w:t>
      </w:r>
    </w:p>
    <w:p w14:paraId="0E48DED2" w14:textId="4D1615CD" w:rsidR="00781FCB" w:rsidRPr="00EF660E" w:rsidRDefault="00781FCB" w:rsidP="006657DC">
      <w:pPr>
        <w:spacing w:after="0" w:line="240" w:lineRule="auto"/>
        <w:ind w:firstLine="720"/>
        <w:jc w:val="both"/>
        <w:rPr>
          <w:rFonts w:ascii="Times New Roman" w:hAnsi="Times New Roman"/>
          <w:sz w:val="26"/>
          <w:szCs w:val="26"/>
        </w:rPr>
      </w:pPr>
      <w:r w:rsidRPr="00EF660E">
        <w:rPr>
          <w:rFonts w:ascii="Times New Roman" w:hAnsi="Times New Roman"/>
          <w:sz w:val="26"/>
          <w:szCs w:val="26"/>
        </w:rPr>
        <w:t>Застосовуються проблемні, інтерактивні, контекстні техно</w:t>
      </w:r>
      <w:r w:rsidR="00CF31DF">
        <w:rPr>
          <w:rFonts w:ascii="Times New Roman" w:hAnsi="Times New Roman"/>
          <w:sz w:val="26"/>
          <w:szCs w:val="26"/>
        </w:rPr>
        <w:t>логії навчання, лекції-дискусії</w:t>
      </w:r>
      <w:r w:rsidRPr="00EF660E">
        <w:rPr>
          <w:rFonts w:ascii="Times New Roman" w:hAnsi="Times New Roman"/>
          <w:sz w:val="26"/>
          <w:szCs w:val="26"/>
        </w:rPr>
        <w:t>. На практичних заняттях застосовуються кейс-метод, порівняння, ситуаційні завдання, ділові ігри, практичні задачі для розв’язання, коучинговий підхід у викладанні, підготовка презентацій з використанням сучасних програмних засобів. На заняттях відбуваються дискусії, здобувачі грають в brainstorming і креативно описують власні ідеї,</w:t>
      </w:r>
      <w:r w:rsidR="00CF31DF">
        <w:rPr>
          <w:rFonts w:ascii="Times New Roman" w:hAnsi="Times New Roman"/>
          <w:sz w:val="26"/>
          <w:szCs w:val="26"/>
        </w:rPr>
        <w:t xml:space="preserve"> широко застосовується</w:t>
      </w:r>
      <w:r w:rsidRPr="00EF660E">
        <w:rPr>
          <w:rFonts w:ascii="Times New Roman" w:hAnsi="Times New Roman"/>
          <w:sz w:val="26"/>
          <w:szCs w:val="26"/>
        </w:rPr>
        <w:t xml:space="preserve"> перегляд й обговорення відео-матеріалів з урахуванням можливості саморозкриття студентами своїх цілей, переваг і здібностей. </w:t>
      </w:r>
    </w:p>
    <w:p w14:paraId="1C98D12B" w14:textId="77777777" w:rsidR="00781FCB" w:rsidRPr="00EF660E" w:rsidRDefault="00781FCB" w:rsidP="00EF660E">
      <w:pPr>
        <w:spacing w:after="0" w:line="240" w:lineRule="auto"/>
        <w:ind w:firstLine="720"/>
        <w:jc w:val="both"/>
        <w:rPr>
          <w:rFonts w:ascii="Times New Roman" w:hAnsi="Times New Roman"/>
          <w:sz w:val="26"/>
          <w:szCs w:val="26"/>
          <w:lang w:eastAsia="ru-RU"/>
        </w:rPr>
      </w:pPr>
    </w:p>
    <w:p w14:paraId="2D9D1EE9" w14:textId="7BCBFBA4" w:rsidR="00781FCB" w:rsidRPr="00A16394" w:rsidRDefault="00781FCB" w:rsidP="00EF660E">
      <w:pPr>
        <w:tabs>
          <w:tab w:val="left" w:pos="-2340"/>
          <w:tab w:val="left" w:pos="-2160"/>
        </w:tabs>
        <w:spacing w:after="0" w:line="240" w:lineRule="auto"/>
        <w:jc w:val="center"/>
        <w:rPr>
          <w:rFonts w:ascii="Times New Roman" w:hAnsi="Times New Roman"/>
          <w:b/>
          <w:bCs/>
          <w:color w:val="000000"/>
          <w:sz w:val="26"/>
          <w:szCs w:val="26"/>
          <w:lang w:eastAsia="ru-RU"/>
        </w:rPr>
      </w:pPr>
      <w:r w:rsidRPr="00A16394">
        <w:rPr>
          <w:rFonts w:ascii="Times New Roman" w:hAnsi="Times New Roman"/>
          <w:b/>
          <w:sz w:val="26"/>
          <w:szCs w:val="26"/>
          <w:lang w:eastAsia="ru-RU"/>
        </w:rPr>
        <w:t>9. Рекомендовані</w:t>
      </w:r>
      <w:r w:rsidRPr="00A16394">
        <w:rPr>
          <w:rFonts w:ascii="Times New Roman" w:hAnsi="Times New Roman"/>
          <w:b/>
          <w:bCs/>
          <w:color w:val="000000"/>
          <w:sz w:val="26"/>
          <w:szCs w:val="26"/>
          <w:lang w:eastAsia="ru-RU"/>
        </w:rPr>
        <w:t xml:space="preserve"> джерела </w:t>
      </w:r>
      <w:r w:rsidR="001B1042">
        <w:rPr>
          <w:rFonts w:ascii="Times New Roman" w:hAnsi="Times New Roman"/>
          <w:b/>
          <w:bCs/>
          <w:color w:val="000000"/>
          <w:sz w:val="26"/>
          <w:szCs w:val="26"/>
          <w:lang w:eastAsia="ru-RU"/>
        </w:rPr>
        <w:t>інформації</w:t>
      </w:r>
    </w:p>
    <w:p w14:paraId="48C68884" w14:textId="77777777" w:rsidR="001B1042" w:rsidRPr="001B1042" w:rsidRDefault="001B1042" w:rsidP="001B1042">
      <w:pPr>
        <w:spacing w:after="0" w:line="240" w:lineRule="auto"/>
        <w:jc w:val="center"/>
        <w:rPr>
          <w:rFonts w:ascii="Times New Roman" w:eastAsia="Times New Roman" w:hAnsi="Times New Roman"/>
          <w:b/>
          <w:sz w:val="26"/>
          <w:szCs w:val="26"/>
          <w:lang w:eastAsia="ru-RU"/>
        </w:rPr>
      </w:pPr>
      <w:bookmarkStart w:id="9" w:name="_Hlk81554928"/>
      <w:r w:rsidRPr="001B1042">
        <w:rPr>
          <w:rFonts w:ascii="Times New Roman" w:eastAsia="Times New Roman" w:hAnsi="Times New Roman"/>
          <w:b/>
          <w:sz w:val="26"/>
          <w:szCs w:val="26"/>
          <w:lang w:eastAsia="ru-RU"/>
        </w:rPr>
        <w:t>Базові</w:t>
      </w:r>
    </w:p>
    <w:p w14:paraId="03700D9E"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1.Шаповал В.М. Соціальна відповідальність бізнесу в структурі управління економікою: монографія. Д.: Державний ВНЗ «Національний гірничий університет», 2011. 357 с.</w:t>
      </w:r>
    </w:p>
    <w:p w14:paraId="7CC71BD2"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 xml:space="preserve">2.Смовженко Т.С. Корпоративна соціальна відповідальність: підручник / О. Гирик, О. Денис, О. Дубовик, І. Жеребило, А. Зінченко, Н. Реверчук, М. Саприкіна, Р. Семів, З. Скринник, К. Телюк; за заг. ред. д-ра екон. наук, проф. </w:t>
      </w:r>
      <w:r w:rsidRPr="001B1042">
        <w:rPr>
          <w:rFonts w:ascii="Times New Roman" w:eastAsia="Times New Roman" w:hAnsi="Times New Roman"/>
          <w:sz w:val="26"/>
          <w:szCs w:val="26"/>
          <w:lang w:val="ru-RU" w:eastAsia="ru-RU"/>
        </w:rPr>
        <w:t>Т. С. Смовженко, д-ра екон. наук, проф. А. Я. Кузнєцової. К. : УБС НБУ, 2009. 314 с.</w:t>
      </w:r>
    </w:p>
    <w:p w14:paraId="7D8334AE"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3.Антохов А. А. Інноваційні стратегії соціальної відповідальності бізнесу. Інвестиції: практика та досвід. 2018. № 18. С. 5–10.</w:t>
      </w:r>
    </w:p>
    <w:p w14:paraId="2D88FEE8"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val="ru-RU" w:eastAsia="ru-RU"/>
        </w:rPr>
      </w:pPr>
      <w:r w:rsidRPr="001B1042">
        <w:rPr>
          <w:rFonts w:ascii="Times New Roman" w:eastAsia="Times New Roman" w:hAnsi="Times New Roman"/>
          <w:sz w:val="26"/>
          <w:szCs w:val="26"/>
          <w:lang w:eastAsia="ru-RU"/>
        </w:rPr>
        <w:t>3.</w:t>
      </w:r>
      <w:r w:rsidRPr="001B1042">
        <w:rPr>
          <w:rFonts w:ascii="Times New Roman" w:eastAsia="Times New Roman" w:hAnsi="Times New Roman"/>
          <w:sz w:val="26"/>
          <w:szCs w:val="26"/>
          <w:lang w:val="ru-RU" w:eastAsia="ru-RU"/>
        </w:rPr>
        <w:t>Котлер Ф., Лі Н. Корпоративна соціальна відповідальність. Як зробити якомога більше добра для вашої компанії та суспільства / Пер. з англ. С. Яринич. К. : Стандарт, 2005. 302 с.</w:t>
      </w:r>
    </w:p>
    <w:p w14:paraId="7BA7E252"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4.Соціальна відповідальність суспільних інститув: інноваційний та соціально-гуманітарний аспект / [авт. кол.] ; за наук. ред. А. Я. Кузнєцової, Л. К. Семів, З. Е. Скринник. Київ : ДВНЗ «Університет банківської справи», 2019. 287 с</w:t>
      </w:r>
    </w:p>
    <w:p w14:paraId="72A24E09"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5.Гусєва О.Ю., Воскобоєва О.В., Хлевицька Т.Б. Соціальнавідповідальність бізнесу: навчальний посібник. Київ. Державнийуніверситет телекомунікацій, 2020. 222 с.</w:t>
      </w:r>
    </w:p>
    <w:p w14:paraId="57989EFD"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6.Шаповал В.М., Гетьман О.О., Бендасюк О.О. Формування інституціональної підтримки соціальної відповідальності підприємництва в Україні.</w:t>
      </w:r>
      <w:r w:rsidRPr="001B1042">
        <w:rPr>
          <w:rFonts w:ascii="Times New Roman" w:eastAsia="Times New Roman" w:hAnsi="Times New Roman"/>
          <w:spacing w:val="-1"/>
          <w:sz w:val="26"/>
          <w:szCs w:val="26"/>
          <w:lang w:eastAsia="ru-RU"/>
        </w:rPr>
        <w:t>Бізнес-навігатор</w:t>
      </w:r>
      <w:r w:rsidRPr="001B1042">
        <w:rPr>
          <w:rFonts w:ascii="Times New Roman" w:eastAsia="Times New Roman" w:hAnsi="Times New Roman"/>
          <w:sz w:val="26"/>
          <w:szCs w:val="26"/>
          <w:lang w:eastAsia="ru-RU"/>
        </w:rPr>
        <w:t>. Спеціальний випуск, присвячений засіданню круглого столу Міжнародної академії економіки та екотехнологій. 2010. №21. С.148–154.</w:t>
      </w:r>
    </w:p>
    <w:p w14:paraId="15182329"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val="ru-RU" w:eastAsia="ru-RU"/>
        </w:rPr>
      </w:pPr>
      <w:r w:rsidRPr="001B1042">
        <w:rPr>
          <w:rFonts w:ascii="Times New Roman" w:eastAsia="Times New Roman" w:hAnsi="Times New Roman"/>
          <w:sz w:val="26"/>
          <w:szCs w:val="26"/>
          <w:lang w:eastAsia="ru-RU"/>
        </w:rPr>
        <w:t xml:space="preserve">7.Шаповал В.М. Аналіз концептуальних підходів до проблеми соціальної відповідальності суб’єктів підприємницької діяльності. Соціальна відповідальність влади, бізнесу, громадян : монографія : у 2-х т. / за ред. </w:t>
      </w:r>
      <w:r w:rsidRPr="001B1042">
        <w:rPr>
          <w:rFonts w:ascii="Times New Roman" w:eastAsia="Times New Roman" w:hAnsi="Times New Roman"/>
          <w:sz w:val="26"/>
          <w:szCs w:val="26"/>
          <w:lang w:val="ru-RU" w:eastAsia="ru-RU"/>
        </w:rPr>
        <w:t>Г.Г. Півняка ; М-во освіти і науки України ; Нац. гірн. ун-т. Д. : НГУ, 2014. Т.1. 629 с. (</w:t>
      </w:r>
      <w:r w:rsidRPr="001B1042">
        <w:rPr>
          <w:rFonts w:ascii="Times New Roman" w:eastAsia="Times New Roman" w:hAnsi="Times New Roman"/>
          <w:sz w:val="26"/>
          <w:szCs w:val="26"/>
          <w:lang w:val="en-US" w:eastAsia="ru-RU"/>
        </w:rPr>
        <w:t>C</w:t>
      </w:r>
      <w:r w:rsidRPr="001B1042">
        <w:rPr>
          <w:rFonts w:ascii="Times New Roman" w:eastAsia="Times New Roman" w:hAnsi="Times New Roman"/>
          <w:sz w:val="26"/>
          <w:szCs w:val="26"/>
          <w:lang w:eastAsia="ru-RU"/>
        </w:rPr>
        <w:t>.</w:t>
      </w:r>
      <w:r w:rsidRPr="001B1042">
        <w:rPr>
          <w:rFonts w:ascii="Times New Roman" w:eastAsia="Times New Roman" w:hAnsi="Times New Roman"/>
          <w:sz w:val="26"/>
          <w:szCs w:val="26"/>
          <w:lang w:val="ru-RU" w:eastAsia="ru-RU"/>
        </w:rPr>
        <w:t>80–</w:t>
      </w:r>
      <w:r w:rsidRPr="001B1042">
        <w:rPr>
          <w:rFonts w:ascii="Times New Roman" w:eastAsia="Times New Roman" w:hAnsi="Times New Roman"/>
          <w:sz w:val="26"/>
          <w:szCs w:val="26"/>
          <w:lang w:eastAsia="ru-RU"/>
        </w:rPr>
        <w:t>94.</w:t>
      </w:r>
      <w:r w:rsidRPr="001B1042">
        <w:rPr>
          <w:rFonts w:ascii="Times New Roman" w:eastAsia="Times New Roman" w:hAnsi="Times New Roman"/>
          <w:sz w:val="26"/>
          <w:szCs w:val="26"/>
          <w:lang w:val="ru-RU" w:eastAsia="ru-RU"/>
        </w:rPr>
        <w:t>).</w:t>
      </w:r>
    </w:p>
    <w:p w14:paraId="5A0987CD"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8.Балуєва О. В., Боднарук О.В. Соціальна відповідальність: навчальний посібник. Маріуполь. ДонДУУ, 2017. 284 с.</w:t>
      </w:r>
    </w:p>
    <w:p w14:paraId="3AABAE3F"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lastRenderedPageBreak/>
        <w:t>9.Базова інформація з корпоративної соціальної відповідальності / [Лазоренко</w:t>
      </w:r>
      <w:r w:rsidRPr="001B1042">
        <w:rPr>
          <w:rFonts w:ascii="Times New Roman" w:eastAsia="Times New Roman" w:hAnsi="Times New Roman"/>
          <w:sz w:val="26"/>
          <w:szCs w:val="26"/>
          <w:lang w:val="pl-PL" w:eastAsia="ru-RU"/>
        </w:rPr>
        <w:t> </w:t>
      </w:r>
      <w:r w:rsidRPr="001B1042">
        <w:rPr>
          <w:rFonts w:ascii="Times New Roman" w:eastAsia="Times New Roman" w:hAnsi="Times New Roman"/>
          <w:sz w:val="26"/>
          <w:szCs w:val="26"/>
          <w:lang w:eastAsia="ru-RU"/>
        </w:rPr>
        <w:t>О., Колишко Р. та ін.]. К.: Вид-во «Енергія», 2008. 96 с.</w:t>
      </w:r>
    </w:p>
    <w:p w14:paraId="67487A81"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 xml:space="preserve">10. Бєлобородова М. В. Особливості впровадження екологічної відповідальності в стратегію розвитку промислових підприємств. Науковий вісник Ужгородського національного університету. Серія : Міжнародні економічні відносини та світове господарство. 2018. Вип. 17(1). С. 20-24. </w:t>
      </w:r>
      <w:r w:rsidRPr="001B1042">
        <w:rPr>
          <w:rFonts w:ascii="Times New Roman" w:eastAsia="Times New Roman" w:hAnsi="Times New Roman"/>
          <w:sz w:val="26"/>
          <w:szCs w:val="26"/>
          <w:lang w:val="en-US" w:eastAsia="ru-RU"/>
        </w:rPr>
        <w:t>URL</w:t>
      </w:r>
      <w:r w:rsidRPr="001B1042">
        <w:rPr>
          <w:rFonts w:ascii="Times New Roman" w:eastAsia="Times New Roman" w:hAnsi="Times New Roman"/>
          <w:sz w:val="26"/>
          <w:szCs w:val="26"/>
          <w:lang w:eastAsia="ru-RU"/>
        </w:rPr>
        <w:t>: http://nbuv.gov.ua/UJRN/Nvuumevcg_2018_17(1)__6.</w:t>
      </w:r>
    </w:p>
    <w:p w14:paraId="62909BF9"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11.Бутко М., МурашкоМ. Генезис соціальної відповідальності бізнесу та її становлення в Україні. Економіка України. 2009. №7(572). С.74-85.</w:t>
      </w:r>
    </w:p>
    <w:p w14:paraId="60BC9BFC"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iCs/>
          <w:sz w:val="26"/>
          <w:szCs w:val="26"/>
          <w:lang w:eastAsia="ru-RU"/>
        </w:rPr>
        <w:t>12.Герет Т. М. Етика бізнесу: Пер. з англ. / Герет Т. М., Клоноскі Р. Дж. К.: Основи, 1997. 214 с</w:t>
      </w:r>
      <w:r w:rsidRPr="001B1042">
        <w:rPr>
          <w:rFonts w:ascii="Times New Roman" w:eastAsia="Times New Roman" w:hAnsi="Times New Roman"/>
          <w:sz w:val="26"/>
          <w:szCs w:val="26"/>
          <w:lang w:eastAsia="ru-RU"/>
        </w:rPr>
        <w:t xml:space="preserve">. </w:t>
      </w:r>
    </w:p>
    <w:p w14:paraId="3EB90E67"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 xml:space="preserve">13.Шаповал В.М. </w:t>
      </w:r>
      <w:r w:rsidRPr="001B1042">
        <w:rPr>
          <w:rFonts w:ascii="Times New Roman" w:eastAsia="Times New Roman" w:hAnsi="Times New Roman"/>
          <w:snapToGrid w:val="0"/>
          <w:sz w:val="26"/>
          <w:szCs w:val="26"/>
          <w:lang w:eastAsia="ru-RU"/>
        </w:rPr>
        <w:t>Мотиви та вигоди соціально відповідальної діяльності: досвід розвинутих країн.</w:t>
      </w:r>
      <w:r w:rsidRPr="001B1042">
        <w:rPr>
          <w:rFonts w:ascii="Times New Roman" w:eastAsia="Times New Roman" w:hAnsi="Times New Roman"/>
          <w:sz w:val="26"/>
          <w:szCs w:val="26"/>
          <w:lang w:eastAsia="ru-RU"/>
        </w:rPr>
        <w:t xml:space="preserve"> Вісник Академії митної служби України. 2008. №2(38). С.24–32.</w:t>
      </w:r>
    </w:p>
    <w:p w14:paraId="5C6A68EC"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 xml:space="preserve">14.Грицина Л. А. Формування концепції корпоративної соціальної відповідальності підприємств у контексті циклічності розвитку світової економіки. Наука й економіка, 2013. Вип. 4(1). С. 251-254. </w:t>
      </w:r>
      <w:r w:rsidRPr="001B1042">
        <w:rPr>
          <w:rFonts w:ascii="Times New Roman" w:eastAsia="Times New Roman" w:hAnsi="Times New Roman"/>
          <w:sz w:val="26"/>
          <w:szCs w:val="26"/>
          <w:lang w:val="en-US" w:eastAsia="ru-RU"/>
        </w:rPr>
        <w:t>URL</w:t>
      </w:r>
      <w:r w:rsidRPr="001B1042">
        <w:rPr>
          <w:rFonts w:ascii="Times New Roman" w:eastAsia="Times New Roman" w:hAnsi="Times New Roman"/>
          <w:sz w:val="26"/>
          <w:szCs w:val="26"/>
          <w:lang w:val="ru-RU" w:eastAsia="ru-RU"/>
        </w:rPr>
        <w:t>:</w:t>
      </w:r>
      <w:hyperlink r:id="rId17" w:history="1">
        <w:r w:rsidRPr="001B1042">
          <w:rPr>
            <w:rFonts w:ascii="Times New Roman" w:eastAsia="Times New Roman" w:hAnsi="Times New Roman"/>
            <w:sz w:val="26"/>
            <w:szCs w:val="26"/>
            <w:lang w:eastAsia="ru-RU"/>
          </w:rPr>
          <w:t>http://nbuv.gov.ua/UJRN/Nie_2013_1_4_39</w:t>
        </w:r>
      </w:hyperlink>
      <w:r w:rsidRPr="001B1042">
        <w:rPr>
          <w:rFonts w:ascii="Times New Roman" w:eastAsia="Times New Roman" w:hAnsi="Times New Roman"/>
          <w:sz w:val="26"/>
          <w:szCs w:val="26"/>
          <w:lang w:eastAsia="ru-RU"/>
        </w:rPr>
        <w:t>.</w:t>
      </w:r>
    </w:p>
    <w:p w14:paraId="794807F6"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 xml:space="preserve">15.Жаліло Я.А. Економічний діалог: партнерство заради прогресу / Жаліло Я.А., Акімова І.М., Ляпін Д.В. К.: МСД, 2007. 123 с. </w:t>
      </w:r>
    </w:p>
    <w:p w14:paraId="5B666D97"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16.Зінченко А.Г., Саприкіна М.А. Соціальна відповідальність в Україні: погляди різни стейкхолдерів. Регіон. аспект. К.: Фонд «Східна Європа», 2008. 60 с.</w:t>
      </w:r>
    </w:p>
    <w:p w14:paraId="03871233"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 xml:space="preserve">17.Шаповал В.М. </w:t>
      </w:r>
      <w:r w:rsidRPr="001B1042">
        <w:rPr>
          <w:rFonts w:ascii="Times New Roman" w:eastAsia="Times New Roman" w:hAnsi="Times New Roman"/>
          <w:kern w:val="20"/>
          <w:sz w:val="26"/>
          <w:szCs w:val="26"/>
          <w:lang w:eastAsia="ru-RU"/>
        </w:rPr>
        <w:t>Стандарти і види соціальної звітності. Економіка: проблеми теорії та практики: Збірник наукових праць. Випуск 251: В 6 т. Т. ІІІ. Дніпропетровськ: ДНУ, 2009. С.552–560.</w:t>
      </w:r>
    </w:p>
    <w:p w14:paraId="6FD1E7EB"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 xml:space="preserve">18.Петроє О.М. Соціальний діалог як інструмент формування корпоративної соціальної політики: монографія. К.: Центр учбової літератури, 2008. 152 с. </w:t>
      </w:r>
    </w:p>
    <w:p w14:paraId="62BB27D1" w14:textId="77777777" w:rsidR="001B1042" w:rsidRPr="001B1042" w:rsidRDefault="001B1042" w:rsidP="001B1042">
      <w:pPr>
        <w:tabs>
          <w:tab w:val="left" w:pos="-1985"/>
        </w:tabs>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 xml:space="preserve">19.Благодійні інституції України: сучасний стан та перспективи розвитку (за результатами соціологічного дослідження) / Автори: О.В. Безпалько, Ю.М. Галустян, А.В. Гулевська-Черниш, Г.М. Лактіонова, Л.Б. Магдюк, Д.В. Непочатова, Л.М. Паливода, Г.О. Притиск; за заг. ред. А.В. Гулевської-Черниш. К.: Книга плюс, 2008. 120 с. </w:t>
      </w:r>
    </w:p>
    <w:p w14:paraId="40F36A19" w14:textId="77777777" w:rsidR="001B1042" w:rsidRPr="001B1042" w:rsidRDefault="001B1042" w:rsidP="001B1042">
      <w:pPr>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20.Шаповал В.М., Бережна М.В. Удосконалення економічного механізму стимулювання екологічної відповідальності підприємств України. Теоретичні і практичні аспекти економіки та інтелектуальної власності. 2011. Вип. 2. С.234–239.</w:t>
      </w:r>
    </w:p>
    <w:p w14:paraId="553A0D82" w14:textId="77777777" w:rsidR="001B1042" w:rsidRPr="001B1042" w:rsidRDefault="001B1042" w:rsidP="001B1042">
      <w:pPr>
        <w:widowControl w:val="0"/>
        <w:spacing w:after="0" w:line="240" w:lineRule="auto"/>
        <w:ind w:firstLine="709"/>
        <w:jc w:val="both"/>
        <w:rPr>
          <w:rFonts w:ascii="Times New Roman" w:hAnsi="Times New Roman"/>
          <w:sz w:val="26"/>
          <w:szCs w:val="26"/>
          <w:lang w:eastAsia="ru-RU"/>
        </w:rPr>
      </w:pPr>
      <w:r w:rsidRPr="001B1042">
        <w:rPr>
          <w:rFonts w:ascii="Times New Roman" w:hAnsi="Times New Roman"/>
          <w:sz w:val="26"/>
          <w:szCs w:val="26"/>
          <w:lang w:eastAsia="ru-RU"/>
        </w:rPr>
        <w:t xml:space="preserve">21.Rybak J.,Shapoval V. </w:t>
      </w:r>
      <w:r w:rsidRPr="001B1042">
        <w:rPr>
          <w:rFonts w:ascii="Times New Roman" w:hAnsi="Times New Roman"/>
          <w:bCs/>
          <w:sz w:val="26"/>
          <w:szCs w:val="26"/>
          <w:lang w:eastAsia="ru-RU"/>
        </w:rPr>
        <w:t xml:space="preserve">Axiological factors of business ethics formation.European </w:t>
      </w:r>
      <w:r w:rsidRPr="001B1042">
        <w:rPr>
          <w:rFonts w:ascii="Times New Roman" w:hAnsi="Times New Roman"/>
          <w:sz w:val="26"/>
          <w:szCs w:val="26"/>
          <w:lang w:eastAsia="ru-RU"/>
        </w:rPr>
        <w:t>Science and Technology. Materials of the international research and practice conference, Wiesbaden, January 31st, 2012 / publishing office «Bildungszentrum Rodnik e. V.». с. Wiesbaden, Germany, 2012. Р.743–756.</w:t>
      </w:r>
    </w:p>
    <w:p w14:paraId="2F25188F" w14:textId="77777777" w:rsidR="001B1042" w:rsidRPr="001B1042" w:rsidRDefault="001B1042" w:rsidP="001B1042">
      <w:pPr>
        <w:spacing w:after="0" w:line="240" w:lineRule="auto"/>
        <w:ind w:firstLine="709"/>
        <w:jc w:val="both"/>
        <w:rPr>
          <w:rFonts w:ascii="Times New Roman" w:eastAsia="Times New Roman" w:hAnsi="Times New Roman"/>
          <w:sz w:val="26"/>
          <w:szCs w:val="26"/>
          <w:lang w:eastAsia="ru-RU"/>
        </w:rPr>
      </w:pPr>
    </w:p>
    <w:p w14:paraId="3D2BE1BE" w14:textId="2BB3DFAC" w:rsidR="001B1042" w:rsidRPr="001B1042" w:rsidRDefault="001B1042" w:rsidP="001B1042">
      <w:pPr>
        <w:spacing w:after="0" w:line="240" w:lineRule="auto"/>
        <w:jc w:val="center"/>
        <w:rPr>
          <w:rFonts w:ascii="Times New Roman" w:eastAsia="Times New Roman" w:hAnsi="Times New Roman"/>
          <w:b/>
          <w:sz w:val="26"/>
          <w:szCs w:val="26"/>
          <w:lang w:eastAsia="ru-RU"/>
        </w:rPr>
      </w:pPr>
      <w:r w:rsidRPr="001B1042">
        <w:rPr>
          <w:rFonts w:ascii="Times New Roman" w:eastAsia="Times New Roman" w:hAnsi="Times New Roman"/>
          <w:b/>
          <w:sz w:val="26"/>
          <w:szCs w:val="26"/>
          <w:lang w:eastAsia="ru-RU"/>
        </w:rPr>
        <w:t>Додатков</w:t>
      </w:r>
      <w:r>
        <w:rPr>
          <w:rFonts w:ascii="Times New Roman" w:eastAsia="Times New Roman" w:hAnsi="Times New Roman"/>
          <w:b/>
          <w:sz w:val="26"/>
          <w:szCs w:val="26"/>
          <w:lang w:eastAsia="ru-RU"/>
        </w:rPr>
        <w:t>і</w:t>
      </w:r>
    </w:p>
    <w:p w14:paraId="57800DEA" w14:textId="77777777" w:rsidR="001B1042" w:rsidRPr="001B1042" w:rsidRDefault="001B1042" w:rsidP="001B1042">
      <w:pPr>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1. </w:t>
      </w:r>
      <w:r w:rsidRPr="001B1042">
        <w:rPr>
          <w:rFonts w:ascii="Times New Roman" w:eastAsia="Times New Roman" w:hAnsi="Times New Roman"/>
          <w:sz w:val="26"/>
          <w:szCs w:val="26"/>
          <w:lang w:val="en-US" w:eastAsia="ru-RU"/>
        </w:rPr>
        <w:t>Shapoval V.</w:t>
      </w:r>
      <w:r w:rsidRPr="001B1042">
        <w:rPr>
          <w:rFonts w:ascii="Times New Roman" w:eastAsia="Times New Roman" w:hAnsi="Times New Roman"/>
          <w:sz w:val="26"/>
          <w:szCs w:val="26"/>
          <w:lang w:eastAsia="ru-RU"/>
        </w:rPr>
        <w:t xml:space="preserve"> International experience of forming socially oriented models of business behavior.</w:t>
      </w:r>
      <w:r w:rsidRPr="001B1042">
        <w:rPr>
          <w:rFonts w:ascii="Times New Roman" w:eastAsia="Times New Roman" w:hAnsi="Times New Roman"/>
          <w:iCs/>
          <w:kern w:val="20"/>
          <w:sz w:val="26"/>
          <w:szCs w:val="26"/>
          <w:lang w:eastAsia="ru-RU"/>
        </w:rPr>
        <w:t xml:space="preserve"> Сommon Europe</w:t>
      </w:r>
      <w:r w:rsidRPr="001B1042">
        <w:rPr>
          <w:rFonts w:ascii="Times New Roman" w:eastAsia="Times New Roman" w:hAnsi="Times New Roman"/>
          <w:iCs/>
          <w:kern w:val="20"/>
          <w:sz w:val="26"/>
          <w:szCs w:val="26"/>
          <w:lang w:val="en-US" w:eastAsia="ru-RU"/>
        </w:rPr>
        <w:t xml:space="preserve">:Ukraine and Poland – New Socio-economic Challenges. – </w:t>
      </w:r>
      <w:r w:rsidRPr="001B1042">
        <w:rPr>
          <w:rFonts w:ascii="Times New Roman" w:eastAsia="Times New Roman" w:hAnsi="Times New Roman"/>
          <w:sz w:val="26"/>
          <w:szCs w:val="26"/>
          <w:lang w:eastAsia="ru-RU"/>
        </w:rPr>
        <w:t>Monograph:</w:t>
      </w:r>
      <w:r w:rsidRPr="001B1042">
        <w:rPr>
          <w:rFonts w:ascii="Times New Roman" w:eastAsia="Times New Roman" w:hAnsi="Times New Roman"/>
          <w:sz w:val="26"/>
          <w:szCs w:val="26"/>
          <w:lang w:val="en-US" w:eastAsia="ru-RU"/>
        </w:rPr>
        <w:t xml:space="preserve"> ed. </w:t>
      </w:r>
      <w:r w:rsidRPr="001B1042">
        <w:rPr>
          <w:rFonts w:ascii="Times New Roman" w:eastAsia="Times New Roman" w:hAnsi="Times New Roman"/>
          <w:sz w:val="26"/>
          <w:szCs w:val="26"/>
          <w:lang w:val="pl-PL" w:eastAsia="ru-RU"/>
        </w:rPr>
        <w:t xml:space="preserve">K. Wilk, A. Hetmanczuk. </w:t>
      </w:r>
      <w:r w:rsidRPr="001B1042">
        <w:rPr>
          <w:rFonts w:ascii="Times New Roman" w:eastAsia="Times New Roman" w:hAnsi="Times New Roman"/>
          <w:sz w:val="26"/>
          <w:szCs w:val="26"/>
          <w:lang w:val="en-US" w:eastAsia="ru-RU"/>
        </w:rPr>
        <w:t>Poznan</w:t>
      </w:r>
      <w:r w:rsidRPr="001B1042">
        <w:rPr>
          <w:rFonts w:ascii="Times New Roman" w:eastAsia="Times New Roman" w:hAnsi="Times New Roman"/>
          <w:sz w:val="26"/>
          <w:szCs w:val="26"/>
          <w:lang w:eastAsia="ru-RU"/>
        </w:rPr>
        <w:t>-</w:t>
      </w:r>
      <w:r w:rsidRPr="001B1042">
        <w:rPr>
          <w:rFonts w:ascii="Times New Roman" w:eastAsia="Times New Roman" w:hAnsi="Times New Roman"/>
          <w:bCs/>
          <w:sz w:val="26"/>
          <w:szCs w:val="26"/>
          <w:lang w:eastAsia="ru-RU"/>
        </w:rPr>
        <w:t>Wroc</w:t>
      </w:r>
      <w:r w:rsidRPr="001B1042">
        <w:rPr>
          <w:rFonts w:ascii="Times New Roman" w:eastAsia="Times New Roman" w:hAnsi="Times New Roman"/>
          <w:sz w:val="26"/>
          <w:szCs w:val="26"/>
          <w:lang w:eastAsia="ru-RU"/>
        </w:rPr>
        <w:t>ł</w:t>
      </w:r>
      <w:r w:rsidRPr="001B1042">
        <w:rPr>
          <w:rFonts w:ascii="Times New Roman" w:eastAsia="Times New Roman" w:hAnsi="Times New Roman"/>
          <w:bCs/>
          <w:sz w:val="26"/>
          <w:szCs w:val="26"/>
          <w:lang w:eastAsia="ru-RU"/>
        </w:rPr>
        <w:t>aw</w:t>
      </w:r>
      <w:r w:rsidRPr="001B1042">
        <w:rPr>
          <w:rFonts w:ascii="Times New Roman" w:eastAsia="Times New Roman" w:hAnsi="Times New Roman"/>
          <w:iCs/>
          <w:kern w:val="20"/>
          <w:sz w:val="26"/>
          <w:szCs w:val="26"/>
          <w:lang w:val="en-US" w:eastAsia="ru-RU"/>
        </w:rPr>
        <w:t xml:space="preserve">: Wydawnictwo </w:t>
      </w:r>
      <w:r w:rsidRPr="001B1042">
        <w:rPr>
          <w:rFonts w:ascii="Times New Roman" w:eastAsia="Times New Roman" w:hAnsi="Times New Roman"/>
          <w:bCs/>
          <w:sz w:val="26"/>
          <w:szCs w:val="26"/>
          <w:lang w:eastAsia="ru-RU"/>
        </w:rPr>
        <w:t>Wyzszej Szko</w:t>
      </w:r>
      <w:r w:rsidRPr="001B1042">
        <w:rPr>
          <w:rFonts w:ascii="Times New Roman" w:eastAsia="Times New Roman" w:hAnsi="Times New Roman"/>
          <w:sz w:val="26"/>
          <w:szCs w:val="26"/>
          <w:lang w:eastAsia="ru-RU"/>
        </w:rPr>
        <w:t>ł</w:t>
      </w:r>
      <w:r w:rsidRPr="001B1042">
        <w:rPr>
          <w:rFonts w:ascii="Times New Roman" w:eastAsia="Times New Roman" w:hAnsi="Times New Roman"/>
          <w:bCs/>
          <w:sz w:val="26"/>
          <w:szCs w:val="26"/>
          <w:lang w:eastAsia="ru-RU"/>
        </w:rPr>
        <w:t>y Bankowej</w:t>
      </w:r>
      <w:r w:rsidRPr="001B1042">
        <w:rPr>
          <w:rFonts w:ascii="Times New Roman" w:eastAsia="Times New Roman" w:hAnsi="Times New Roman"/>
          <w:bCs/>
          <w:sz w:val="26"/>
          <w:szCs w:val="26"/>
          <w:lang w:val="en-US" w:eastAsia="ru-RU"/>
        </w:rPr>
        <w:t xml:space="preserve">, 2012. </w:t>
      </w:r>
      <w:r w:rsidRPr="001B1042">
        <w:rPr>
          <w:rFonts w:ascii="Times New Roman" w:eastAsia="Times New Roman" w:hAnsi="Times New Roman"/>
          <w:sz w:val="26"/>
          <w:szCs w:val="26"/>
          <w:lang w:val="en-US" w:eastAsia="ru-RU"/>
        </w:rPr>
        <w:t>473 p.</w:t>
      </w:r>
    </w:p>
    <w:p w14:paraId="66A2A651" w14:textId="77777777" w:rsidR="001B1042" w:rsidRPr="001B1042" w:rsidRDefault="001B1042" w:rsidP="001B1042">
      <w:pPr>
        <w:spacing w:after="0" w:line="240" w:lineRule="auto"/>
        <w:ind w:firstLine="709"/>
        <w:jc w:val="both"/>
        <w:rPr>
          <w:rFonts w:ascii="Times New Roman" w:eastAsia="Times New Roman" w:hAnsi="Times New Roman"/>
          <w:sz w:val="26"/>
          <w:szCs w:val="26"/>
          <w:lang w:val="pl-PL" w:eastAsia="ru-RU"/>
        </w:rPr>
      </w:pPr>
      <w:r w:rsidRPr="001B1042">
        <w:rPr>
          <w:rFonts w:ascii="Times New Roman" w:eastAsia="Times New Roman" w:hAnsi="Times New Roman"/>
          <w:sz w:val="26"/>
          <w:szCs w:val="26"/>
          <w:lang w:eastAsia="ru-RU"/>
        </w:rPr>
        <w:t>2. </w:t>
      </w:r>
      <w:r w:rsidRPr="001B1042">
        <w:rPr>
          <w:rFonts w:ascii="Times New Roman" w:eastAsia="Times New Roman" w:hAnsi="Times New Roman"/>
          <w:iCs/>
          <w:kern w:val="20"/>
          <w:sz w:val="26"/>
          <w:szCs w:val="26"/>
          <w:lang w:eastAsia="ru-RU"/>
        </w:rPr>
        <w:t>Shapoval V., Ashcheulova</w:t>
      </w:r>
      <w:r w:rsidRPr="001B1042">
        <w:rPr>
          <w:rFonts w:ascii="Times New Roman" w:eastAsia="Times New Roman" w:hAnsi="Times New Roman"/>
          <w:sz w:val="26"/>
          <w:szCs w:val="26"/>
          <w:lang w:eastAsia="ru-RU"/>
        </w:rPr>
        <w:t>A.Ecologic Component of Social Responsibility of Business (Experience of Poland and Ukraine).</w:t>
      </w:r>
      <w:r w:rsidRPr="001B1042">
        <w:rPr>
          <w:rFonts w:ascii="Times New Roman" w:eastAsia="Times New Roman" w:hAnsi="Times New Roman"/>
          <w:iCs/>
          <w:kern w:val="20"/>
          <w:sz w:val="26"/>
          <w:szCs w:val="26"/>
          <w:lang w:eastAsia="ru-RU"/>
        </w:rPr>
        <w:t xml:space="preserve"> Сommon Europe</w:t>
      </w:r>
      <w:r w:rsidRPr="001B1042">
        <w:rPr>
          <w:rFonts w:ascii="Times New Roman" w:eastAsia="Times New Roman" w:hAnsi="Times New Roman"/>
          <w:iCs/>
          <w:kern w:val="20"/>
          <w:sz w:val="26"/>
          <w:szCs w:val="26"/>
          <w:lang w:val="en-US" w:eastAsia="ru-RU"/>
        </w:rPr>
        <w:t xml:space="preserve">:Ukraine and Poland under Conditions of Globalization and European Integration. </w:t>
      </w:r>
      <w:r w:rsidRPr="001B1042">
        <w:rPr>
          <w:rFonts w:ascii="Times New Roman" w:eastAsia="Times New Roman" w:hAnsi="Times New Roman"/>
          <w:sz w:val="26"/>
          <w:szCs w:val="26"/>
          <w:lang w:eastAsia="ru-RU"/>
        </w:rPr>
        <w:t>Monograph:</w:t>
      </w:r>
      <w:r w:rsidRPr="001B1042">
        <w:rPr>
          <w:rFonts w:ascii="Times New Roman" w:eastAsia="Times New Roman" w:hAnsi="Times New Roman"/>
          <w:sz w:val="26"/>
          <w:szCs w:val="26"/>
          <w:lang w:val="en-US" w:eastAsia="ru-RU"/>
        </w:rPr>
        <w:t xml:space="preserve"> ed. </w:t>
      </w:r>
      <w:r w:rsidRPr="001B1042">
        <w:rPr>
          <w:rFonts w:ascii="Times New Roman" w:eastAsia="Times New Roman" w:hAnsi="Times New Roman"/>
          <w:sz w:val="26"/>
          <w:szCs w:val="26"/>
          <w:lang w:val="pl-PL" w:eastAsia="ru-RU"/>
        </w:rPr>
        <w:t>K. Wilk, A. Hetmanczuk. Poznan</w:t>
      </w:r>
      <w:r w:rsidRPr="001B1042">
        <w:rPr>
          <w:rFonts w:ascii="Times New Roman" w:eastAsia="Times New Roman" w:hAnsi="Times New Roman"/>
          <w:sz w:val="26"/>
          <w:szCs w:val="26"/>
          <w:lang w:eastAsia="ru-RU"/>
        </w:rPr>
        <w:t>-</w:t>
      </w:r>
      <w:r w:rsidRPr="001B1042">
        <w:rPr>
          <w:rFonts w:ascii="Times New Roman" w:eastAsia="Times New Roman" w:hAnsi="Times New Roman"/>
          <w:bCs/>
          <w:sz w:val="26"/>
          <w:szCs w:val="26"/>
          <w:lang w:eastAsia="ru-RU"/>
        </w:rPr>
        <w:t>Wroc</w:t>
      </w:r>
      <w:r w:rsidRPr="001B1042">
        <w:rPr>
          <w:rFonts w:ascii="Times New Roman" w:eastAsia="Times New Roman" w:hAnsi="Times New Roman"/>
          <w:sz w:val="26"/>
          <w:szCs w:val="26"/>
          <w:lang w:eastAsia="ru-RU"/>
        </w:rPr>
        <w:t>ł</w:t>
      </w:r>
      <w:r w:rsidRPr="001B1042">
        <w:rPr>
          <w:rFonts w:ascii="Times New Roman" w:eastAsia="Times New Roman" w:hAnsi="Times New Roman"/>
          <w:bCs/>
          <w:sz w:val="26"/>
          <w:szCs w:val="26"/>
          <w:lang w:eastAsia="ru-RU"/>
        </w:rPr>
        <w:t>aw</w:t>
      </w:r>
      <w:r w:rsidRPr="001B1042">
        <w:rPr>
          <w:rFonts w:ascii="Times New Roman" w:eastAsia="Times New Roman" w:hAnsi="Times New Roman"/>
          <w:iCs/>
          <w:kern w:val="20"/>
          <w:sz w:val="26"/>
          <w:szCs w:val="26"/>
          <w:lang w:val="pl-PL" w:eastAsia="ru-RU"/>
        </w:rPr>
        <w:t xml:space="preserve">: Wydawnictwo </w:t>
      </w:r>
      <w:r w:rsidRPr="001B1042">
        <w:rPr>
          <w:rFonts w:ascii="Times New Roman" w:eastAsia="Times New Roman" w:hAnsi="Times New Roman"/>
          <w:bCs/>
          <w:sz w:val="26"/>
          <w:szCs w:val="26"/>
          <w:lang w:eastAsia="ru-RU"/>
        </w:rPr>
        <w:t>Wyzszej Szko</w:t>
      </w:r>
      <w:r w:rsidRPr="001B1042">
        <w:rPr>
          <w:rFonts w:ascii="Times New Roman" w:eastAsia="Times New Roman" w:hAnsi="Times New Roman"/>
          <w:sz w:val="26"/>
          <w:szCs w:val="26"/>
          <w:lang w:eastAsia="ru-RU"/>
        </w:rPr>
        <w:t>ł</w:t>
      </w:r>
      <w:r w:rsidRPr="001B1042">
        <w:rPr>
          <w:rFonts w:ascii="Times New Roman" w:eastAsia="Times New Roman" w:hAnsi="Times New Roman"/>
          <w:bCs/>
          <w:sz w:val="26"/>
          <w:szCs w:val="26"/>
          <w:lang w:eastAsia="ru-RU"/>
        </w:rPr>
        <w:t>y Bankowej</w:t>
      </w:r>
      <w:r w:rsidRPr="001B1042">
        <w:rPr>
          <w:rFonts w:ascii="Times New Roman" w:eastAsia="Times New Roman" w:hAnsi="Times New Roman"/>
          <w:bCs/>
          <w:sz w:val="26"/>
          <w:szCs w:val="26"/>
          <w:lang w:val="pl-PL" w:eastAsia="ru-RU"/>
        </w:rPr>
        <w:t xml:space="preserve">, 2012. </w:t>
      </w:r>
      <w:r w:rsidRPr="001B1042">
        <w:rPr>
          <w:rFonts w:ascii="Times New Roman" w:eastAsia="Times New Roman" w:hAnsi="Times New Roman"/>
          <w:sz w:val="26"/>
          <w:szCs w:val="26"/>
          <w:lang w:val="pl-PL" w:eastAsia="ru-RU"/>
        </w:rPr>
        <w:t>399 p.</w:t>
      </w:r>
    </w:p>
    <w:p w14:paraId="08D3693D" w14:textId="77777777" w:rsidR="001B1042" w:rsidRPr="001B1042" w:rsidRDefault="001B1042" w:rsidP="001B1042">
      <w:pPr>
        <w:spacing w:after="0" w:line="240" w:lineRule="auto"/>
        <w:ind w:firstLine="709"/>
        <w:jc w:val="both"/>
        <w:rPr>
          <w:rFonts w:ascii="Times New Roman" w:eastAsia="Times New Roman" w:hAnsi="Times New Roman"/>
          <w:sz w:val="26"/>
          <w:szCs w:val="26"/>
          <w:lang w:val="en-US" w:eastAsia="ru-RU"/>
        </w:rPr>
      </w:pPr>
      <w:r w:rsidRPr="001B1042">
        <w:rPr>
          <w:rFonts w:ascii="Times New Roman" w:eastAsia="Times New Roman" w:hAnsi="Times New Roman"/>
          <w:sz w:val="26"/>
          <w:szCs w:val="26"/>
          <w:lang w:eastAsia="ru-RU"/>
        </w:rPr>
        <w:lastRenderedPageBreak/>
        <w:t>3.</w:t>
      </w:r>
      <w:r w:rsidRPr="001B1042">
        <w:rPr>
          <w:rFonts w:ascii="Times New Roman" w:eastAsia="Times New Roman" w:hAnsi="Times New Roman"/>
          <w:bCs/>
          <w:sz w:val="26"/>
          <w:szCs w:val="26"/>
          <w:lang w:val="pl-PL" w:eastAsia="ru-RU"/>
        </w:rPr>
        <w:t>Shapoval V. Entrepreneurship als soziales ph</w:t>
      </w:r>
      <w:r w:rsidRPr="001B1042">
        <w:rPr>
          <w:rFonts w:ascii="Times New Roman" w:eastAsia="Times New Roman" w:hAnsi="Times New Roman"/>
          <w:sz w:val="26"/>
          <w:szCs w:val="26"/>
          <w:lang w:val="pl-PL" w:eastAsia="ru-RU"/>
        </w:rPr>
        <w:t xml:space="preserve">änomen und seine </w:t>
      </w:r>
      <w:r w:rsidRPr="001B1042">
        <w:rPr>
          <w:rFonts w:ascii="Times New Roman" w:eastAsia="Times New Roman" w:hAnsi="Times New Roman"/>
          <w:bCs/>
          <w:sz w:val="26"/>
          <w:szCs w:val="26"/>
          <w:lang w:val="pl-PL" w:eastAsia="ru-RU"/>
        </w:rPr>
        <w:t>sozialen komponenten</w:t>
      </w:r>
      <w:r w:rsidRPr="001B1042">
        <w:rPr>
          <w:rFonts w:ascii="Times New Roman" w:eastAsia="Times New Roman" w:hAnsi="Times New Roman"/>
          <w:bCs/>
          <w:sz w:val="26"/>
          <w:szCs w:val="26"/>
          <w:lang w:eastAsia="ru-RU"/>
        </w:rPr>
        <w:t>.</w:t>
      </w:r>
      <w:r w:rsidRPr="001B1042">
        <w:rPr>
          <w:rFonts w:ascii="Times New Roman" w:eastAsia="Times New Roman" w:hAnsi="Times New Roman"/>
          <w:bCs/>
          <w:sz w:val="26"/>
          <w:szCs w:val="26"/>
          <w:lang w:val="en-US" w:eastAsia="ru-RU"/>
        </w:rPr>
        <w:t xml:space="preserve">Social Educational Project of Improving Knowledge in Economics. JournalL´Association 1901 </w:t>
      </w:r>
      <w:r w:rsidRPr="001B1042">
        <w:rPr>
          <w:rFonts w:ascii="Times New Roman" w:eastAsia="Times New Roman,Bold" w:hAnsi="Times New Roman"/>
          <w:bCs/>
          <w:sz w:val="26"/>
          <w:szCs w:val="26"/>
          <w:lang w:eastAsia="ru-RU"/>
        </w:rPr>
        <w:t>«</w:t>
      </w:r>
      <w:r w:rsidRPr="001B1042">
        <w:rPr>
          <w:rFonts w:ascii="Times New Roman" w:eastAsia="Times New Roman,Bold" w:hAnsi="Times New Roman"/>
          <w:bCs/>
          <w:sz w:val="26"/>
          <w:szCs w:val="26"/>
          <w:lang w:val="en-US" w:eastAsia="ru-RU"/>
        </w:rPr>
        <w:t>SEPIKE</w:t>
      </w:r>
      <w:r w:rsidRPr="001B1042">
        <w:rPr>
          <w:rFonts w:ascii="Times New Roman" w:eastAsia="Times New Roman,Bold" w:hAnsi="Times New Roman"/>
          <w:bCs/>
          <w:sz w:val="26"/>
          <w:szCs w:val="26"/>
          <w:lang w:eastAsia="ru-RU"/>
        </w:rPr>
        <w:t xml:space="preserve">»: </w:t>
      </w:r>
      <w:r w:rsidRPr="001B1042">
        <w:rPr>
          <w:rFonts w:ascii="Times New Roman" w:eastAsia="Times New Roman" w:hAnsi="Times New Roman"/>
          <w:sz w:val="26"/>
          <w:szCs w:val="26"/>
          <w:lang w:val="en-US" w:eastAsia="ru-RU"/>
        </w:rPr>
        <w:t>Norderstedt, Deutschland</w:t>
      </w:r>
      <w:r w:rsidRPr="001B1042">
        <w:rPr>
          <w:rFonts w:ascii="Times New Roman" w:eastAsia="Times New Roman" w:hAnsi="Times New Roman"/>
          <w:sz w:val="26"/>
          <w:szCs w:val="26"/>
          <w:lang w:eastAsia="ru-RU"/>
        </w:rPr>
        <w:t xml:space="preserve">, </w:t>
      </w:r>
      <w:r w:rsidRPr="001B1042">
        <w:rPr>
          <w:rFonts w:ascii="Times New Roman" w:eastAsia="Times New Roman" w:hAnsi="Times New Roman"/>
          <w:sz w:val="26"/>
          <w:szCs w:val="26"/>
          <w:lang w:val="en-US" w:eastAsia="ru-RU"/>
        </w:rPr>
        <w:t>Poitiers, France</w:t>
      </w:r>
      <w:r w:rsidRPr="001B1042">
        <w:rPr>
          <w:rFonts w:ascii="Times New Roman" w:eastAsia="Times New Roman" w:hAnsi="Times New Roman"/>
          <w:sz w:val="26"/>
          <w:szCs w:val="26"/>
          <w:lang w:eastAsia="ru-RU"/>
        </w:rPr>
        <w:t xml:space="preserve">, 2013. </w:t>
      </w:r>
      <w:r w:rsidRPr="001B1042">
        <w:rPr>
          <w:rFonts w:ascii="Times New Roman" w:eastAsia="Times New Roman" w:hAnsi="Times New Roman"/>
          <w:sz w:val="26"/>
          <w:szCs w:val="26"/>
          <w:lang w:val="en-US" w:eastAsia="ru-RU"/>
        </w:rPr>
        <w:t>P</w:t>
      </w:r>
      <w:r w:rsidRPr="001B1042">
        <w:rPr>
          <w:rFonts w:ascii="Times New Roman" w:eastAsia="Times New Roman" w:hAnsi="Times New Roman"/>
          <w:sz w:val="26"/>
          <w:szCs w:val="26"/>
          <w:lang w:eastAsia="ru-RU"/>
        </w:rPr>
        <w:t>.143–146.</w:t>
      </w:r>
    </w:p>
    <w:p w14:paraId="31790DA5" w14:textId="77777777" w:rsidR="001B1042" w:rsidRPr="001B1042" w:rsidRDefault="001B1042" w:rsidP="001B1042">
      <w:pPr>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4.Шаповал В.М., Коваленко О.А.Еволюція взаємодії суспільства і природи в процесі виробництва.</w:t>
      </w:r>
      <w:r w:rsidRPr="001B1042">
        <w:rPr>
          <w:rFonts w:ascii="Times New Roman" w:eastAsia="Times New Roman" w:hAnsi="Times New Roman"/>
          <w:bCs/>
          <w:sz w:val="26"/>
          <w:szCs w:val="26"/>
          <w:lang w:eastAsia="ru-RU"/>
        </w:rPr>
        <w:t xml:space="preserve">Інституціональний вектор економічного розвитку / </w:t>
      </w:r>
      <w:r w:rsidRPr="001B1042">
        <w:rPr>
          <w:rFonts w:ascii="Times New Roman" w:eastAsia="Times New Roman" w:hAnsi="Times New Roman"/>
          <w:bCs/>
          <w:sz w:val="26"/>
          <w:szCs w:val="26"/>
          <w:lang w:val="en-US" w:eastAsia="ru-RU"/>
        </w:rPr>
        <w:t>InstitutionalVectorofEconomicDevelopment</w:t>
      </w:r>
      <w:r w:rsidRPr="001B1042">
        <w:rPr>
          <w:rFonts w:ascii="Times New Roman" w:eastAsia="Times New Roman" w:hAnsi="Times New Roman"/>
          <w:bCs/>
          <w:sz w:val="26"/>
          <w:szCs w:val="26"/>
          <w:lang w:eastAsia="ru-RU"/>
        </w:rPr>
        <w:t xml:space="preserve"> : </w:t>
      </w:r>
      <w:r w:rsidRPr="001B1042">
        <w:rPr>
          <w:rFonts w:ascii="Times New Roman" w:eastAsia="Times New Roman" w:hAnsi="Times New Roman"/>
          <w:sz w:val="26"/>
          <w:szCs w:val="26"/>
          <w:lang w:eastAsia="ru-RU"/>
        </w:rPr>
        <w:t>збірник наукових праць МІДМУ «КПУ». Мелітополь : Вид-во КПУ, 2013. Вип. 6 (1). С.111–122.</w:t>
      </w:r>
    </w:p>
    <w:p w14:paraId="0C0D4D89" w14:textId="77777777" w:rsidR="001B1042" w:rsidRPr="001B1042" w:rsidRDefault="001B1042" w:rsidP="001B1042">
      <w:pPr>
        <w:widowControl w:val="0"/>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5.Шаповал В.М.Благодійність, як елемент соціальної відповідальності бізнесу / В.М. Шаповал, Т.М. Черкавська, Анастасіо Корреа Мануел. Соціальна відповідальність влади, бізнесу, громадян : монографія : у 2-х т. / за ред. Г.Г. Півняка ; М-во освіти і науки України ; Нац. гірн. ун-т. Д. : НГУ, 2014. Т.1. 629 с. (</w:t>
      </w:r>
      <w:r w:rsidRPr="001B1042">
        <w:rPr>
          <w:rFonts w:ascii="Times New Roman" w:eastAsia="Times New Roman" w:hAnsi="Times New Roman"/>
          <w:sz w:val="26"/>
          <w:szCs w:val="26"/>
          <w:lang w:val="en-US" w:eastAsia="ru-RU"/>
        </w:rPr>
        <w:t>C</w:t>
      </w:r>
      <w:r w:rsidRPr="001B1042">
        <w:rPr>
          <w:rFonts w:ascii="Times New Roman" w:eastAsia="Times New Roman" w:hAnsi="Times New Roman"/>
          <w:sz w:val="26"/>
          <w:szCs w:val="26"/>
          <w:lang w:eastAsia="ru-RU"/>
        </w:rPr>
        <w:t>.237–247.).</w:t>
      </w:r>
    </w:p>
    <w:p w14:paraId="75642508" w14:textId="77777777" w:rsidR="001B1042" w:rsidRPr="001B1042" w:rsidRDefault="001B1042" w:rsidP="001B1042">
      <w:pPr>
        <w:widowControl w:val="0"/>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6.Шаповал В.М.</w:t>
      </w:r>
      <w:r w:rsidRPr="001B1042">
        <w:rPr>
          <w:rFonts w:ascii="Times New Roman" w:eastAsia="Times New Roman" w:hAnsi="Times New Roman"/>
          <w:sz w:val="26"/>
          <w:szCs w:val="26"/>
          <w:shd w:val="clear" w:color="auto" w:fill="FFFFFF"/>
          <w:lang w:eastAsia="ru-RU"/>
        </w:rPr>
        <w:t xml:space="preserve"> Формування екологічної свідомості як основи екологічної відповідальності </w:t>
      </w:r>
      <w:r w:rsidRPr="001B1042">
        <w:rPr>
          <w:rFonts w:ascii="Times New Roman" w:eastAsia="Times New Roman" w:hAnsi="Times New Roman"/>
          <w:sz w:val="26"/>
          <w:szCs w:val="26"/>
          <w:lang w:eastAsia="ru-RU"/>
        </w:rPr>
        <w:t>/ В.М. Шаповал, В.В. Волошенюк, О.А. Коваленко, М.В. Бережна. Соціальна відповідальність влади, бізнесу, громадян : монографія : у 2-х т. / за заг. ред. Г.Г. Півняка ; М-во освіти і науки України ; Нац. гірн. ун-т. Д. : НГУ, 2014. Т. 2. – 408 с. (С.391–401.).</w:t>
      </w:r>
    </w:p>
    <w:p w14:paraId="1DEDA0D0" w14:textId="77777777" w:rsidR="001B1042" w:rsidRPr="001B1042" w:rsidRDefault="001B1042" w:rsidP="001B1042">
      <w:pPr>
        <w:spacing w:after="0" w:line="240" w:lineRule="auto"/>
        <w:ind w:firstLine="709"/>
        <w:jc w:val="both"/>
        <w:rPr>
          <w:rFonts w:ascii="Times New Roman" w:eastAsia="Times New Roman" w:hAnsi="Times New Roman"/>
          <w:sz w:val="26"/>
          <w:szCs w:val="26"/>
          <w:lang w:eastAsia="ru-RU"/>
        </w:rPr>
      </w:pPr>
      <w:r w:rsidRPr="001B1042">
        <w:rPr>
          <w:rFonts w:ascii="Times New Roman" w:eastAsia="Times New Roman" w:hAnsi="Times New Roman"/>
          <w:sz w:val="26"/>
          <w:szCs w:val="26"/>
          <w:lang w:eastAsia="ru-RU"/>
        </w:rPr>
        <w:t>7.</w:t>
      </w:r>
      <w:r w:rsidRPr="001B1042">
        <w:rPr>
          <w:rFonts w:ascii="Times New Roman" w:eastAsia="Times New Roman" w:hAnsi="Times New Roman"/>
          <w:sz w:val="26"/>
          <w:szCs w:val="26"/>
          <w:lang w:val="en-US" w:eastAsia="ru-RU"/>
        </w:rPr>
        <w:t>Shapoval V.</w:t>
      </w:r>
      <w:r w:rsidRPr="001B1042">
        <w:rPr>
          <w:rFonts w:ascii="Times New Roman" w:eastAsia="Times New Roman" w:hAnsi="Times New Roman"/>
          <w:sz w:val="26"/>
          <w:szCs w:val="26"/>
          <w:lang w:eastAsia="ru-RU"/>
        </w:rPr>
        <w:t xml:space="preserve">, </w:t>
      </w:r>
      <w:r w:rsidRPr="001B1042">
        <w:rPr>
          <w:rFonts w:ascii="Times New Roman" w:eastAsia="Times New Roman" w:hAnsi="Times New Roman"/>
          <w:sz w:val="26"/>
          <w:szCs w:val="26"/>
          <w:lang w:val="en-US" w:eastAsia="ru-RU"/>
        </w:rPr>
        <w:t>Berezhna</w:t>
      </w:r>
      <w:r w:rsidRPr="001B1042">
        <w:rPr>
          <w:rFonts w:ascii="Times New Roman" w:eastAsia="Times New Roman" w:hAnsi="Times New Roman"/>
          <w:sz w:val="26"/>
          <w:szCs w:val="26"/>
          <w:lang w:eastAsia="ru-RU"/>
        </w:rPr>
        <w:t> </w:t>
      </w:r>
      <w:r w:rsidRPr="001B1042">
        <w:rPr>
          <w:rFonts w:ascii="Times New Roman" w:eastAsia="Times New Roman" w:hAnsi="Times New Roman"/>
          <w:sz w:val="26"/>
          <w:szCs w:val="26"/>
          <w:lang w:val="en-US" w:eastAsia="ru-RU"/>
        </w:rPr>
        <w:t>M. Business environmental responsibility within the system of economic and social categories</w:t>
      </w:r>
      <w:r w:rsidRPr="001B1042">
        <w:rPr>
          <w:rFonts w:ascii="Times New Roman" w:eastAsia="Times New Roman" w:hAnsi="Times New Roman"/>
          <w:sz w:val="26"/>
          <w:szCs w:val="26"/>
          <w:lang w:eastAsia="ru-RU"/>
        </w:rPr>
        <w:t>.</w:t>
      </w:r>
      <w:r w:rsidRPr="001B1042">
        <w:rPr>
          <w:rFonts w:ascii="Times New Roman" w:eastAsia="Times New Roman" w:hAnsi="Times New Roman"/>
          <w:bCs/>
          <w:sz w:val="26"/>
          <w:szCs w:val="26"/>
          <w:lang w:val="en-US" w:eastAsia="ru-RU"/>
        </w:rPr>
        <w:t xml:space="preserve"> Social Educational Project of Improving Knowledge in Economics. JournalL´Association 1901 </w:t>
      </w:r>
      <w:r w:rsidRPr="001B1042">
        <w:rPr>
          <w:rFonts w:ascii="Times New Roman" w:eastAsia="Times New Roman,Bold" w:hAnsi="Times New Roman"/>
          <w:bCs/>
          <w:sz w:val="26"/>
          <w:szCs w:val="26"/>
          <w:lang w:eastAsia="ru-RU"/>
        </w:rPr>
        <w:t>«</w:t>
      </w:r>
      <w:r w:rsidRPr="001B1042">
        <w:rPr>
          <w:rFonts w:ascii="Times New Roman" w:eastAsia="Times New Roman,Bold" w:hAnsi="Times New Roman"/>
          <w:bCs/>
          <w:sz w:val="26"/>
          <w:szCs w:val="26"/>
          <w:lang w:val="en-US" w:eastAsia="ru-RU"/>
        </w:rPr>
        <w:t>SEPIKE</w:t>
      </w:r>
      <w:r w:rsidRPr="001B1042">
        <w:rPr>
          <w:rFonts w:ascii="Times New Roman" w:eastAsia="Times New Roman,Bold" w:hAnsi="Times New Roman"/>
          <w:bCs/>
          <w:sz w:val="26"/>
          <w:szCs w:val="26"/>
          <w:lang w:eastAsia="ru-RU"/>
        </w:rPr>
        <w:t xml:space="preserve">»: </w:t>
      </w:r>
      <w:r w:rsidRPr="001B1042">
        <w:rPr>
          <w:rFonts w:ascii="Times New Roman" w:eastAsia="Times New Roman" w:hAnsi="Times New Roman"/>
          <w:sz w:val="26"/>
          <w:szCs w:val="26"/>
          <w:lang w:val="en-US" w:eastAsia="ru-RU"/>
        </w:rPr>
        <w:t>Osthofen, Deutschland</w:t>
      </w:r>
      <w:r w:rsidRPr="001B1042">
        <w:rPr>
          <w:rFonts w:ascii="Times New Roman" w:eastAsia="Times New Roman" w:hAnsi="Times New Roman"/>
          <w:sz w:val="26"/>
          <w:szCs w:val="26"/>
          <w:lang w:eastAsia="ru-RU"/>
        </w:rPr>
        <w:t xml:space="preserve">, </w:t>
      </w:r>
      <w:r w:rsidRPr="001B1042">
        <w:rPr>
          <w:rFonts w:ascii="Times New Roman" w:eastAsia="Times New Roman" w:hAnsi="Times New Roman"/>
          <w:sz w:val="26"/>
          <w:szCs w:val="26"/>
          <w:lang w:val="en-US" w:eastAsia="ru-RU"/>
        </w:rPr>
        <w:t>Poitiers, France</w:t>
      </w:r>
      <w:r w:rsidRPr="001B1042">
        <w:rPr>
          <w:rFonts w:ascii="Times New Roman" w:eastAsia="Times New Roman" w:hAnsi="Times New Roman"/>
          <w:sz w:val="26"/>
          <w:szCs w:val="26"/>
          <w:lang w:eastAsia="ru-RU"/>
        </w:rPr>
        <w:t>, 201</w:t>
      </w:r>
      <w:r w:rsidRPr="001B1042">
        <w:rPr>
          <w:rFonts w:ascii="Times New Roman" w:eastAsia="Times New Roman" w:hAnsi="Times New Roman"/>
          <w:sz w:val="26"/>
          <w:szCs w:val="26"/>
          <w:lang w:val="en-US" w:eastAsia="ru-RU"/>
        </w:rPr>
        <w:t>4</w:t>
      </w:r>
      <w:r w:rsidRPr="001B1042">
        <w:rPr>
          <w:rFonts w:ascii="Times New Roman" w:eastAsia="Times New Roman" w:hAnsi="Times New Roman"/>
          <w:sz w:val="26"/>
          <w:szCs w:val="26"/>
          <w:lang w:eastAsia="ru-RU"/>
        </w:rPr>
        <w:t xml:space="preserve">. </w:t>
      </w:r>
      <w:r w:rsidRPr="001B1042">
        <w:rPr>
          <w:rFonts w:ascii="Times New Roman" w:eastAsia="Times New Roman" w:hAnsi="Times New Roman"/>
          <w:sz w:val="26"/>
          <w:szCs w:val="26"/>
          <w:lang w:val="en-US" w:eastAsia="ru-RU"/>
        </w:rPr>
        <w:t>Ausgabe</w:t>
      </w:r>
      <w:r w:rsidRPr="001B1042">
        <w:rPr>
          <w:rFonts w:ascii="Times New Roman" w:eastAsia="Times New Roman" w:hAnsi="Times New Roman"/>
          <w:sz w:val="26"/>
          <w:szCs w:val="26"/>
          <w:lang w:eastAsia="ru-RU"/>
        </w:rPr>
        <w:t xml:space="preserve"> 6. P.160–164.</w:t>
      </w:r>
    </w:p>
    <w:bookmarkEnd w:id="9"/>
    <w:p w14:paraId="55B8DBD6" w14:textId="77777777" w:rsidR="00781FCB" w:rsidRPr="00A16394" w:rsidRDefault="00781FCB" w:rsidP="00A16394">
      <w:pPr>
        <w:spacing w:after="0" w:line="240" w:lineRule="auto"/>
        <w:ind w:firstLine="709"/>
        <w:jc w:val="both"/>
        <w:rPr>
          <w:rFonts w:ascii="Times New Roman" w:hAnsi="Times New Roman"/>
          <w:b/>
          <w:i/>
          <w:sz w:val="26"/>
          <w:szCs w:val="26"/>
          <w:lang w:eastAsia="ru-RU"/>
        </w:rPr>
      </w:pPr>
    </w:p>
    <w:sectPr w:rsidR="00781FCB" w:rsidRPr="00A16394" w:rsidSect="00481ADA">
      <w:footerReference w:type="default" r:id="rId18"/>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7C56" w16cex:dateUtc="2021-09-28T08:34:00Z"/>
  <w16cex:commentExtensible w16cex:durableId="24F0827F" w16cex:dateUtc="2021-09-18T12:21:00Z"/>
  <w16cex:commentExtensible w16cex:durableId="24FD7D32" w16cex:dateUtc="2021-09-28T08:38:00Z"/>
  <w16cex:commentExtensible w16cex:durableId="24FD7D8F" w16cex:dateUtc="2021-09-28T08:39:00Z"/>
  <w16cex:commentExtensible w16cex:durableId="24FD7F3B" w16cex:dateUtc="2021-09-28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38FB1" w16cid:durableId="24FD7C56"/>
  <w16cid:commentId w16cid:paraId="0DDA7EDE" w16cid:durableId="24F0827F"/>
  <w16cid:commentId w16cid:paraId="225477AF" w16cid:durableId="24FD7D32"/>
  <w16cid:commentId w16cid:paraId="06A9B968" w16cid:durableId="24FD7D8F"/>
  <w16cid:commentId w16cid:paraId="542F27A3" w16cid:durableId="24FD7F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25D6" w14:textId="77777777" w:rsidR="003B3E22" w:rsidRDefault="003B3E22" w:rsidP="007A165B">
      <w:pPr>
        <w:spacing w:after="0" w:line="240" w:lineRule="auto"/>
      </w:pPr>
      <w:r>
        <w:separator/>
      </w:r>
    </w:p>
  </w:endnote>
  <w:endnote w:type="continuationSeparator" w:id="0">
    <w:p w14:paraId="4AE1F127" w14:textId="77777777" w:rsidR="003B3E22" w:rsidRDefault="003B3E22"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60B2" w14:textId="320BD143"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186CCE">
      <w:rPr>
        <w:rFonts w:ascii="Times New Roman" w:hAnsi="Times New Roman"/>
        <w:noProof/>
      </w:rPr>
      <w:t>1</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7BD4" w14:textId="77777777" w:rsidR="003B3E22" w:rsidRDefault="003B3E22" w:rsidP="007A165B">
      <w:pPr>
        <w:spacing w:after="0" w:line="240" w:lineRule="auto"/>
      </w:pPr>
      <w:r>
        <w:separator/>
      </w:r>
    </w:p>
  </w:footnote>
  <w:footnote w:type="continuationSeparator" w:id="0">
    <w:p w14:paraId="21B17E2C" w14:textId="77777777" w:rsidR="003B3E22" w:rsidRDefault="003B3E22"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7"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0" w15:restartNumberingAfterBreak="0">
    <w:nsid w:val="704A23E5"/>
    <w:multiLevelType w:val="hybridMultilevel"/>
    <w:tmpl w:val="7BB43576"/>
    <w:lvl w:ilvl="0" w:tplc="041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11"/>
  </w:num>
  <w:num w:numId="8">
    <w:abstractNumId w:val="18"/>
  </w:num>
  <w:num w:numId="9">
    <w:abstractNumId w:val="12"/>
  </w:num>
  <w:num w:numId="10">
    <w:abstractNumId w:val="26"/>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2"/>
  </w:num>
  <w:num w:numId="17">
    <w:abstractNumId w:val="23"/>
  </w:num>
  <w:num w:numId="18">
    <w:abstractNumId w:val="19"/>
  </w:num>
  <w:num w:numId="19">
    <w:abstractNumId w:val="27"/>
  </w:num>
  <w:num w:numId="20">
    <w:abstractNumId w:val="31"/>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F54"/>
    <w:rsid w:val="00002229"/>
    <w:rsid w:val="00002E9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3CE4"/>
    <w:rsid w:val="0007405E"/>
    <w:rsid w:val="00075761"/>
    <w:rsid w:val="00077D7F"/>
    <w:rsid w:val="0008156C"/>
    <w:rsid w:val="0008225D"/>
    <w:rsid w:val="0008376C"/>
    <w:rsid w:val="00083F0B"/>
    <w:rsid w:val="00084E72"/>
    <w:rsid w:val="000872C7"/>
    <w:rsid w:val="000907CE"/>
    <w:rsid w:val="00090B20"/>
    <w:rsid w:val="00090B4A"/>
    <w:rsid w:val="0009175B"/>
    <w:rsid w:val="000953BF"/>
    <w:rsid w:val="000962BF"/>
    <w:rsid w:val="000A5B98"/>
    <w:rsid w:val="000B0063"/>
    <w:rsid w:val="000C14B7"/>
    <w:rsid w:val="000D0360"/>
    <w:rsid w:val="000D161A"/>
    <w:rsid w:val="000D5B62"/>
    <w:rsid w:val="000D5F6A"/>
    <w:rsid w:val="000D73BF"/>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1DCC"/>
    <w:rsid w:val="0015349A"/>
    <w:rsid w:val="0015475C"/>
    <w:rsid w:val="0015664E"/>
    <w:rsid w:val="00160DA0"/>
    <w:rsid w:val="00161950"/>
    <w:rsid w:val="00167814"/>
    <w:rsid w:val="00170C72"/>
    <w:rsid w:val="00172953"/>
    <w:rsid w:val="0017298C"/>
    <w:rsid w:val="001808AA"/>
    <w:rsid w:val="001819F9"/>
    <w:rsid w:val="00183956"/>
    <w:rsid w:val="00185AF2"/>
    <w:rsid w:val="00186CCE"/>
    <w:rsid w:val="001878BB"/>
    <w:rsid w:val="00190C9A"/>
    <w:rsid w:val="00191199"/>
    <w:rsid w:val="0019241D"/>
    <w:rsid w:val="0019378A"/>
    <w:rsid w:val="00193F3C"/>
    <w:rsid w:val="00197FE7"/>
    <w:rsid w:val="001A1190"/>
    <w:rsid w:val="001A15BF"/>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3E22"/>
    <w:rsid w:val="003B505D"/>
    <w:rsid w:val="003B5B4C"/>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2AC5"/>
    <w:rsid w:val="006052FD"/>
    <w:rsid w:val="00606EEA"/>
    <w:rsid w:val="0061255E"/>
    <w:rsid w:val="006148E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5196"/>
    <w:rsid w:val="007652AD"/>
    <w:rsid w:val="007676ED"/>
    <w:rsid w:val="00770EB2"/>
    <w:rsid w:val="00771682"/>
    <w:rsid w:val="007732AE"/>
    <w:rsid w:val="00773C38"/>
    <w:rsid w:val="00773F3A"/>
    <w:rsid w:val="00774CD2"/>
    <w:rsid w:val="00781FCB"/>
    <w:rsid w:val="00786F26"/>
    <w:rsid w:val="0079004B"/>
    <w:rsid w:val="00794C39"/>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FA4"/>
    <w:rsid w:val="008133C4"/>
    <w:rsid w:val="008137D3"/>
    <w:rsid w:val="00817A81"/>
    <w:rsid w:val="00820957"/>
    <w:rsid w:val="00820A22"/>
    <w:rsid w:val="00820F67"/>
    <w:rsid w:val="00826537"/>
    <w:rsid w:val="00826D43"/>
    <w:rsid w:val="0083164F"/>
    <w:rsid w:val="0083381B"/>
    <w:rsid w:val="00833F7D"/>
    <w:rsid w:val="00835944"/>
    <w:rsid w:val="00837033"/>
    <w:rsid w:val="00840A4A"/>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96DB9"/>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6B4"/>
    <w:rsid w:val="00AE5FD1"/>
    <w:rsid w:val="00AF1584"/>
    <w:rsid w:val="00AF48C2"/>
    <w:rsid w:val="00AF54BE"/>
    <w:rsid w:val="00AF618C"/>
    <w:rsid w:val="00AF6BB7"/>
    <w:rsid w:val="00B0193C"/>
    <w:rsid w:val="00B02A66"/>
    <w:rsid w:val="00B1110C"/>
    <w:rsid w:val="00B12135"/>
    <w:rsid w:val="00B1756A"/>
    <w:rsid w:val="00B21FAD"/>
    <w:rsid w:val="00B22603"/>
    <w:rsid w:val="00B2592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2525"/>
    <w:rsid w:val="00B84133"/>
    <w:rsid w:val="00B87FBA"/>
    <w:rsid w:val="00B90CBC"/>
    <w:rsid w:val="00B91616"/>
    <w:rsid w:val="00B91F98"/>
    <w:rsid w:val="00B93700"/>
    <w:rsid w:val="00B93B72"/>
    <w:rsid w:val="00BA121B"/>
    <w:rsid w:val="00BA165E"/>
    <w:rsid w:val="00BA541C"/>
    <w:rsid w:val="00BB44A2"/>
    <w:rsid w:val="00BB4EBB"/>
    <w:rsid w:val="00BB608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7BF5"/>
    <w:rsid w:val="00C01C41"/>
    <w:rsid w:val="00C02D15"/>
    <w:rsid w:val="00C0308F"/>
    <w:rsid w:val="00C04FBC"/>
    <w:rsid w:val="00C078EF"/>
    <w:rsid w:val="00C102C6"/>
    <w:rsid w:val="00C11756"/>
    <w:rsid w:val="00C15A0F"/>
    <w:rsid w:val="00C16B47"/>
    <w:rsid w:val="00C23421"/>
    <w:rsid w:val="00C25032"/>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7373"/>
    <w:rsid w:val="00DD264C"/>
    <w:rsid w:val="00DD3EA9"/>
    <w:rsid w:val="00DE30EE"/>
    <w:rsid w:val="00DE6167"/>
    <w:rsid w:val="00DF059C"/>
    <w:rsid w:val="00DF1D32"/>
    <w:rsid w:val="00DF21EB"/>
    <w:rsid w:val="00E0052F"/>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503A3"/>
    <w:rsid w:val="00E5332B"/>
    <w:rsid w:val="00E539AB"/>
    <w:rsid w:val="00E557C3"/>
    <w:rsid w:val="00E60754"/>
    <w:rsid w:val="00E622D2"/>
    <w:rsid w:val="00E62BF5"/>
    <w:rsid w:val="00E64439"/>
    <w:rsid w:val="00E65F30"/>
    <w:rsid w:val="00E673D6"/>
    <w:rsid w:val="00E6746F"/>
    <w:rsid w:val="00E70BE6"/>
    <w:rsid w:val="00E71371"/>
    <w:rsid w:val="00E75A87"/>
    <w:rsid w:val="00E77E29"/>
    <w:rsid w:val="00E80D18"/>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59EA"/>
    <w:rsid w:val="00EB6909"/>
    <w:rsid w:val="00EC2B00"/>
    <w:rsid w:val="00EC42AA"/>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19A5"/>
    <w:rsid w:val="00F04547"/>
    <w:rsid w:val="00F04986"/>
    <w:rsid w:val="00F050C6"/>
    <w:rsid w:val="00F07338"/>
    <w:rsid w:val="00F112F9"/>
    <w:rsid w:val="00F11516"/>
    <w:rsid w:val="00F11BBD"/>
    <w:rsid w:val="00F14254"/>
    <w:rsid w:val="00F14CA8"/>
    <w:rsid w:val="00F174FC"/>
    <w:rsid w:val="00F21990"/>
    <w:rsid w:val="00F22608"/>
    <w:rsid w:val="00F248D1"/>
    <w:rsid w:val="00F2558A"/>
    <w:rsid w:val="00F31DE4"/>
    <w:rsid w:val="00F32830"/>
    <w:rsid w:val="00F34CB3"/>
    <w:rsid w:val="00F35878"/>
    <w:rsid w:val="00F419F4"/>
    <w:rsid w:val="00F41F37"/>
    <w:rsid w:val="00F43425"/>
    <w:rsid w:val="00F46A82"/>
    <w:rsid w:val="00F51BD1"/>
    <w:rsid w:val="00F54111"/>
    <w:rsid w:val="00F54FE6"/>
    <w:rsid w:val="00F55E60"/>
    <w:rsid w:val="00F6176B"/>
    <w:rsid w:val="00F61F72"/>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mu.org.ua/ua/content/activity/us_documents/Regulations_on_evaluation_of_educational_results.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ahoot.it/" TargetMode="External"/><Relationship Id="rId17" Type="http://schemas.openxmlformats.org/officeDocument/2006/relationships/hyperlink" Target="http://nbuv.gov.ua/UJRN/Nie_2013_1_4_39" TargetMode="External"/><Relationship Id="rId2" Type="http://schemas.openxmlformats.org/officeDocument/2006/relationships/styles" Target="styles.xml"/><Relationship Id="rId16" Type="http://schemas.openxmlformats.org/officeDocument/2006/relationships/hyperlink" Target="http://www.do.nmu.org.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imeter.com/" TargetMode="External"/><Relationship Id="rId32"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nmu.org.ua/ua/content/activity/us_documents/Code%20of%20Academic%20Integrity.pdf" TargetMode="External"/><Relationship Id="rId10" Type="http://schemas.openxmlformats.org/officeDocument/2006/relationships/hyperlink" Target="mailto:Shapoval.V.M@nmu.one" TargetMode="External"/><Relationship Id="rId19"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ep.nmu.org.ua/ua/kaf/shapoval.php" TargetMode="External"/><Relationship Id="rId14" Type="http://schemas.openxmlformats.org/officeDocument/2006/relationships/hyperlink" Target="http://www.nmu.org.ua/ua/content/activity/us_documents/System_of_prevention_and_detection_of_plagia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1</Pages>
  <Words>3949</Words>
  <Characters>22513</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Yu</cp:lastModifiedBy>
  <cp:revision>112</cp:revision>
  <dcterms:created xsi:type="dcterms:W3CDTF">2020-10-19T16:13:00Z</dcterms:created>
  <dcterms:modified xsi:type="dcterms:W3CDTF">2021-11-11T10:21:00Z</dcterms:modified>
</cp:coreProperties>
</file>