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EC" w:rsidRPr="00722DC3" w:rsidRDefault="009479EC" w:rsidP="009479EC">
      <w:pPr>
        <w:ind w:right="-143"/>
        <w:jc w:val="center"/>
        <w:rPr>
          <w:spacing w:val="-2"/>
          <w:sz w:val="28"/>
          <w:szCs w:val="28"/>
        </w:rPr>
      </w:pPr>
      <w:r w:rsidRPr="00722DC3">
        <w:rPr>
          <w:spacing w:val="-2"/>
          <w:sz w:val="28"/>
          <w:szCs w:val="28"/>
        </w:rPr>
        <w:t>Міністерство освіти і науки України</w:t>
      </w:r>
    </w:p>
    <w:p w:rsidR="009479EC" w:rsidRPr="00722DC3" w:rsidRDefault="009479EC" w:rsidP="009479EC">
      <w:pPr>
        <w:pStyle w:val="12"/>
        <w:tabs>
          <w:tab w:val="left" w:pos="-24"/>
          <w:tab w:val="left" w:pos="864"/>
          <w:tab w:val="left" w:pos="1146"/>
        </w:tabs>
        <w:spacing w:line="240" w:lineRule="auto"/>
        <w:ind w:firstLine="0"/>
        <w:jc w:val="center"/>
        <w:rPr>
          <w:spacing w:val="-2"/>
          <w:szCs w:val="28"/>
        </w:rPr>
      </w:pPr>
      <w:r w:rsidRPr="00722DC3">
        <w:rPr>
          <w:spacing w:val="-2"/>
          <w:szCs w:val="28"/>
        </w:rPr>
        <w:t>Національний технічний університет</w:t>
      </w:r>
    </w:p>
    <w:p w:rsidR="009479EC" w:rsidRPr="00722DC3" w:rsidRDefault="009479EC" w:rsidP="009479EC">
      <w:pPr>
        <w:pStyle w:val="12"/>
        <w:tabs>
          <w:tab w:val="left" w:pos="-24"/>
          <w:tab w:val="left" w:pos="864"/>
          <w:tab w:val="left" w:pos="1146"/>
        </w:tabs>
        <w:spacing w:line="240" w:lineRule="auto"/>
        <w:ind w:firstLine="0"/>
        <w:jc w:val="center"/>
        <w:rPr>
          <w:spacing w:val="-2"/>
          <w:szCs w:val="28"/>
        </w:rPr>
      </w:pPr>
      <w:r w:rsidRPr="00722DC3">
        <w:rPr>
          <w:spacing w:val="-2"/>
          <w:szCs w:val="28"/>
        </w:rPr>
        <w:t>«Дніпровська політехніка»</w:t>
      </w:r>
    </w:p>
    <w:p w:rsidR="009479EC" w:rsidRDefault="009479EC" w:rsidP="009479EC">
      <w:pPr>
        <w:spacing w:line="305" w:lineRule="exact"/>
        <w:rPr>
          <w:lang w:val="ru-RU"/>
        </w:rPr>
      </w:pPr>
    </w:p>
    <w:p w:rsidR="009479EC" w:rsidRPr="00EE0942" w:rsidRDefault="009479EC" w:rsidP="009479EC">
      <w:pPr>
        <w:jc w:val="center"/>
        <w:rPr>
          <w:b/>
          <w:bCs/>
          <w:szCs w:val="28"/>
        </w:rPr>
      </w:pPr>
      <w:r w:rsidRPr="00EE0942">
        <w:rPr>
          <w:b/>
          <w:bCs/>
          <w:szCs w:val="28"/>
        </w:rPr>
        <w:t xml:space="preserve">Кафедра </w:t>
      </w:r>
      <w:r>
        <w:rPr>
          <w:b/>
          <w:bCs/>
          <w:szCs w:val="28"/>
        </w:rPr>
        <w:t xml:space="preserve">туризму та </w:t>
      </w:r>
      <w:r w:rsidRPr="00EE0942">
        <w:rPr>
          <w:b/>
          <w:bCs/>
          <w:szCs w:val="28"/>
        </w:rPr>
        <w:t>економіки підприємства</w:t>
      </w:r>
    </w:p>
    <w:p w:rsidR="009479EC" w:rsidRDefault="009479EC" w:rsidP="009479EC">
      <w:pPr>
        <w:jc w:val="center"/>
        <w:rPr>
          <w:szCs w:val="28"/>
        </w:rPr>
      </w:pPr>
    </w:p>
    <w:p w:rsidR="009479EC" w:rsidRPr="00EE0942" w:rsidRDefault="009479EC" w:rsidP="009479EC">
      <w:pPr>
        <w:jc w:val="center"/>
        <w:rPr>
          <w:szCs w:val="28"/>
        </w:rPr>
      </w:pPr>
      <w:r w:rsidRPr="006D3D6A">
        <w:rPr>
          <w:noProof/>
          <w:szCs w:val="28"/>
          <w:lang w:val="ru-RU"/>
        </w:rPr>
        <w:drawing>
          <wp:anchor distT="0" distB="0" distL="114300" distR="114300" simplePos="0" relativeHeight="251659264" behindDoc="0" locked="0" layoutInCell="1" allowOverlap="1">
            <wp:simplePos x="0" y="0"/>
            <wp:positionH relativeFrom="column">
              <wp:posOffset>3242945</wp:posOffset>
            </wp:positionH>
            <wp:positionV relativeFrom="paragraph">
              <wp:posOffset>-107950</wp:posOffset>
            </wp:positionV>
            <wp:extent cx="2667000" cy="981075"/>
            <wp:effectExtent l="1905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a:blip>
                    <a:srcRect l="53247" t="16837" r="25859" b="70840"/>
                    <a:stretch>
                      <a:fillRect/>
                    </a:stretch>
                  </pic:blipFill>
                  <pic:spPr bwMode="auto">
                    <a:xfrm>
                      <a:off x="0" y="0"/>
                      <a:ext cx="2667000" cy="981075"/>
                    </a:xfrm>
                    <a:prstGeom prst="rect">
                      <a:avLst/>
                    </a:prstGeom>
                    <a:noFill/>
                    <a:ln w="9525">
                      <a:noFill/>
                      <a:miter lim="800000"/>
                      <a:headEnd/>
                      <a:tailEnd/>
                    </a:ln>
                  </pic:spPr>
                </pic:pic>
              </a:graphicData>
            </a:graphic>
          </wp:anchor>
        </w:drawing>
      </w:r>
    </w:p>
    <w:p w:rsidR="009479EC" w:rsidRPr="00EE0942" w:rsidRDefault="009479EC" w:rsidP="009479EC">
      <w:pPr>
        <w:jc w:val="right"/>
        <w:rPr>
          <w:szCs w:val="28"/>
        </w:rPr>
      </w:pPr>
    </w:p>
    <w:p w:rsidR="009479EC" w:rsidRPr="00FC7514" w:rsidRDefault="009479EC" w:rsidP="009479EC">
      <w:pPr>
        <w:pStyle w:val="4"/>
        <w:ind w:left="5103"/>
        <w:jc w:val="center"/>
        <w:rPr>
          <w:rFonts w:ascii="Times New Roman" w:hAnsi="Times New Roman"/>
          <w:bCs w:val="0"/>
          <w:i w:val="0"/>
          <w:color w:val="948A54" w:themeColor="background2" w:themeShade="80"/>
          <w:sz w:val="28"/>
          <w:szCs w:val="28"/>
        </w:rPr>
      </w:pPr>
      <w:r w:rsidRPr="00FC7514">
        <w:rPr>
          <w:rFonts w:ascii="Times New Roman" w:hAnsi="Times New Roman"/>
          <w:bCs w:val="0"/>
          <w:i w:val="0"/>
          <w:color w:val="948A54" w:themeColor="background2" w:themeShade="80"/>
          <w:sz w:val="28"/>
          <w:szCs w:val="28"/>
          <w:lang w:val="ru-RU"/>
        </w:rPr>
        <w:t xml:space="preserve">29 </w:t>
      </w:r>
      <w:r w:rsidRPr="00FC7514">
        <w:rPr>
          <w:rFonts w:ascii="Times New Roman" w:hAnsi="Times New Roman"/>
          <w:bCs w:val="0"/>
          <w:i w:val="0"/>
          <w:color w:val="948A54" w:themeColor="background2" w:themeShade="80"/>
          <w:sz w:val="28"/>
          <w:szCs w:val="28"/>
        </w:rPr>
        <w:t>червня</w:t>
      </w:r>
      <w:r w:rsidRPr="00FC7514">
        <w:rPr>
          <w:rFonts w:ascii="Times New Roman" w:hAnsi="Times New Roman"/>
          <w:bCs w:val="0"/>
          <w:i w:val="0"/>
          <w:color w:val="948A54" w:themeColor="background2" w:themeShade="80"/>
          <w:sz w:val="28"/>
          <w:szCs w:val="28"/>
          <w:lang w:val="ru-RU"/>
        </w:rPr>
        <w:t xml:space="preserve"> 2020</w:t>
      </w:r>
      <w:r w:rsidRPr="00FC7514">
        <w:rPr>
          <w:rFonts w:ascii="Times New Roman" w:hAnsi="Times New Roman"/>
          <w:bCs w:val="0"/>
          <w:i w:val="0"/>
          <w:color w:val="948A54" w:themeColor="background2" w:themeShade="80"/>
          <w:sz w:val="28"/>
          <w:szCs w:val="28"/>
        </w:rPr>
        <w:t xml:space="preserve"> р.</w:t>
      </w:r>
    </w:p>
    <w:p w:rsidR="009479EC" w:rsidRPr="00473D63" w:rsidRDefault="009479EC" w:rsidP="009479EC">
      <w:pPr>
        <w:pStyle w:val="4"/>
        <w:jc w:val="center"/>
        <w:rPr>
          <w:rFonts w:ascii="Times New Roman" w:hAnsi="Times New Roman"/>
          <w:bCs w:val="0"/>
          <w:sz w:val="36"/>
          <w:szCs w:val="36"/>
        </w:rPr>
      </w:pPr>
    </w:p>
    <w:p w:rsidR="009479EC" w:rsidRPr="00412FEB" w:rsidRDefault="009479EC" w:rsidP="009479EC">
      <w:pPr>
        <w:spacing w:line="0" w:lineRule="atLeast"/>
        <w:ind w:right="100"/>
        <w:jc w:val="center"/>
        <w:rPr>
          <w:b/>
          <w:sz w:val="28"/>
          <w:szCs w:val="28"/>
        </w:rPr>
      </w:pPr>
      <w:r w:rsidRPr="00412FEB">
        <w:rPr>
          <w:b/>
          <w:sz w:val="28"/>
          <w:szCs w:val="28"/>
        </w:rPr>
        <w:t>РОБОЧА</w:t>
      </w:r>
    </w:p>
    <w:p w:rsidR="009479EC" w:rsidRPr="00412FEB" w:rsidRDefault="009479EC" w:rsidP="009479EC">
      <w:pPr>
        <w:spacing w:line="239" w:lineRule="auto"/>
        <w:ind w:left="-142" w:right="-127"/>
        <w:jc w:val="center"/>
        <w:rPr>
          <w:b/>
          <w:sz w:val="28"/>
          <w:szCs w:val="28"/>
        </w:rPr>
      </w:pPr>
      <w:r w:rsidRPr="00412FEB">
        <w:rPr>
          <w:b/>
          <w:sz w:val="28"/>
          <w:szCs w:val="28"/>
        </w:rPr>
        <w:t>ПРОГРАМА НАВЧАЛЬНОЇ ДИСЦИПЛІНИ</w:t>
      </w:r>
    </w:p>
    <w:p w:rsidR="009479EC" w:rsidRPr="00412FEB" w:rsidRDefault="009479EC" w:rsidP="009479EC">
      <w:pPr>
        <w:spacing w:line="18" w:lineRule="exact"/>
        <w:ind w:left="-142" w:right="-127"/>
        <w:rPr>
          <w:b/>
          <w:sz w:val="28"/>
          <w:szCs w:val="28"/>
        </w:rPr>
      </w:pPr>
    </w:p>
    <w:p w:rsidR="009479EC" w:rsidRPr="00412FEB" w:rsidRDefault="009479EC" w:rsidP="009479EC">
      <w:pPr>
        <w:spacing w:line="315" w:lineRule="exact"/>
        <w:ind w:left="-142" w:right="-127"/>
        <w:jc w:val="center"/>
        <w:rPr>
          <w:b/>
          <w:sz w:val="28"/>
          <w:szCs w:val="28"/>
        </w:rPr>
      </w:pPr>
    </w:p>
    <w:p w:rsidR="009479EC" w:rsidRPr="00412FEB" w:rsidRDefault="009479EC" w:rsidP="009479EC">
      <w:pPr>
        <w:spacing w:line="315" w:lineRule="exact"/>
        <w:ind w:left="-142" w:right="-127"/>
        <w:jc w:val="center"/>
        <w:rPr>
          <w:b/>
          <w:sz w:val="28"/>
          <w:szCs w:val="28"/>
        </w:rPr>
      </w:pPr>
      <w:r w:rsidRPr="00412FEB">
        <w:rPr>
          <w:b/>
          <w:sz w:val="28"/>
          <w:szCs w:val="28"/>
        </w:rPr>
        <w:t>«</w:t>
      </w:r>
      <w:r>
        <w:rPr>
          <w:b/>
          <w:sz w:val="28"/>
          <w:szCs w:val="28"/>
        </w:rPr>
        <w:t>Соціальна відповідальність бізнесу</w:t>
      </w:r>
      <w:r w:rsidRPr="00412FEB">
        <w:rPr>
          <w:b/>
          <w:sz w:val="28"/>
          <w:szCs w:val="28"/>
        </w:rPr>
        <w:t>»</w:t>
      </w:r>
    </w:p>
    <w:p w:rsidR="009479EC" w:rsidRDefault="009479EC" w:rsidP="009479EC">
      <w:pPr>
        <w:spacing w:line="200" w:lineRule="exact"/>
      </w:pPr>
    </w:p>
    <w:p w:rsidR="009479EC" w:rsidRDefault="009479EC" w:rsidP="009479EC">
      <w:pPr>
        <w:spacing w:line="200" w:lineRule="exact"/>
      </w:pPr>
    </w:p>
    <w:p w:rsidR="009479EC" w:rsidRDefault="009479EC" w:rsidP="009479EC">
      <w:pPr>
        <w:spacing w:line="200" w:lineRule="exact"/>
      </w:pPr>
    </w:p>
    <w:tbl>
      <w:tblPr>
        <w:tblW w:w="9213" w:type="dxa"/>
        <w:jc w:val="center"/>
        <w:tblInd w:w="1446" w:type="dxa"/>
        <w:tblLook w:val="00A0"/>
      </w:tblPr>
      <w:tblGrid>
        <w:gridCol w:w="4252"/>
        <w:gridCol w:w="4961"/>
      </w:tblGrid>
      <w:tr w:rsidR="009479EC" w:rsidRPr="00414425" w:rsidTr="000A5FC1">
        <w:trPr>
          <w:jc w:val="center"/>
        </w:trPr>
        <w:tc>
          <w:tcPr>
            <w:tcW w:w="4252" w:type="dxa"/>
            <w:tcMar>
              <w:left w:w="28" w:type="dxa"/>
              <w:right w:w="28" w:type="dxa"/>
            </w:tcMar>
            <w:vAlign w:val="center"/>
          </w:tcPr>
          <w:p w:rsidR="009479EC" w:rsidRPr="00414425" w:rsidRDefault="009479EC" w:rsidP="000A5FC1">
            <w:pPr>
              <w:rPr>
                <w:sz w:val="28"/>
                <w:szCs w:val="28"/>
              </w:rPr>
            </w:pPr>
            <w:r w:rsidRPr="00414425">
              <w:rPr>
                <w:sz w:val="28"/>
                <w:szCs w:val="28"/>
              </w:rPr>
              <w:t>Галузь знань …………….…</w:t>
            </w:r>
          </w:p>
        </w:tc>
        <w:tc>
          <w:tcPr>
            <w:tcW w:w="4961" w:type="dxa"/>
            <w:tcMar>
              <w:left w:w="28" w:type="dxa"/>
              <w:right w:w="28" w:type="dxa"/>
            </w:tcMar>
            <w:vAlign w:val="center"/>
          </w:tcPr>
          <w:p w:rsidR="009479EC" w:rsidRPr="00414425" w:rsidRDefault="009479EC" w:rsidP="000A5FC1">
            <w:pPr>
              <w:rPr>
                <w:sz w:val="28"/>
                <w:szCs w:val="28"/>
              </w:rPr>
            </w:pPr>
            <w:r w:rsidRPr="00414425">
              <w:rPr>
                <w:sz w:val="28"/>
                <w:szCs w:val="28"/>
              </w:rPr>
              <w:t>05 Соціальні та поведінкові науки</w:t>
            </w:r>
          </w:p>
          <w:p w:rsidR="009479EC" w:rsidRPr="00414425" w:rsidRDefault="009479EC" w:rsidP="000A5FC1">
            <w:pPr>
              <w:jc w:val="both"/>
              <w:rPr>
                <w:sz w:val="28"/>
                <w:szCs w:val="28"/>
              </w:rPr>
            </w:pPr>
            <w:r w:rsidRPr="00414425">
              <w:rPr>
                <w:sz w:val="28"/>
                <w:szCs w:val="28"/>
              </w:rPr>
              <w:t>07 Управління та адміністрування</w:t>
            </w:r>
          </w:p>
        </w:tc>
      </w:tr>
      <w:tr w:rsidR="009479EC" w:rsidRPr="00414425" w:rsidTr="000A5FC1">
        <w:trPr>
          <w:jc w:val="center"/>
        </w:trPr>
        <w:tc>
          <w:tcPr>
            <w:tcW w:w="4252" w:type="dxa"/>
            <w:tcMar>
              <w:left w:w="28" w:type="dxa"/>
              <w:right w:w="28" w:type="dxa"/>
            </w:tcMar>
            <w:vAlign w:val="center"/>
          </w:tcPr>
          <w:p w:rsidR="009479EC" w:rsidRPr="00414425" w:rsidRDefault="009479EC" w:rsidP="000A5FC1">
            <w:pPr>
              <w:rPr>
                <w:sz w:val="28"/>
                <w:szCs w:val="28"/>
              </w:rPr>
            </w:pPr>
            <w:r w:rsidRPr="00414425">
              <w:rPr>
                <w:sz w:val="28"/>
                <w:szCs w:val="28"/>
              </w:rPr>
              <w:t>Спеціальність ……………...</w:t>
            </w:r>
          </w:p>
        </w:tc>
        <w:tc>
          <w:tcPr>
            <w:tcW w:w="4961" w:type="dxa"/>
            <w:tcMar>
              <w:left w:w="28" w:type="dxa"/>
              <w:right w:w="28" w:type="dxa"/>
            </w:tcMar>
            <w:vAlign w:val="center"/>
          </w:tcPr>
          <w:p w:rsidR="009479EC" w:rsidRPr="00414425" w:rsidRDefault="009479EC" w:rsidP="000A5FC1">
            <w:pPr>
              <w:rPr>
                <w:sz w:val="28"/>
                <w:szCs w:val="28"/>
              </w:rPr>
            </w:pPr>
            <w:r w:rsidRPr="00414425">
              <w:rPr>
                <w:sz w:val="28"/>
                <w:szCs w:val="28"/>
              </w:rPr>
              <w:t>051 Економіка</w:t>
            </w:r>
          </w:p>
          <w:p w:rsidR="009479EC" w:rsidRPr="00414425" w:rsidRDefault="009479EC" w:rsidP="000A5FC1">
            <w:pPr>
              <w:rPr>
                <w:sz w:val="28"/>
                <w:szCs w:val="28"/>
              </w:rPr>
            </w:pPr>
            <w:r w:rsidRPr="00414425">
              <w:rPr>
                <w:sz w:val="28"/>
                <w:szCs w:val="28"/>
              </w:rPr>
              <w:t>071 Облік і оподаткування</w:t>
            </w:r>
          </w:p>
          <w:p w:rsidR="009479EC" w:rsidRPr="00414425" w:rsidRDefault="009479EC" w:rsidP="009479EC">
            <w:pPr>
              <w:rPr>
                <w:sz w:val="28"/>
                <w:szCs w:val="28"/>
              </w:rPr>
            </w:pPr>
            <w:r w:rsidRPr="00414425">
              <w:rPr>
                <w:sz w:val="28"/>
                <w:szCs w:val="28"/>
              </w:rPr>
              <w:t>072 Фінанси,  банківська справа та страхування</w:t>
            </w:r>
          </w:p>
        </w:tc>
      </w:tr>
      <w:tr w:rsidR="009479EC" w:rsidRPr="00414425" w:rsidTr="000A5FC1">
        <w:trPr>
          <w:jc w:val="center"/>
        </w:trPr>
        <w:tc>
          <w:tcPr>
            <w:tcW w:w="4252" w:type="dxa"/>
            <w:tcMar>
              <w:left w:w="28" w:type="dxa"/>
              <w:right w:w="28" w:type="dxa"/>
            </w:tcMar>
            <w:vAlign w:val="center"/>
          </w:tcPr>
          <w:p w:rsidR="009479EC" w:rsidRPr="00414425" w:rsidRDefault="009479EC" w:rsidP="000A5FC1">
            <w:pPr>
              <w:rPr>
                <w:sz w:val="28"/>
                <w:szCs w:val="28"/>
              </w:rPr>
            </w:pPr>
            <w:r w:rsidRPr="00414425">
              <w:rPr>
                <w:sz w:val="28"/>
                <w:szCs w:val="28"/>
              </w:rPr>
              <w:t>Освітній рівень…………….</w:t>
            </w:r>
          </w:p>
        </w:tc>
        <w:tc>
          <w:tcPr>
            <w:tcW w:w="4961" w:type="dxa"/>
            <w:tcMar>
              <w:left w:w="28" w:type="dxa"/>
              <w:right w:w="28" w:type="dxa"/>
            </w:tcMar>
            <w:vAlign w:val="center"/>
          </w:tcPr>
          <w:p w:rsidR="009479EC" w:rsidRPr="00414425" w:rsidRDefault="009479EC" w:rsidP="000A5FC1">
            <w:pPr>
              <w:jc w:val="both"/>
              <w:rPr>
                <w:sz w:val="28"/>
                <w:szCs w:val="28"/>
              </w:rPr>
            </w:pPr>
            <w:r w:rsidRPr="00414425">
              <w:rPr>
                <w:sz w:val="28"/>
                <w:szCs w:val="28"/>
              </w:rPr>
              <w:t>магістр</w:t>
            </w:r>
          </w:p>
        </w:tc>
      </w:tr>
      <w:tr w:rsidR="009479EC" w:rsidRPr="00414425" w:rsidTr="000A5FC1">
        <w:trPr>
          <w:jc w:val="center"/>
        </w:trPr>
        <w:tc>
          <w:tcPr>
            <w:tcW w:w="4252" w:type="dxa"/>
            <w:tcMar>
              <w:left w:w="28" w:type="dxa"/>
              <w:right w:w="28" w:type="dxa"/>
            </w:tcMar>
            <w:vAlign w:val="center"/>
          </w:tcPr>
          <w:p w:rsidR="009479EC" w:rsidRPr="00414425" w:rsidRDefault="009479EC" w:rsidP="000A5FC1">
            <w:pPr>
              <w:rPr>
                <w:sz w:val="28"/>
                <w:szCs w:val="28"/>
              </w:rPr>
            </w:pPr>
            <w:r w:rsidRPr="00414425">
              <w:rPr>
                <w:sz w:val="28"/>
                <w:szCs w:val="28"/>
              </w:rPr>
              <w:t>Статус ………………………</w:t>
            </w:r>
          </w:p>
        </w:tc>
        <w:tc>
          <w:tcPr>
            <w:tcW w:w="4961" w:type="dxa"/>
            <w:tcMar>
              <w:left w:w="28" w:type="dxa"/>
              <w:right w:w="28" w:type="dxa"/>
            </w:tcMar>
            <w:vAlign w:val="center"/>
          </w:tcPr>
          <w:p w:rsidR="009479EC" w:rsidRPr="00414425" w:rsidRDefault="009479EC" w:rsidP="000A5FC1">
            <w:pPr>
              <w:jc w:val="both"/>
              <w:rPr>
                <w:sz w:val="28"/>
                <w:szCs w:val="28"/>
              </w:rPr>
            </w:pPr>
            <w:r w:rsidRPr="00414425">
              <w:rPr>
                <w:sz w:val="28"/>
                <w:szCs w:val="28"/>
              </w:rPr>
              <w:t>Вибіркова</w:t>
            </w:r>
            <w:r>
              <w:rPr>
                <w:sz w:val="28"/>
                <w:szCs w:val="28"/>
              </w:rPr>
              <w:t xml:space="preserve">, </w:t>
            </w:r>
            <w:r w:rsidRPr="009479EC">
              <w:rPr>
                <w:bCs/>
                <w:sz w:val="28"/>
                <w:szCs w:val="28"/>
              </w:rPr>
              <w:t>спрямована на розвиток Soft Skills</w:t>
            </w:r>
          </w:p>
        </w:tc>
      </w:tr>
      <w:tr w:rsidR="009479EC" w:rsidRPr="00414425" w:rsidTr="000A5FC1">
        <w:trPr>
          <w:jc w:val="center"/>
        </w:trPr>
        <w:tc>
          <w:tcPr>
            <w:tcW w:w="4252" w:type="dxa"/>
            <w:tcMar>
              <w:left w:w="28" w:type="dxa"/>
              <w:right w:w="28" w:type="dxa"/>
            </w:tcMar>
          </w:tcPr>
          <w:p w:rsidR="009479EC" w:rsidRPr="00414425" w:rsidRDefault="009479EC" w:rsidP="000A5FC1">
            <w:pPr>
              <w:rPr>
                <w:sz w:val="28"/>
                <w:szCs w:val="28"/>
              </w:rPr>
            </w:pPr>
            <w:r w:rsidRPr="00414425">
              <w:rPr>
                <w:sz w:val="28"/>
                <w:szCs w:val="28"/>
              </w:rPr>
              <w:t>Загальний обсяг ..………….</w:t>
            </w:r>
          </w:p>
        </w:tc>
        <w:tc>
          <w:tcPr>
            <w:tcW w:w="4961" w:type="dxa"/>
            <w:tcMar>
              <w:left w:w="28" w:type="dxa"/>
              <w:right w:w="28" w:type="dxa"/>
            </w:tcMar>
          </w:tcPr>
          <w:p w:rsidR="009479EC" w:rsidRPr="00414425" w:rsidRDefault="009479EC" w:rsidP="000A5FC1">
            <w:pPr>
              <w:jc w:val="both"/>
              <w:rPr>
                <w:sz w:val="28"/>
                <w:szCs w:val="28"/>
              </w:rPr>
            </w:pPr>
            <w:r w:rsidRPr="00414425">
              <w:rPr>
                <w:sz w:val="28"/>
                <w:szCs w:val="28"/>
              </w:rPr>
              <w:t>4 кредити ЄКТС (120 годин)</w:t>
            </w:r>
          </w:p>
        </w:tc>
      </w:tr>
      <w:tr w:rsidR="009479EC" w:rsidRPr="00414425" w:rsidTr="000A5FC1">
        <w:trPr>
          <w:jc w:val="center"/>
        </w:trPr>
        <w:tc>
          <w:tcPr>
            <w:tcW w:w="4252" w:type="dxa"/>
            <w:tcMar>
              <w:left w:w="28" w:type="dxa"/>
              <w:right w:w="28" w:type="dxa"/>
            </w:tcMar>
          </w:tcPr>
          <w:p w:rsidR="009479EC" w:rsidRPr="00414425" w:rsidRDefault="009479EC" w:rsidP="000A5FC1">
            <w:pPr>
              <w:rPr>
                <w:sz w:val="28"/>
                <w:szCs w:val="28"/>
              </w:rPr>
            </w:pPr>
            <w:r w:rsidRPr="00414425">
              <w:rPr>
                <w:sz w:val="28"/>
                <w:szCs w:val="28"/>
              </w:rPr>
              <w:t xml:space="preserve">Форма підсумкового контролю </w:t>
            </w:r>
          </w:p>
        </w:tc>
        <w:tc>
          <w:tcPr>
            <w:tcW w:w="4961" w:type="dxa"/>
            <w:tcMar>
              <w:left w:w="28" w:type="dxa"/>
              <w:right w:w="28" w:type="dxa"/>
            </w:tcMar>
          </w:tcPr>
          <w:p w:rsidR="009479EC" w:rsidRPr="00414425" w:rsidRDefault="009479EC" w:rsidP="000A5FC1">
            <w:pPr>
              <w:jc w:val="both"/>
              <w:rPr>
                <w:sz w:val="28"/>
                <w:szCs w:val="28"/>
              </w:rPr>
            </w:pPr>
            <w:r w:rsidRPr="00414425">
              <w:rPr>
                <w:sz w:val="28"/>
                <w:szCs w:val="28"/>
              </w:rPr>
              <w:t>диференційований залік</w:t>
            </w:r>
          </w:p>
        </w:tc>
      </w:tr>
      <w:tr w:rsidR="009479EC" w:rsidRPr="00414425" w:rsidTr="000A5FC1">
        <w:trPr>
          <w:jc w:val="center"/>
        </w:trPr>
        <w:tc>
          <w:tcPr>
            <w:tcW w:w="4252" w:type="dxa"/>
            <w:tcMar>
              <w:left w:w="28" w:type="dxa"/>
              <w:right w:w="28" w:type="dxa"/>
            </w:tcMar>
          </w:tcPr>
          <w:p w:rsidR="009479EC" w:rsidRPr="00414425" w:rsidRDefault="009479EC" w:rsidP="000A5FC1">
            <w:pPr>
              <w:rPr>
                <w:sz w:val="28"/>
                <w:szCs w:val="28"/>
              </w:rPr>
            </w:pPr>
            <w:r w:rsidRPr="00414425">
              <w:rPr>
                <w:sz w:val="28"/>
                <w:szCs w:val="28"/>
              </w:rPr>
              <w:t>Термін викладання ………..</w:t>
            </w:r>
          </w:p>
        </w:tc>
        <w:tc>
          <w:tcPr>
            <w:tcW w:w="4961" w:type="dxa"/>
            <w:tcMar>
              <w:left w:w="28" w:type="dxa"/>
              <w:right w:w="28" w:type="dxa"/>
            </w:tcMar>
          </w:tcPr>
          <w:p w:rsidR="009479EC" w:rsidRPr="00414425" w:rsidRDefault="009479EC" w:rsidP="000A5FC1">
            <w:pPr>
              <w:jc w:val="both"/>
              <w:rPr>
                <w:sz w:val="28"/>
                <w:szCs w:val="28"/>
              </w:rPr>
            </w:pPr>
            <w:r w:rsidRPr="00414425">
              <w:rPr>
                <w:sz w:val="28"/>
                <w:szCs w:val="28"/>
              </w:rPr>
              <w:t>2-й семестр, 3-я чверть</w:t>
            </w:r>
          </w:p>
        </w:tc>
      </w:tr>
      <w:tr w:rsidR="009479EC" w:rsidRPr="00414425" w:rsidTr="000A5FC1">
        <w:trPr>
          <w:jc w:val="center"/>
        </w:trPr>
        <w:tc>
          <w:tcPr>
            <w:tcW w:w="4252" w:type="dxa"/>
            <w:tcMar>
              <w:left w:w="28" w:type="dxa"/>
              <w:right w:w="28" w:type="dxa"/>
            </w:tcMar>
          </w:tcPr>
          <w:p w:rsidR="009479EC" w:rsidRPr="00414425" w:rsidRDefault="009479EC" w:rsidP="000A5FC1">
            <w:pPr>
              <w:rPr>
                <w:sz w:val="28"/>
                <w:szCs w:val="28"/>
              </w:rPr>
            </w:pPr>
            <w:r w:rsidRPr="00414425">
              <w:rPr>
                <w:sz w:val="28"/>
                <w:szCs w:val="28"/>
              </w:rPr>
              <w:t>Мова викладання …………….</w:t>
            </w:r>
          </w:p>
        </w:tc>
        <w:tc>
          <w:tcPr>
            <w:tcW w:w="4961" w:type="dxa"/>
            <w:tcMar>
              <w:left w:w="28" w:type="dxa"/>
              <w:right w:w="28" w:type="dxa"/>
            </w:tcMar>
          </w:tcPr>
          <w:p w:rsidR="009479EC" w:rsidRPr="00414425" w:rsidRDefault="009479EC" w:rsidP="000A5FC1">
            <w:pPr>
              <w:jc w:val="both"/>
              <w:rPr>
                <w:sz w:val="28"/>
                <w:szCs w:val="28"/>
              </w:rPr>
            </w:pPr>
            <w:r w:rsidRPr="00414425">
              <w:rPr>
                <w:sz w:val="28"/>
                <w:szCs w:val="28"/>
              </w:rPr>
              <w:t>українська</w:t>
            </w:r>
          </w:p>
        </w:tc>
      </w:tr>
    </w:tbl>
    <w:p w:rsidR="009479EC" w:rsidRPr="00C26353" w:rsidRDefault="009479EC" w:rsidP="009479EC">
      <w:pPr>
        <w:spacing w:line="200" w:lineRule="exact"/>
      </w:pPr>
    </w:p>
    <w:p w:rsidR="009479EC" w:rsidRPr="00C26353" w:rsidRDefault="009479EC" w:rsidP="009479EC">
      <w:pPr>
        <w:spacing w:line="200" w:lineRule="exact"/>
      </w:pPr>
    </w:p>
    <w:p w:rsidR="009479EC" w:rsidRPr="00092911" w:rsidRDefault="009479EC" w:rsidP="009479EC">
      <w:pPr>
        <w:rPr>
          <w:color w:val="000000"/>
          <w:sz w:val="28"/>
          <w:szCs w:val="28"/>
        </w:rPr>
      </w:pPr>
    </w:p>
    <w:p w:rsidR="009479EC" w:rsidRDefault="009479EC" w:rsidP="009479EC">
      <w:pPr>
        <w:rPr>
          <w:color w:val="000000"/>
          <w:sz w:val="27"/>
          <w:szCs w:val="27"/>
        </w:rPr>
      </w:pPr>
      <w:r w:rsidRPr="00092911">
        <w:rPr>
          <w:color w:val="000000"/>
          <w:sz w:val="28"/>
          <w:szCs w:val="28"/>
          <w:lang w:eastAsia="uk-UA"/>
        </w:rPr>
        <w:t xml:space="preserve">Викладачі: </w:t>
      </w:r>
      <w:r>
        <w:rPr>
          <w:color w:val="000000"/>
          <w:sz w:val="28"/>
          <w:szCs w:val="28"/>
          <w:lang w:val="ru-RU" w:eastAsia="uk-UA"/>
        </w:rPr>
        <w:t>Шаповал В.М</w:t>
      </w:r>
    </w:p>
    <w:p w:rsidR="009479EC" w:rsidRDefault="009479EC" w:rsidP="009479EC">
      <w:pPr>
        <w:rPr>
          <w:color w:val="000000"/>
          <w:sz w:val="27"/>
          <w:szCs w:val="27"/>
        </w:rPr>
      </w:pPr>
    </w:p>
    <w:p w:rsidR="009479EC" w:rsidRDefault="009479EC" w:rsidP="009479EC">
      <w:pPr>
        <w:rPr>
          <w:color w:val="000000"/>
          <w:sz w:val="27"/>
          <w:szCs w:val="27"/>
        </w:rPr>
      </w:pPr>
      <w:r>
        <w:rPr>
          <w:noProof/>
          <w:lang w:val="ru-RU"/>
        </w:rPr>
        <w:drawing>
          <wp:anchor distT="0" distB="0" distL="114300" distR="114300" simplePos="0" relativeHeight="251660288" behindDoc="1" locked="0" layoutInCell="1" allowOverlap="1">
            <wp:simplePos x="0" y="0"/>
            <wp:positionH relativeFrom="column">
              <wp:posOffset>2280920</wp:posOffset>
            </wp:positionH>
            <wp:positionV relativeFrom="paragraph">
              <wp:posOffset>6350</wp:posOffset>
            </wp:positionV>
            <wp:extent cx="1524000" cy="904875"/>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anchor>
        </w:drawing>
      </w:r>
    </w:p>
    <w:p w:rsidR="009479EC" w:rsidRPr="00F21881" w:rsidRDefault="009479EC" w:rsidP="009479EC">
      <w:pPr>
        <w:ind w:left="-284" w:right="-426" w:firstLine="284"/>
        <w:rPr>
          <w:sz w:val="28"/>
          <w:szCs w:val="28"/>
        </w:rPr>
      </w:pPr>
      <w:r w:rsidRPr="00F21881">
        <w:rPr>
          <w:sz w:val="28"/>
          <w:szCs w:val="28"/>
        </w:rPr>
        <w:t xml:space="preserve">Пролонговано: </w:t>
      </w:r>
    </w:p>
    <w:p w:rsidR="009479EC" w:rsidRPr="00F21881" w:rsidRDefault="009479EC" w:rsidP="009479EC">
      <w:pPr>
        <w:ind w:left="424" w:right="-426" w:firstLine="992"/>
        <w:rPr>
          <w:sz w:val="28"/>
          <w:szCs w:val="28"/>
        </w:rPr>
      </w:pPr>
      <w:r w:rsidRPr="00F21881">
        <w:rPr>
          <w:sz w:val="28"/>
          <w:szCs w:val="28"/>
        </w:rPr>
        <w:t xml:space="preserve">на 2021/2022 н.р.  </w:t>
      </w:r>
      <w:r w:rsidRPr="00F21881">
        <w:rPr>
          <w:sz w:val="28"/>
          <w:szCs w:val="28"/>
        </w:rPr>
        <w:tab/>
      </w:r>
      <w:r w:rsidRPr="00F21881">
        <w:rPr>
          <w:sz w:val="28"/>
          <w:szCs w:val="28"/>
        </w:rPr>
        <w:tab/>
        <w:t xml:space="preserve">        Шаповал В.М. «26» серпня 2021 р.</w:t>
      </w:r>
    </w:p>
    <w:p w:rsidR="009479EC" w:rsidRPr="00F21881" w:rsidRDefault="009479EC" w:rsidP="009479EC">
      <w:pPr>
        <w:pStyle w:val="ac"/>
        <w:spacing w:before="0" w:beforeAutospacing="0" w:after="0" w:afterAutospacing="0"/>
        <w:rPr>
          <w:color w:val="000000"/>
          <w:sz w:val="28"/>
          <w:szCs w:val="28"/>
        </w:rPr>
      </w:pPr>
    </w:p>
    <w:p w:rsidR="009479EC" w:rsidRPr="00092911" w:rsidRDefault="009479EC" w:rsidP="009479EC">
      <w:pPr>
        <w:rPr>
          <w:b/>
          <w:sz w:val="28"/>
          <w:szCs w:val="28"/>
          <w:lang w:val="ru-RU"/>
        </w:rPr>
      </w:pPr>
    </w:p>
    <w:p w:rsidR="009479EC" w:rsidRPr="00722DC3" w:rsidRDefault="009479EC" w:rsidP="009479EC">
      <w:pPr>
        <w:tabs>
          <w:tab w:val="left" w:pos="4253"/>
        </w:tabs>
        <w:jc w:val="center"/>
        <w:rPr>
          <w:bCs/>
          <w:sz w:val="28"/>
          <w:szCs w:val="28"/>
        </w:rPr>
      </w:pPr>
      <w:r w:rsidRPr="00722DC3">
        <w:rPr>
          <w:bCs/>
          <w:sz w:val="28"/>
          <w:szCs w:val="28"/>
        </w:rPr>
        <w:t>Дніпро</w:t>
      </w:r>
    </w:p>
    <w:p w:rsidR="009479EC" w:rsidRDefault="009479EC" w:rsidP="009479EC">
      <w:pPr>
        <w:tabs>
          <w:tab w:val="left" w:pos="4253"/>
        </w:tabs>
        <w:jc w:val="center"/>
        <w:rPr>
          <w:bCs/>
          <w:sz w:val="28"/>
          <w:szCs w:val="28"/>
        </w:rPr>
      </w:pPr>
      <w:r w:rsidRPr="00722DC3">
        <w:rPr>
          <w:bCs/>
          <w:sz w:val="28"/>
          <w:szCs w:val="28"/>
        </w:rPr>
        <w:t>НТУ «ДП»</w:t>
      </w:r>
    </w:p>
    <w:p w:rsidR="009479EC" w:rsidRDefault="009479EC" w:rsidP="009479EC">
      <w:pPr>
        <w:pStyle w:val="ad"/>
        <w:suppressLineNumbers/>
        <w:suppressAutoHyphens/>
        <w:autoSpaceDE w:val="0"/>
        <w:autoSpaceDN w:val="0"/>
        <w:ind w:left="0"/>
        <w:jc w:val="center"/>
        <w:rPr>
          <w:bCs/>
          <w:sz w:val="28"/>
          <w:szCs w:val="28"/>
        </w:rPr>
      </w:pPr>
      <w:r w:rsidRPr="00722DC3">
        <w:rPr>
          <w:bCs/>
          <w:sz w:val="28"/>
          <w:szCs w:val="28"/>
        </w:rPr>
        <w:t>20</w:t>
      </w:r>
      <w:r>
        <w:rPr>
          <w:bCs/>
          <w:sz w:val="28"/>
          <w:szCs w:val="28"/>
        </w:rPr>
        <w:t>20</w:t>
      </w:r>
    </w:p>
    <w:p w:rsidR="001B60A7" w:rsidRPr="001923A8" w:rsidRDefault="002146A0" w:rsidP="009479EC">
      <w:pPr>
        <w:pStyle w:val="ad"/>
        <w:suppressLineNumbers/>
        <w:suppressAutoHyphens/>
        <w:autoSpaceDE w:val="0"/>
        <w:autoSpaceDN w:val="0"/>
        <w:ind w:left="0" w:firstLine="567"/>
        <w:jc w:val="both"/>
        <w:rPr>
          <w:color w:val="000000"/>
          <w:sz w:val="28"/>
          <w:szCs w:val="28"/>
        </w:rPr>
      </w:pPr>
      <w:r w:rsidRPr="009E625E">
        <w:rPr>
          <w:b/>
          <w:color w:val="000000"/>
          <w:sz w:val="28"/>
          <w:szCs w:val="28"/>
        </w:rPr>
        <w:br w:type="page"/>
      </w:r>
      <w:r w:rsidR="007F2D4D" w:rsidRPr="007B24BA">
        <w:rPr>
          <w:sz w:val="28"/>
          <w:szCs w:val="28"/>
        </w:rPr>
        <w:lastRenderedPageBreak/>
        <w:t xml:space="preserve">Робоча програма навчальної дисципліни </w:t>
      </w:r>
      <w:r w:rsidR="007F2D4D" w:rsidRPr="007B24BA">
        <w:rPr>
          <w:b/>
          <w:sz w:val="28"/>
          <w:szCs w:val="28"/>
        </w:rPr>
        <w:t>«</w:t>
      </w:r>
      <w:r w:rsidR="001B60A7">
        <w:rPr>
          <w:sz w:val="28"/>
          <w:szCs w:val="28"/>
        </w:rPr>
        <w:t>Соціальна відповідальність бізнесу</w:t>
      </w:r>
      <w:r w:rsidR="007F2D4D" w:rsidRPr="007B24BA">
        <w:rPr>
          <w:sz w:val="28"/>
          <w:szCs w:val="28"/>
        </w:rPr>
        <w:t xml:space="preserve">» </w:t>
      </w:r>
      <w:r w:rsidR="009479EC" w:rsidRPr="00AB4B45">
        <w:rPr>
          <w:sz w:val="28"/>
          <w:szCs w:val="28"/>
        </w:rPr>
        <w:t>для</w:t>
      </w:r>
      <w:r w:rsidR="009479EC">
        <w:rPr>
          <w:sz w:val="28"/>
          <w:szCs w:val="28"/>
        </w:rPr>
        <w:t xml:space="preserve"> магістрів</w:t>
      </w:r>
      <w:r w:rsidR="009479EC" w:rsidRPr="009F08BD">
        <w:rPr>
          <w:sz w:val="28"/>
          <w:szCs w:val="28"/>
        </w:rPr>
        <w:t xml:space="preserve"> спеціальност</w:t>
      </w:r>
      <w:r w:rsidR="009479EC">
        <w:rPr>
          <w:sz w:val="28"/>
          <w:szCs w:val="28"/>
        </w:rPr>
        <w:t>ей 051, 071, 072</w:t>
      </w:r>
      <w:r w:rsidR="001B60A7">
        <w:rPr>
          <w:color w:val="000000"/>
          <w:sz w:val="28"/>
          <w:szCs w:val="28"/>
        </w:rPr>
        <w:t xml:space="preserve">. </w:t>
      </w:r>
      <w:r w:rsidR="001B60A7" w:rsidRPr="001923A8">
        <w:rPr>
          <w:color w:val="000000"/>
          <w:sz w:val="28"/>
          <w:szCs w:val="28"/>
        </w:rPr>
        <w:t>Нац. техн. ун-т. «Дніпровська політехніка», каф. ма</w:t>
      </w:r>
      <w:r w:rsidR="009479EC">
        <w:rPr>
          <w:color w:val="000000"/>
          <w:sz w:val="28"/>
          <w:szCs w:val="28"/>
        </w:rPr>
        <w:t>ркетингу. Д.: НТУ «ДП», 2021. 15</w:t>
      </w:r>
      <w:r w:rsidR="001B60A7" w:rsidRPr="001923A8">
        <w:rPr>
          <w:color w:val="000000"/>
          <w:sz w:val="28"/>
          <w:szCs w:val="28"/>
        </w:rPr>
        <w:t xml:space="preserve"> с. </w:t>
      </w:r>
    </w:p>
    <w:p w:rsidR="00590EAB" w:rsidRPr="007B24BA" w:rsidRDefault="00590EAB" w:rsidP="005B1EF8">
      <w:pPr>
        <w:pStyle w:val="ad"/>
        <w:suppressLineNumbers/>
        <w:suppressAutoHyphens/>
        <w:autoSpaceDE w:val="0"/>
        <w:autoSpaceDN w:val="0"/>
        <w:spacing w:before="240" w:after="120"/>
        <w:ind w:left="0" w:firstLine="567"/>
        <w:jc w:val="both"/>
        <w:rPr>
          <w:sz w:val="28"/>
          <w:szCs w:val="28"/>
        </w:rPr>
      </w:pPr>
    </w:p>
    <w:p w:rsidR="00EF7302" w:rsidRPr="009E625E" w:rsidRDefault="00EF7302" w:rsidP="00EF7302">
      <w:pPr>
        <w:pStyle w:val="ad"/>
        <w:suppressLineNumbers/>
        <w:suppressAutoHyphens/>
        <w:autoSpaceDE w:val="0"/>
        <w:autoSpaceDN w:val="0"/>
        <w:spacing w:before="240" w:after="120"/>
        <w:ind w:left="0" w:firstLine="567"/>
        <w:jc w:val="both"/>
        <w:rPr>
          <w:sz w:val="28"/>
          <w:szCs w:val="28"/>
        </w:rPr>
      </w:pPr>
      <w:r w:rsidRPr="00EF7302">
        <w:rPr>
          <w:color w:val="000000"/>
          <w:sz w:val="28"/>
          <w:szCs w:val="28"/>
        </w:rPr>
        <w:t xml:space="preserve">Розробник –  </w:t>
      </w:r>
      <w:r w:rsidR="001B60A7">
        <w:rPr>
          <w:color w:val="000000"/>
          <w:sz w:val="28"/>
          <w:szCs w:val="28"/>
        </w:rPr>
        <w:t>В.М. Шаповал,</w:t>
      </w:r>
      <w:r w:rsidRPr="00EF7302">
        <w:rPr>
          <w:sz w:val="28"/>
          <w:szCs w:val="28"/>
        </w:rPr>
        <w:t xml:space="preserve"> </w:t>
      </w:r>
      <w:r w:rsidR="001B60A7">
        <w:rPr>
          <w:sz w:val="28"/>
          <w:szCs w:val="28"/>
        </w:rPr>
        <w:t>професор</w:t>
      </w:r>
      <w:r w:rsidRPr="00EF7302">
        <w:rPr>
          <w:sz w:val="28"/>
          <w:szCs w:val="28"/>
        </w:rPr>
        <w:t xml:space="preserve">, </w:t>
      </w:r>
      <w:r w:rsidR="001B60A7">
        <w:rPr>
          <w:sz w:val="28"/>
          <w:szCs w:val="28"/>
        </w:rPr>
        <w:t>д.е.н</w:t>
      </w:r>
      <w:r w:rsidRPr="00EF7302">
        <w:rPr>
          <w:sz w:val="28"/>
          <w:szCs w:val="28"/>
        </w:rPr>
        <w:t xml:space="preserve">, </w:t>
      </w:r>
      <w:r w:rsidR="001B60A7">
        <w:rPr>
          <w:sz w:val="28"/>
          <w:szCs w:val="28"/>
        </w:rPr>
        <w:t>завідувач кафедри</w:t>
      </w:r>
      <w:r w:rsidRPr="009E625E">
        <w:rPr>
          <w:sz w:val="28"/>
          <w:szCs w:val="28"/>
        </w:rPr>
        <w:t xml:space="preserve"> </w:t>
      </w:r>
      <w:r>
        <w:rPr>
          <w:sz w:val="28"/>
          <w:szCs w:val="28"/>
        </w:rPr>
        <w:t>туризму та економіки підприємства.</w:t>
      </w:r>
    </w:p>
    <w:p w:rsidR="00C41E4D" w:rsidRPr="009E625E" w:rsidRDefault="00EC6EB9" w:rsidP="00E662D0">
      <w:pPr>
        <w:ind w:firstLine="567"/>
        <w:jc w:val="both"/>
        <w:rPr>
          <w:sz w:val="28"/>
          <w:szCs w:val="28"/>
        </w:rPr>
      </w:pPr>
      <w:r w:rsidRPr="009E625E">
        <w:rPr>
          <w:sz w:val="28"/>
          <w:szCs w:val="28"/>
        </w:rPr>
        <w:t>Р</w:t>
      </w:r>
      <w:r w:rsidR="00C41E4D" w:rsidRPr="009E625E">
        <w:rPr>
          <w:sz w:val="28"/>
          <w:szCs w:val="28"/>
        </w:rPr>
        <w:t xml:space="preserve">обоча програма </w:t>
      </w:r>
      <w:r w:rsidR="00CE5191" w:rsidRPr="009E625E">
        <w:rPr>
          <w:sz w:val="28"/>
          <w:szCs w:val="28"/>
        </w:rPr>
        <w:t>регламентує</w:t>
      </w:r>
      <w:r w:rsidR="00C41E4D" w:rsidRPr="009E625E">
        <w:rPr>
          <w:sz w:val="28"/>
          <w:szCs w:val="28"/>
        </w:rPr>
        <w:t>:</w:t>
      </w:r>
    </w:p>
    <w:p w:rsidR="00D7349E" w:rsidRPr="009E625E" w:rsidRDefault="00D7349E" w:rsidP="00B515A9">
      <w:pPr>
        <w:pStyle w:val="ad"/>
        <w:numPr>
          <w:ilvl w:val="0"/>
          <w:numId w:val="7"/>
        </w:numPr>
        <w:ind w:left="0" w:firstLine="709"/>
        <w:jc w:val="both"/>
        <w:rPr>
          <w:sz w:val="28"/>
          <w:szCs w:val="28"/>
        </w:rPr>
      </w:pPr>
      <w:r w:rsidRPr="009E625E">
        <w:rPr>
          <w:sz w:val="28"/>
          <w:szCs w:val="28"/>
        </w:rPr>
        <w:t>мету дисципліни;</w:t>
      </w:r>
    </w:p>
    <w:p w:rsidR="00C41E4D" w:rsidRPr="009E625E" w:rsidRDefault="00C41E4D" w:rsidP="00B515A9">
      <w:pPr>
        <w:pStyle w:val="ad"/>
        <w:numPr>
          <w:ilvl w:val="0"/>
          <w:numId w:val="7"/>
        </w:numPr>
        <w:ind w:left="0" w:firstLine="709"/>
        <w:jc w:val="both"/>
        <w:rPr>
          <w:sz w:val="28"/>
          <w:szCs w:val="28"/>
        </w:rPr>
      </w:pPr>
      <w:r w:rsidRPr="009E625E">
        <w:rPr>
          <w:sz w:val="28"/>
          <w:szCs w:val="28"/>
        </w:rPr>
        <w:t>дисциплінарні результати навчання</w:t>
      </w:r>
      <w:r w:rsidR="00CE5191" w:rsidRPr="009E625E">
        <w:rPr>
          <w:sz w:val="28"/>
          <w:szCs w:val="28"/>
        </w:rPr>
        <w:t>, сформовані на основі трансформації очікуваних результатів навчання освітньої програми</w:t>
      </w:r>
      <w:r w:rsidRPr="009E625E">
        <w:rPr>
          <w:sz w:val="28"/>
          <w:szCs w:val="28"/>
        </w:rPr>
        <w:t xml:space="preserve">; </w:t>
      </w:r>
    </w:p>
    <w:p w:rsidR="00D7349E" w:rsidRPr="009E625E" w:rsidRDefault="00D7349E" w:rsidP="00B515A9">
      <w:pPr>
        <w:pStyle w:val="ad"/>
        <w:numPr>
          <w:ilvl w:val="0"/>
          <w:numId w:val="7"/>
        </w:numPr>
        <w:ind w:left="0" w:firstLine="709"/>
        <w:jc w:val="both"/>
        <w:rPr>
          <w:sz w:val="28"/>
          <w:szCs w:val="28"/>
        </w:rPr>
      </w:pPr>
      <w:r w:rsidRPr="009E625E">
        <w:rPr>
          <w:sz w:val="28"/>
          <w:szCs w:val="28"/>
        </w:rPr>
        <w:t>базові дисципліни;</w:t>
      </w:r>
    </w:p>
    <w:p w:rsidR="00D7349E" w:rsidRPr="009E625E" w:rsidRDefault="00D7349E" w:rsidP="00B515A9">
      <w:pPr>
        <w:pStyle w:val="ad"/>
        <w:numPr>
          <w:ilvl w:val="0"/>
          <w:numId w:val="7"/>
        </w:numPr>
        <w:ind w:left="0" w:firstLine="709"/>
        <w:jc w:val="both"/>
        <w:rPr>
          <w:sz w:val="28"/>
          <w:szCs w:val="28"/>
        </w:rPr>
      </w:pPr>
      <w:r w:rsidRPr="009E625E">
        <w:rPr>
          <w:sz w:val="28"/>
          <w:szCs w:val="28"/>
        </w:rPr>
        <w:t xml:space="preserve">обсяг </w:t>
      </w:r>
      <w:r w:rsidR="00274A96" w:rsidRPr="009E625E">
        <w:rPr>
          <w:sz w:val="28"/>
          <w:szCs w:val="28"/>
        </w:rPr>
        <w:t>і</w:t>
      </w:r>
      <w:r w:rsidRPr="009E625E">
        <w:rPr>
          <w:sz w:val="28"/>
          <w:szCs w:val="28"/>
        </w:rPr>
        <w:t xml:space="preserve"> розподіл за формами організації </w:t>
      </w:r>
      <w:r w:rsidR="008D05AC" w:rsidRPr="009E625E">
        <w:rPr>
          <w:sz w:val="28"/>
          <w:szCs w:val="28"/>
        </w:rPr>
        <w:t>освітнього</w:t>
      </w:r>
      <w:r w:rsidRPr="009E625E">
        <w:rPr>
          <w:sz w:val="28"/>
          <w:szCs w:val="28"/>
        </w:rPr>
        <w:t xml:space="preserve"> процесу та видами навчальних занять;</w:t>
      </w:r>
    </w:p>
    <w:p w:rsidR="00D7349E" w:rsidRPr="009E625E" w:rsidRDefault="00D7349E" w:rsidP="00B515A9">
      <w:pPr>
        <w:pStyle w:val="ad"/>
        <w:numPr>
          <w:ilvl w:val="0"/>
          <w:numId w:val="7"/>
        </w:numPr>
        <w:ind w:left="0" w:firstLine="709"/>
        <w:jc w:val="both"/>
        <w:rPr>
          <w:sz w:val="28"/>
          <w:szCs w:val="28"/>
        </w:rPr>
      </w:pPr>
      <w:r w:rsidRPr="009E625E">
        <w:rPr>
          <w:sz w:val="28"/>
          <w:szCs w:val="28"/>
        </w:rPr>
        <w:t>програму дисципліни (тематичний план за видами навчальних занять);</w:t>
      </w:r>
    </w:p>
    <w:p w:rsidR="00F43CA5" w:rsidRPr="009E625E" w:rsidRDefault="00D7349E" w:rsidP="00B515A9">
      <w:pPr>
        <w:pStyle w:val="ad"/>
        <w:numPr>
          <w:ilvl w:val="0"/>
          <w:numId w:val="7"/>
        </w:numPr>
        <w:suppressLineNumbers/>
        <w:suppressAutoHyphens/>
        <w:ind w:left="0" w:firstLine="709"/>
        <w:jc w:val="both"/>
        <w:rPr>
          <w:sz w:val="28"/>
          <w:szCs w:val="28"/>
        </w:rPr>
      </w:pPr>
      <w:r w:rsidRPr="009E625E">
        <w:rPr>
          <w:sz w:val="28"/>
          <w:szCs w:val="28"/>
        </w:rPr>
        <w:t>алгоритм оцінювання рівня досягнення дисциплінарних результатів навчання (</w:t>
      </w:r>
      <w:r w:rsidR="00F43CA5" w:rsidRPr="009E625E">
        <w:rPr>
          <w:sz w:val="28"/>
          <w:szCs w:val="28"/>
        </w:rPr>
        <w:t xml:space="preserve">шкали, </w:t>
      </w:r>
      <w:r w:rsidRPr="009E625E">
        <w:rPr>
          <w:sz w:val="28"/>
          <w:szCs w:val="28"/>
        </w:rPr>
        <w:t>засоби, процедури та критерії оцінювання);</w:t>
      </w:r>
      <w:r w:rsidR="00F43CA5" w:rsidRPr="009E625E">
        <w:rPr>
          <w:sz w:val="28"/>
          <w:szCs w:val="28"/>
        </w:rPr>
        <w:t xml:space="preserve"> </w:t>
      </w:r>
    </w:p>
    <w:p w:rsidR="00C41E4D" w:rsidRPr="009E625E" w:rsidRDefault="00F43CA5" w:rsidP="00B515A9">
      <w:pPr>
        <w:pStyle w:val="ad"/>
        <w:numPr>
          <w:ilvl w:val="0"/>
          <w:numId w:val="7"/>
        </w:numPr>
        <w:suppressLineNumbers/>
        <w:suppressAutoHyphens/>
        <w:ind w:left="0" w:firstLine="709"/>
        <w:jc w:val="both"/>
        <w:rPr>
          <w:sz w:val="28"/>
          <w:szCs w:val="28"/>
        </w:rPr>
      </w:pPr>
      <w:r w:rsidRPr="009E625E">
        <w:rPr>
          <w:sz w:val="28"/>
          <w:szCs w:val="28"/>
        </w:rPr>
        <w:t>інструменти, обладнання та програмне забезпечення;</w:t>
      </w:r>
    </w:p>
    <w:p w:rsidR="00F43CA5" w:rsidRPr="009E625E" w:rsidRDefault="00F43CA5" w:rsidP="00B515A9">
      <w:pPr>
        <w:pStyle w:val="ad"/>
        <w:numPr>
          <w:ilvl w:val="0"/>
          <w:numId w:val="7"/>
        </w:numPr>
        <w:suppressLineNumbers/>
        <w:suppressAutoHyphens/>
        <w:ind w:left="0" w:firstLine="709"/>
        <w:jc w:val="both"/>
        <w:rPr>
          <w:sz w:val="28"/>
          <w:szCs w:val="28"/>
        </w:rPr>
      </w:pPr>
      <w:r w:rsidRPr="009E625E">
        <w:rPr>
          <w:sz w:val="28"/>
          <w:szCs w:val="28"/>
        </w:rPr>
        <w:t>рекомендовані джерела інформації.</w:t>
      </w:r>
    </w:p>
    <w:p w:rsidR="00225B42" w:rsidRPr="009E625E" w:rsidRDefault="00225B42" w:rsidP="00225B42">
      <w:pPr>
        <w:pStyle w:val="ad"/>
        <w:suppressLineNumbers/>
        <w:suppressAutoHyphens/>
        <w:ind w:left="567"/>
        <w:jc w:val="both"/>
        <w:rPr>
          <w:sz w:val="28"/>
          <w:szCs w:val="28"/>
        </w:rPr>
      </w:pPr>
    </w:p>
    <w:p w:rsidR="001B60A7" w:rsidRPr="001923A8" w:rsidRDefault="001B60A7" w:rsidP="001B60A7">
      <w:pPr>
        <w:tabs>
          <w:tab w:val="left" w:pos="851"/>
          <w:tab w:val="left" w:pos="2160"/>
        </w:tabs>
        <w:ind w:firstLine="567"/>
        <w:jc w:val="both"/>
        <w:rPr>
          <w:rFonts w:eastAsia="TimesNewRoman"/>
          <w:color w:val="000000"/>
          <w:sz w:val="28"/>
          <w:szCs w:val="28"/>
        </w:rPr>
      </w:pPr>
      <w:r w:rsidRPr="001923A8">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здобувачів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B60A7" w:rsidRPr="001923A8" w:rsidRDefault="001B60A7" w:rsidP="001B60A7">
      <w:pPr>
        <w:suppressLineNumbers/>
        <w:suppressAutoHyphens/>
        <w:autoSpaceDE w:val="0"/>
        <w:autoSpaceDN w:val="0"/>
        <w:ind w:firstLine="567"/>
        <w:jc w:val="both"/>
        <w:rPr>
          <w:color w:val="000000"/>
          <w:sz w:val="28"/>
          <w:szCs w:val="28"/>
        </w:rPr>
      </w:pPr>
    </w:p>
    <w:p w:rsidR="009479EC" w:rsidRPr="00722DC3" w:rsidRDefault="009479EC" w:rsidP="009479EC">
      <w:pPr>
        <w:pStyle w:val="a7"/>
        <w:suppressLineNumbers/>
        <w:tabs>
          <w:tab w:val="left" w:pos="284"/>
          <w:tab w:val="left" w:pos="851"/>
        </w:tabs>
        <w:suppressAutoHyphens/>
        <w:spacing w:before="240" w:after="240" w:line="232" w:lineRule="auto"/>
        <w:ind w:firstLine="567"/>
        <w:jc w:val="both"/>
        <w:rPr>
          <w:sz w:val="28"/>
          <w:szCs w:val="28"/>
        </w:rPr>
      </w:pPr>
      <w:r w:rsidRPr="00722DC3">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r>
        <w:rPr>
          <w:sz w:val="28"/>
          <w:szCs w:val="28"/>
        </w:rPr>
        <w:t xml:space="preserve"> (протокол НМК №3 від 29.06.2020р.)</w:t>
      </w:r>
      <w:r w:rsidRPr="00722DC3">
        <w:rPr>
          <w:sz w:val="28"/>
          <w:szCs w:val="28"/>
        </w:rPr>
        <w:t>.</w:t>
      </w:r>
    </w:p>
    <w:p w:rsidR="004A622E" w:rsidRPr="009E625E" w:rsidRDefault="002146A0" w:rsidP="001B60A7">
      <w:pPr>
        <w:spacing w:before="120" w:after="120"/>
        <w:jc w:val="center"/>
        <w:rPr>
          <w:b/>
          <w:sz w:val="28"/>
          <w:szCs w:val="28"/>
        </w:rPr>
      </w:pPr>
      <w:r w:rsidRPr="009E625E">
        <w:rPr>
          <w:color w:val="000000"/>
          <w:sz w:val="28"/>
          <w:szCs w:val="28"/>
        </w:rPr>
        <w:br w:type="page"/>
      </w:r>
      <w:r w:rsidR="000D70FE" w:rsidRPr="009E625E">
        <w:rPr>
          <w:b/>
          <w:sz w:val="28"/>
          <w:szCs w:val="28"/>
        </w:rPr>
        <w:lastRenderedPageBreak/>
        <w:t>ЗМІСТ</w:t>
      </w:r>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r w:rsidRPr="009E625E">
        <w:rPr>
          <w:sz w:val="28"/>
          <w:szCs w:val="28"/>
        </w:rPr>
        <w:fldChar w:fldCharType="begin"/>
      </w:r>
      <w:r w:rsidR="004A622E" w:rsidRPr="009E625E">
        <w:rPr>
          <w:sz w:val="28"/>
          <w:szCs w:val="28"/>
        </w:rPr>
        <w:instrText xml:space="preserve"> TOC \o "1-3" \h \z \u </w:instrText>
      </w:r>
      <w:r w:rsidRPr="009E625E">
        <w:rPr>
          <w:sz w:val="28"/>
          <w:szCs w:val="28"/>
        </w:rPr>
        <w:fldChar w:fldCharType="separate"/>
      </w:r>
      <w:hyperlink w:anchor="_Toc34660486" w:history="1">
        <w:r w:rsidR="004F518D" w:rsidRPr="009E625E">
          <w:rPr>
            <w:rStyle w:val="a9"/>
            <w:bCs/>
            <w:noProof/>
          </w:rPr>
          <w:t>1 МЕТА НАВЧАЛЬНОЇ ДИСЦИПЛІНИ</w:t>
        </w:r>
        <w:r w:rsidR="004F518D" w:rsidRPr="009E625E">
          <w:rPr>
            <w:noProof/>
            <w:webHidden/>
          </w:rPr>
          <w:tab/>
        </w:r>
        <w:r w:rsidRPr="009E625E">
          <w:rPr>
            <w:noProof/>
            <w:webHidden/>
          </w:rPr>
          <w:fldChar w:fldCharType="begin"/>
        </w:r>
        <w:r w:rsidR="004F518D" w:rsidRPr="009E625E">
          <w:rPr>
            <w:noProof/>
            <w:webHidden/>
          </w:rPr>
          <w:instrText xml:space="preserve"> PAGEREF _Toc34660486 \h </w:instrText>
        </w:r>
        <w:r w:rsidRPr="009E625E">
          <w:rPr>
            <w:noProof/>
            <w:webHidden/>
          </w:rPr>
        </w:r>
        <w:r w:rsidRPr="009E625E">
          <w:rPr>
            <w:noProof/>
            <w:webHidden/>
          </w:rPr>
          <w:fldChar w:fldCharType="separate"/>
        </w:r>
        <w:r w:rsidR="00E33CAA" w:rsidRPr="009E625E">
          <w:rPr>
            <w:noProof/>
            <w:webHidden/>
          </w:rPr>
          <w:t>4</w:t>
        </w:r>
        <w:r w:rsidRPr="009E625E">
          <w:rPr>
            <w:noProof/>
            <w:webHidden/>
          </w:rPr>
          <w:fldChar w:fldCharType="end"/>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87" w:history="1">
        <w:r w:rsidR="004F518D" w:rsidRPr="009E625E">
          <w:rPr>
            <w:rStyle w:val="a9"/>
            <w:bCs/>
            <w:noProof/>
          </w:rPr>
          <w:t>2 ОЧІКУВАНІ ДИСЦИПЛІНАРНІ РЕЗУЛЬТАТИ НАВЧАННЯ</w:t>
        </w:r>
        <w:r w:rsidR="004F518D" w:rsidRPr="009E625E">
          <w:rPr>
            <w:noProof/>
            <w:webHidden/>
          </w:rPr>
          <w:tab/>
        </w:r>
        <w:r w:rsidRPr="009E625E">
          <w:rPr>
            <w:noProof/>
            <w:webHidden/>
          </w:rPr>
          <w:fldChar w:fldCharType="begin"/>
        </w:r>
        <w:r w:rsidR="004F518D" w:rsidRPr="009E625E">
          <w:rPr>
            <w:noProof/>
            <w:webHidden/>
          </w:rPr>
          <w:instrText xml:space="preserve"> PAGEREF _Toc34660487 \h </w:instrText>
        </w:r>
        <w:r w:rsidRPr="009E625E">
          <w:rPr>
            <w:noProof/>
            <w:webHidden/>
          </w:rPr>
        </w:r>
        <w:r w:rsidRPr="009E625E">
          <w:rPr>
            <w:noProof/>
            <w:webHidden/>
          </w:rPr>
          <w:fldChar w:fldCharType="separate"/>
        </w:r>
        <w:r w:rsidR="00E33CAA" w:rsidRPr="009E625E">
          <w:rPr>
            <w:noProof/>
            <w:webHidden/>
          </w:rPr>
          <w:t>4</w:t>
        </w:r>
        <w:r w:rsidRPr="009E625E">
          <w:rPr>
            <w:noProof/>
            <w:webHidden/>
          </w:rPr>
          <w:fldChar w:fldCharType="end"/>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88" w:history="1">
        <w:r w:rsidR="004F518D" w:rsidRPr="009E625E">
          <w:rPr>
            <w:rStyle w:val="a9"/>
            <w:bCs/>
            <w:noProof/>
          </w:rPr>
          <w:t>3 БАЗОВІ ДИСЦИПЛІНИ</w:t>
        </w:r>
        <w:r w:rsidR="004F518D" w:rsidRPr="009E625E">
          <w:rPr>
            <w:noProof/>
            <w:webHidden/>
          </w:rPr>
          <w:tab/>
        </w:r>
        <w:r w:rsidR="0015308B">
          <w:rPr>
            <w:noProof/>
            <w:webHidden/>
          </w:rPr>
          <w:t>5</w:t>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89" w:history="1">
        <w:r w:rsidR="004F518D" w:rsidRPr="009E625E">
          <w:rPr>
            <w:rStyle w:val="a9"/>
            <w:bCs/>
            <w:noProof/>
          </w:rPr>
          <w:t>4 ОБСЯГ І РОЗПОДІЛ ЗА ФОРМАМИ ОРГАНІЗАЦІЇ ОСВІТНЬОГО ПРОЦЕСУ ТА ВИДАМИ НАВЧАЛЬНИХ ЗАНЯТЬ</w:t>
        </w:r>
        <w:r w:rsidR="004F518D" w:rsidRPr="009E625E">
          <w:rPr>
            <w:noProof/>
            <w:webHidden/>
          </w:rPr>
          <w:tab/>
        </w:r>
        <w:r w:rsidR="0015308B">
          <w:rPr>
            <w:noProof/>
            <w:webHidden/>
          </w:rPr>
          <w:t>5</w:t>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90" w:history="1">
        <w:r w:rsidR="004F518D" w:rsidRPr="009E625E">
          <w:rPr>
            <w:rStyle w:val="a9"/>
            <w:bCs/>
            <w:noProof/>
          </w:rPr>
          <w:t>5 ПРОГРАМА ДИСЦИПЛІНИ ЗА ВИДАМИ НАВЧАЛЬНИХ ЗАНЯТЬ</w:t>
        </w:r>
        <w:r w:rsidR="004F518D" w:rsidRPr="009E625E">
          <w:rPr>
            <w:noProof/>
            <w:webHidden/>
          </w:rPr>
          <w:tab/>
        </w:r>
        <w:r w:rsidR="0015308B">
          <w:rPr>
            <w:noProof/>
            <w:webHidden/>
          </w:rPr>
          <w:t>6</w:t>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91" w:history="1">
        <w:r w:rsidR="004F518D" w:rsidRPr="009E625E">
          <w:rPr>
            <w:rStyle w:val="a9"/>
            <w:noProof/>
          </w:rPr>
          <w:t>6 ОЦІНЮВАННЯ РЕЗУЛЬТАТІВ НАВЧАННЯ</w:t>
        </w:r>
        <w:r w:rsidR="004F518D" w:rsidRPr="009E625E">
          <w:rPr>
            <w:noProof/>
            <w:webHidden/>
          </w:rPr>
          <w:tab/>
        </w:r>
        <w:r w:rsidR="0015308B">
          <w:rPr>
            <w:noProof/>
            <w:webHidden/>
          </w:rPr>
          <w:t>9</w:t>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92" w:history="1">
        <w:r w:rsidR="004F518D" w:rsidRPr="009E625E">
          <w:rPr>
            <w:rStyle w:val="a9"/>
            <w:noProof/>
          </w:rPr>
          <w:t>6.1 Шкали</w:t>
        </w:r>
        <w:r w:rsidR="004F518D" w:rsidRPr="009E625E">
          <w:rPr>
            <w:noProof/>
            <w:webHidden/>
          </w:rPr>
          <w:tab/>
        </w:r>
        <w:r w:rsidR="0015308B">
          <w:rPr>
            <w:noProof/>
            <w:webHidden/>
          </w:rPr>
          <w:t>9</w:t>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93" w:history="1">
        <w:r w:rsidR="004F518D" w:rsidRPr="009E625E">
          <w:rPr>
            <w:rStyle w:val="a9"/>
            <w:noProof/>
          </w:rPr>
          <w:t>6.2 Засоби та процедури</w:t>
        </w:r>
        <w:r w:rsidR="004F518D" w:rsidRPr="009E625E">
          <w:rPr>
            <w:noProof/>
            <w:webHidden/>
          </w:rPr>
          <w:tab/>
        </w:r>
        <w:r w:rsidR="0015308B">
          <w:rPr>
            <w:noProof/>
            <w:webHidden/>
          </w:rPr>
          <w:t>9</w:t>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94" w:history="1">
        <w:r w:rsidR="004F518D" w:rsidRPr="009E625E">
          <w:rPr>
            <w:rStyle w:val="a9"/>
            <w:noProof/>
          </w:rPr>
          <w:t>6.3 Критерії</w:t>
        </w:r>
        <w:r w:rsidR="004F518D" w:rsidRPr="009E625E">
          <w:rPr>
            <w:noProof/>
            <w:webHidden/>
          </w:rPr>
          <w:tab/>
        </w:r>
        <w:r w:rsidR="0015308B">
          <w:rPr>
            <w:noProof/>
            <w:webHidden/>
          </w:rPr>
          <w:t>10</w:t>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95" w:history="1">
        <w:r w:rsidR="004F518D" w:rsidRPr="009E625E">
          <w:rPr>
            <w:rStyle w:val="a9"/>
            <w:bCs/>
            <w:noProof/>
          </w:rPr>
          <w:t>7 ІНСТРУМЕНТИ, ОБЛАДНАННЯ ТА ПРОГРАМНЕ ЗАБЕЗПЕЧЕННЯ</w:t>
        </w:r>
        <w:r w:rsidR="004F518D" w:rsidRPr="009E625E">
          <w:rPr>
            <w:noProof/>
            <w:webHidden/>
          </w:rPr>
          <w:tab/>
        </w:r>
        <w:r w:rsidRPr="009E625E">
          <w:rPr>
            <w:noProof/>
            <w:webHidden/>
          </w:rPr>
          <w:fldChar w:fldCharType="begin"/>
        </w:r>
        <w:r w:rsidR="004F518D" w:rsidRPr="009E625E">
          <w:rPr>
            <w:noProof/>
            <w:webHidden/>
          </w:rPr>
          <w:instrText xml:space="preserve"> PAGEREF _Toc34660495 \h </w:instrText>
        </w:r>
        <w:r w:rsidRPr="009E625E">
          <w:rPr>
            <w:noProof/>
            <w:webHidden/>
          </w:rPr>
        </w:r>
        <w:r w:rsidRPr="009E625E">
          <w:rPr>
            <w:noProof/>
            <w:webHidden/>
          </w:rPr>
          <w:fldChar w:fldCharType="separate"/>
        </w:r>
        <w:r w:rsidR="00E33CAA" w:rsidRPr="009E625E">
          <w:rPr>
            <w:noProof/>
            <w:webHidden/>
          </w:rPr>
          <w:t>1</w:t>
        </w:r>
        <w:r w:rsidR="0015308B">
          <w:rPr>
            <w:noProof/>
            <w:webHidden/>
          </w:rPr>
          <w:t>4</w:t>
        </w:r>
        <w:r w:rsidRPr="009E625E">
          <w:rPr>
            <w:noProof/>
            <w:webHidden/>
          </w:rPr>
          <w:fldChar w:fldCharType="end"/>
        </w:r>
      </w:hyperlink>
    </w:p>
    <w:p w:rsidR="004F518D" w:rsidRPr="009E625E" w:rsidRDefault="00511DBE">
      <w:pPr>
        <w:pStyle w:val="14"/>
        <w:tabs>
          <w:tab w:val="right" w:leader="dot" w:pos="9628"/>
        </w:tabs>
        <w:rPr>
          <w:rFonts w:ascii="Tw Cen MT Condensed Extra Bold" w:eastAsia="Tw Cen MT Condensed Extra Bold" w:hAnsi="Tw Cen MT Condensed Extra Bold"/>
          <w:noProof/>
          <w:sz w:val="22"/>
          <w:szCs w:val="22"/>
        </w:rPr>
      </w:pPr>
      <w:hyperlink w:anchor="_Toc34660496" w:history="1">
        <w:r w:rsidR="004F518D" w:rsidRPr="009E625E">
          <w:rPr>
            <w:rStyle w:val="a9"/>
            <w:bCs/>
            <w:noProof/>
          </w:rPr>
          <w:t>8 РЕКОМЕНДОВАНІ ДЖЕРЕЛА ІНФОРМАЦІЇ</w:t>
        </w:r>
        <w:r w:rsidR="004F518D" w:rsidRPr="009E625E">
          <w:rPr>
            <w:noProof/>
            <w:webHidden/>
          </w:rPr>
          <w:tab/>
        </w:r>
        <w:r w:rsidRPr="009E625E">
          <w:rPr>
            <w:noProof/>
            <w:webHidden/>
          </w:rPr>
          <w:fldChar w:fldCharType="begin"/>
        </w:r>
        <w:r w:rsidR="004F518D" w:rsidRPr="009E625E">
          <w:rPr>
            <w:noProof/>
            <w:webHidden/>
          </w:rPr>
          <w:instrText xml:space="preserve"> PAGEREF _Toc34660496 \h </w:instrText>
        </w:r>
        <w:r w:rsidRPr="009E625E">
          <w:rPr>
            <w:noProof/>
            <w:webHidden/>
          </w:rPr>
        </w:r>
        <w:r w:rsidRPr="009E625E">
          <w:rPr>
            <w:noProof/>
            <w:webHidden/>
          </w:rPr>
          <w:fldChar w:fldCharType="separate"/>
        </w:r>
        <w:r w:rsidR="00E33CAA" w:rsidRPr="009E625E">
          <w:rPr>
            <w:noProof/>
            <w:webHidden/>
          </w:rPr>
          <w:t>1</w:t>
        </w:r>
        <w:r w:rsidR="0015308B">
          <w:rPr>
            <w:noProof/>
            <w:webHidden/>
          </w:rPr>
          <w:t>4</w:t>
        </w:r>
        <w:r w:rsidRPr="009E625E">
          <w:rPr>
            <w:noProof/>
            <w:webHidden/>
          </w:rPr>
          <w:fldChar w:fldCharType="end"/>
        </w:r>
      </w:hyperlink>
    </w:p>
    <w:p w:rsidR="004A622E" w:rsidRPr="009E625E" w:rsidRDefault="00511DBE" w:rsidP="00C80B71">
      <w:pPr>
        <w:spacing w:after="120"/>
        <w:rPr>
          <w:sz w:val="28"/>
          <w:szCs w:val="28"/>
        </w:rPr>
      </w:pPr>
      <w:r w:rsidRPr="009E625E">
        <w:rPr>
          <w:sz w:val="28"/>
          <w:szCs w:val="28"/>
        </w:rPr>
        <w:fldChar w:fldCharType="end"/>
      </w:r>
    </w:p>
    <w:p w:rsidR="00CB4A48" w:rsidRPr="009E625E" w:rsidRDefault="004A622E" w:rsidP="009C1727">
      <w:pPr>
        <w:spacing w:before="120" w:after="120"/>
        <w:jc w:val="center"/>
        <w:rPr>
          <w:b/>
          <w:bCs/>
          <w:color w:val="000000"/>
          <w:sz w:val="28"/>
          <w:szCs w:val="28"/>
        </w:rPr>
      </w:pPr>
      <w:r w:rsidRPr="009E625E">
        <w:rPr>
          <w:color w:val="000000"/>
          <w:sz w:val="28"/>
          <w:szCs w:val="28"/>
        </w:rPr>
        <w:br w:type="page"/>
      </w:r>
      <w:bookmarkStart w:id="0" w:name="_Toc34660486"/>
      <w:bookmarkStart w:id="1" w:name="_Hlk497601822"/>
      <w:r w:rsidR="00CB4A48" w:rsidRPr="009E625E">
        <w:rPr>
          <w:b/>
          <w:bCs/>
          <w:color w:val="000000"/>
          <w:sz w:val="28"/>
          <w:szCs w:val="28"/>
        </w:rPr>
        <w:lastRenderedPageBreak/>
        <w:t xml:space="preserve">1 МЕТА </w:t>
      </w:r>
      <w:r w:rsidR="00AC1C20" w:rsidRPr="009E625E">
        <w:rPr>
          <w:b/>
          <w:bCs/>
          <w:color w:val="000000"/>
          <w:sz w:val="28"/>
          <w:szCs w:val="28"/>
        </w:rPr>
        <w:t>НАВЧАЛЬНОЇ ДИ</w:t>
      </w:r>
      <w:r w:rsidR="00FD03B5" w:rsidRPr="009E625E">
        <w:rPr>
          <w:b/>
          <w:bCs/>
          <w:color w:val="000000"/>
          <w:sz w:val="28"/>
          <w:szCs w:val="28"/>
        </w:rPr>
        <w:t>С</w:t>
      </w:r>
      <w:r w:rsidR="00AC1C20" w:rsidRPr="009E625E">
        <w:rPr>
          <w:b/>
          <w:bCs/>
          <w:color w:val="000000"/>
          <w:sz w:val="28"/>
          <w:szCs w:val="28"/>
        </w:rPr>
        <w:t>ЦИПЛІНИ</w:t>
      </w:r>
      <w:bookmarkEnd w:id="0"/>
    </w:p>
    <w:p w:rsidR="009479EC" w:rsidRPr="001923A8" w:rsidRDefault="009479EC" w:rsidP="009479EC">
      <w:pPr>
        <w:pStyle w:val="a3"/>
        <w:ind w:firstLine="567"/>
        <w:jc w:val="both"/>
        <w:rPr>
          <w:b w:val="0"/>
          <w:bCs/>
          <w:color w:val="000000"/>
          <w:spacing w:val="-6"/>
          <w:sz w:val="28"/>
          <w:szCs w:val="28"/>
        </w:rPr>
      </w:pPr>
      <w:r w:rsidRPr="001923A8">
        <w:rPr>
          <w:b w:val="0"/>
          <w:bCs/>
          <w:color w:val="000000"/>
          <w:spacing w:val="-6"/>
          <w:sz w:val="28"/>
          <w:szCs w:val="28"/>
        </w:rPr>
        <w:t xml:space="preserve">В освітньо-професійній програмі </w:t>
      </w:r>
      <w:r w:rsidRPr="001923A8">
        <w:rPr>
          <w:b w:val="0"/>
          <w:color w:val="000000"/>
          <w:spacing w:val="-6"/>
          <w:sz w:val="28"/>
          <w:szCs w:val="28"/>
        </w:rPr>
        <w:t>«</w:t>
      </w:r>
      <w:r>
        <w:rPr>
          <w:b w:val="0"/>
          <w:color w:val="000000"/>
          <w:spacing w:val="-6"/>
          <w:sz w:val="28"/>
          <w:szCs w:val="28"/>
        </w:rPr>
        <w:t>Економіка підприємства</w:t>
      </w:r>
      <w:r w:rsidRPr="001923A8">
        <w:rPr>
          <w:b w:val="0"/>
          <w:color w:val="000000"/>
          <w:spacing w:val="-6"/>
          <w:sz w:val="28"/>
          <w:szCs w:val="28"/>
        </w:rPr>
        <w:t>»</w:t>
      </w:r>
      <w:r w:rsidRPr="001923A8">
        <w:rPr>
          <w:b w:val="0"/>
          <w:bCs/>
          <w:color w:val="000000"/>
          <w:spacing w:val="-6"/>
          <w:sz w:val="28"/>
          <w:szCs w:val="28"/>
        </w:rPr>
        <w:t xml:space="preserve"> спеціальності </w:t>
      </w:r>
      <w:r>
        <w:rPr>
          <w:b w:val="0"/>
          <w:color w:val="000000"/>
          <w:spacing w:val="-6"/>
          <w:sz w:val="28"/>
          <w:szCs w:val="28"/>
        </w:rPr>
        <w:t>051</w:t>
      </w:r>
      <w:r w:rsidRPr="001923A8">
        <w:rPr>
          <w:b w:val="0"/>
          <w:color w:val="000000"/>
          <w:spacing w:val="-6"/>
          <w:sz w:val="28"/>
          <w:szCs w:val="28"/>
        </w:rPr>
        <w:t xml:space="preserve"> </w:t>
      </w:r>
      <w:r>
        <w:rPr>
          <w:b w:val="0"/>
          <w:color w:val="000000"/>
          <w:spacing w:val="-6"/>
          <w:sz w:val="28"/>
          <w:szCs w:val="28"/>
        </w:rPr>
        <w:t>Економіка</w:t>
      </w:r>
      <w:r w:rsidRPr="001923A8">
        <w:rPr>
          <w:b w:val="0"/>
          <w:color w:val="000000"/>
          <w:spacing w:val="-6"/>
          <w:sz w:val="28"/>
          <w:szCs w:val="28"/>
        </w:rPr>
        <w:t xml:space="preserve"> </w:t>
      </w:r>
      <w:r w:rsidRPr="001923A8">
        <w:rPr>
          <w:b w:val="0"/>
          <w:bCs/>
          <w:color w:val="000000"/>
          <w:spacing w:val="-6"/>
          <w:sz w:val="28"/>
          <w:szCs w:val="28"/>
        </w:rPr>
        <w:t xml:space="preserve">здійснено </w:t>
      </w:r>
      <w:r w:rsidRPr="001923A8">
        <w:rPr>
          <w:b w:val="0"/>
          <w:color w:val="000000"/>
          <w:spacing w:val="-6"/>
          <w:sz w:val="28"/>
          <w:szCs w:val="28"/>
        </w:rPr>
        <w:t>розподіл програмних результатів навчання (ПР) за організаційними формами освітнього процесу. Зокрема, до дисципліни «</w:t>
      </w:r>
      <w:r>
        <w:rPr>
          <w:b w:val="0"/>
          <w:color w:val="000000"/>
          <w:sz w:val="28"/>
          <w:szCs w:val="28"/>
        </w:rPr>
        <w:t>Соціальна відповідальність бізнесу</w:t>
      </w:r>
      <w:r w:rsidRPr="001923A8">
        <w:rPr>
          <w:b w:val="0"/>
          <w:color w:val="000000"/>
          <w:spacing w:val="-6"/>
          <w:sz w:val="28"/>
          <w:szCs w:val="28"/>
        </w:rPr>
        <w:t>»</w:t>
      </w:r>
      <w:r w:rsidRPr="001923A8">
        <w:rPr>
          <w:b w:val="0"/>
          <w:bCs/>
          <w:color w:val="000000"/>
          <w:spacing w:val="-6"/>
          <w:sz w:val="28"/>
          <w:szCs w:val="28"/>
        </w:rPr>
        <w:t xml:space="preserve"> віднесено так</w:t>
      </w:r>
      <w:r>
        <w:rPr>
          <w:b w:val="0"/>
          <w:bCs/>
          <w:color w:val="000000"/>
          <w:spacing w:val="-6"/>
          <w:sz w:val="28"/>
          <w:szCs w:val="28"/>
        </w:rPr>
        <w:t>і</w:t>
      </w:r>
      <w:r w:rsidRPr="001923A8">
        <w:rPr>
          <w:b w:val="0"/>
          <w:bCs/>
          <w:color w:val="000000"/>
          <w:spacing w:val="-6"/>
          <w:sz w:val="28"/>
          <w:szCs w:val="28"/>
        </w:rPr>
        <w:t xml:space="preserve"> результат</w:t>
      </w:r>
      <w:r>
        <w:rPr>
          <w:b w:val="0"/>
          <w:bCs/>
          <w:color w:val="000000"/>
          <w:spacing w:val="-6"/>
          <w:sz w:val="28"/>
          <w:szCs w:val="28"/>
        </w:rPr>
        <w:t>и</w:t>
      </w:r>
      <w:r w:rsidRPr="001923A8">
        <w:rPr>
          <w:b w:val="0"/>
          <w:bCs/>
          <w:color w:val="000000"/>
          <w:spacing w:val="-6"/>
          <w:sz w:val="28"/>
          <w:szCs w:val="28"/>
        </w:rPr>
        <w:t xml:space="preserve"> навчання:</w:t>
      </w:r>
    </w:p>
    <w:p w:rsidR="009479EC" w:rsidRPr="001923A8" w:rsidRDefault="009479EC" w:rsidP="001B60A7">
      <w:pPr>
        <w:pStyle w:val="a3"/>
        <w:ind w:firstLine="567"/>
        <w:jc w:val="both"/>
        <w:rPr>
          <w:b w:val="0"/>
          <w:bCs/>
          <w:color w:val="000000"/>
          <w:spacing w:val="-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8894"/>
      </w:tblGrid>
      <w:tr w:rsidR="00BF2C3E" w:rsidRPr="003A4782" w:rsidTr="00BA0F7B">
        <w:tc>
          <w:tcPr>
            <w:tcW w:w="487" w:type="pct"/>
            <w:vAlign w:val="center"/>
          </w:tcPr>
          <w:p w:rsidR="00BF2C3E" w:rsidRPr="006C3368" w:rsidRDefault="00594533" w:rsidP="009A70F2">
            <w:pPr>
              <w:rPr>
                <w:color w:val="000000"/>
                <w:lang w:val="ru-RU" w:eastAsia="uk-UA"/>
              </w:rPr>
            </w:pPr>
            <w:r>
              <w:t>РН16</w:t>
            </w:r>
          </w:p>
        </w:tc>
        <w:tc>
          <w:tcPr>
            <w:tcW w:w="4513" w:type="pct"/>
          </w:tcPr>
          <w:p w:rsidR="00BF2C3E" w:rsidRPr="006C3368" w:rsidRDefault="00594533" w:rsidP="00594533">
            <w:pPr>
              <w:jc w:val="both"/>
              <w:rPr>
                <w:color w:val="000000"/>
                <w:lang w:eastAsia="uk-UA"/>
              </w:rPr>
            </w:pPr>
            <w:r w:rsidRPr="007C3F90">
              <w:t>Удосконалювати та оптимізувати систему планування і внутрішнього контролю діяльності підприємства.</w:t>
            </w:r>
          </w:p>
        </w:tc>
      </w:tr>
      <w:tr w:rsidR="00594533" w:rsidRPr="003A4782" w:rsidTr="004A1D7C">
        <w:tc>
          <w:tcPr>
            <w:tcW w:w="487" w:type="pct"/>
          </w:tcPr>
          <w:p w:rsidR="00594533" w:rsidRPr="007C3F90" w:rsidRDefault="00594533" w:rsidP="000A5FC1">
            <w:bookmarkStart w:id="2" w:name="_Hlk497473763"/>
            <w:r w:rsidRPr="007C3F90">
              <w:t>РН17</w:t>
            </w:r>
          </w:p>
        </w:tc>
        <w:tc>
          <w:tcPr>
            <w:tcW w:w="4513" w:type="pct"/>
          </w:tcPr>
          <w:p w:rsidR="00594533" w:rsidRPr="007C3F90" w:rsidRDefault="00594533" w:rsidP="000A5FC1">
            <w:pPr>
              <w:rPr>
                <w:lang w:eastAsia="en-US"/>
              </w:rPr>
            </w:pPr>
            <w:r w:rsidRPr="007C3F90">
              <w:t>Визначати тенденцію розвитку конкурентоспроможності підприємства та його продукції, обґрунтовувати управлінські рішення в напрямку інноваційного розвитку, опрацьовувати економічні складові шляхів їх реалізації.</w:t>
            </w:r>
          </w:p>
        </w:tc>
      </w:tr>
    </w:tbl>
    <w:p w:rsidR="00594533" w:rsidRDefault="00594533" w:rsidP="001B60A7">
      <w:pPr>
        <w:ind w:firstLine="709"/>
        <w:jc w:val="both"/>
        <w:rPr>
          <w:b/>
          <w:sz w:val="28"/>
          <w:szCs w:val="28"/>
        </w:rPr>
      </w:pPr>
      <w:bookmarkStart w:id="3" w:name="_Toc34660487"/>
      <w:bookmarkStart w:id="4" w:name="_Hlk497602021"/>
      <w:bookmarkEnd w:id="1"/>
      <w:bookmarkEnd w:id="2"/>
    </w:p>
    <w:p w:rsidR="001B60A7" w:rsidRPr="001B60A7" w:rsidRDefault="001B60A7" w:rsidP="001B60A7">
      <w:pPr>
        <w:ind w:firstLine="709"/>
        <w:jc w:val="both"/>
        <w:rPr>
          <w:b/>
          <w:bCs/>
          <w:i/>
          <w:sz w:val="28"/>
          <w:szCs w:val="28"/>
        </w:rPr>
      </w:pPr>
      <w:r w:rsidRPr="001B60A7">
        <w:rPr>
          <w:b/>
          <w:sz w:val="28"/>
          <w:szCs w:val="28"/>
        </w:rPr>
        <w:t>Мета дисципліни</w:t>
      </w:r>
      <w:r w:rsidRPr="001B60A7">
        <w:rPr>
          <w:sz w:val="28"/>
          <w:szCs w:val="28"/>
        </w:rPr>
        <w:t xml:space="preserve"> – </w:t>
      </w:r>
      <w:r w:rsidRPr="001B60A7">
        <w:rPr>
          <w:rStyle w:val="fontstyle21"/>
          <w:rFonts w:ascii="Times New Roman" w:hAnsi="Times New Roman"/>
          <w:szCs w:val="28"/>
        </w:rPr>
        <w:t>формування у студентів фундаментальних знань теорії та практики соціальної відповідальності з позиції сучасних стандартів соціальної політики, соціальної звітності, етики бізнесу й прав людини в умовах інтеграції концепції сталого розвитку і набуття ними відповідних професійних компетенцій, що забезпечують формування соціально-відповідальної поведінки.</w:t>
      </w:r>
    </w:p>
    <w:p w:rsidR="0011243F" w:rsidRPr="00895E09" w:rsidRDefault="0011243F" w:rsidP="00A100A2">
      <w:pPr>
        <w:tabs>
          <w:tab w:val="left" w:pos="142"/>
          <w:tab w:val="left" w:pos="284"/>
          <w:tab w:val="left" w:pos="709"/>
          <w:tab w:val="left" w:pos="851"/>
        </w:tabs>
        <w:ind w:firstLine="567"/>
        <w:jc w:val="both"/>
        <w:rPr>
          <w:sz w:val="28"/>
          <w:szCs w:val="28"/>
        </w:rPr>
      </w:pPr>
      <w:r w:rsidRPr="001B60A7">
        <w:rPr>
          <w:sz w:val="28"/>
          <w:szCs w:val="28"/>
        </w:rPr>
        <w:t>Реалізація мети вимагає трансформації</w:t>
      </w:r>
      <w:r w:rsidRPr="00895E09">
        <w:rPr>
          <w:sz w:val="28"/>
          <w:szCs w:val="28"/>
        </w:rPr>
        <w:t xml:space="preserve"> програмних результатів навчання в дисциплінарні та адекватний відбір змісту навчальної дисципліни за цим критерієм.</w:t>
      </w:r>
    </w:p>
    <w:p w:rsidR="0011243F" w:rsidRDefault="0011243F" w:rsidP="008E672B">
      <w:pPr>
        <w:pStyle w:val="1"/>
        <w:spacing w:before="0"/>
        <w:jc w:val="both"/>
        <w:rPr>
          <w:rFonts w:ascii="Times New Roman" w:hAnsi="Times New Roman"/>
          <w:b/>
          <w:bCs/>
          <w:color w:val="000000"/>
          <w:sz w:val="28"/>
          <w:szCs w:val="28"/>
        </w:rPr>
      </w:pPr>
    </w:p>
    <w:p w:rsidR="008E672B" w:rsidRPr="00BF2C3E" w:rsidRDefault="00964881" w:rsidP="008E672B">
      <w:pPr>
        <w:pStyle w:val="1"/>
        <w:spacing w:before="0"/>
        <w:jc w:val="both"/>
        <w:rPr>
          <w:rFonts w:ascii="Times New Roman" w:hAnsi="Times New Roman"/>
          <w:b/>
          <w:bCs/>
          <w:color w:val="000000"/>
          <w:sz w:val="28"/>
          <w:szCs w:val="28"/>
        </w:rPr>
      </w:pPr>
      <w:r w:rsidRPr="00BF2C3E">
        <w:rPr>
          <w:rFonts w:ascii="Times New Roman" w:hAnsi="Times New Roman"/>
          <w:b/>
          <w:bCs/>
          <w:color w:val="000000"/>
          <w:sz w:val="28"/>
          <w:szCs w:val="28"/>
        </w:rPr>
        <w:t>2</w:t>
      </w:r>
      <w:r w:rsidR="002146A0" w:rsidRPr="00BF2C3E">
        <w:rPr>
          <w:rFonts w:ascii="Times New Roman" w:hAnsi="Times New Roman"/>
          <w:b/>
          <w:bCs/>
          <w:color w:val="000000"/>
          <w:sz w:val="28"/>
          <w:szCs w:val="28"/>
        </w:rPr>
        <w:t> ОЧІКУВАНІ ДИСЦИПЛІНАРНІ РЕЗУЛЬТАТИ НАВЧАННЯ</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1518"/>
        <w:gridCol w:w="7365"/>
      </w:tblGrid>
      <w:tr w:rsidR="008655EC" w:rsidRPr="00BF2C3E" w:rsidTr="00B01134">
        <w:trPr>
          <w:tblHeader/>
        </w:trPr>
        <w:tc>
          <w:tcPr>
            <w:tcW w:w="493" w:type="pct"/>
            <w:vMerge w:val="restart"/>
            <w:vAlign w:val="center"/>
          </w:tcPr>
          <w:p w:rsidR="008655EC" w:rsidRPr="00BF2C3E" w:rsidRDefault="008655EC" w:rsidP="001508A1">
            <w:pPr>
              <w:jc w:val="center"/>
            </w:pPr>
            <w:r w:rsidRPr="00BF2C3E">
              <w:t>Шифр</w:t>
            </w:r>
          </w:p>
          <w:p w:rsidR="008655EC" w:rsidRPr="00BF2C3E" w:rsidRDefault="008655EC" w:rsidP="001508A1">
            <w:pPr>
              <w:jc w:val="center"/>
            </w:pPr>
            <w:r w:rsidRPr="00BF2C3E">
              <w:t>ПРН</w:t>
            </w:r>
          </w:p>
        </w:tc>
        <w:tc>
          <w:tcPr>
            <w:tcW w:w="4507" w:type="pct"/>
            <w:gridSpan w:val="2"/>
            <w:vAlign w:val="center"/>
          </w:tcPr>
          <w:p w:rsidR="008655EC" w:rsidRPr="00BF2C3E" w:rsidRDefault="008655EC" w:rsidP="001508A1">
            <w:pPr>
              <w:ind w:right="-5"/>
              <w:jc w:val="center"/>
            </w:pPr>
            <w:r w:rsidRPr="00BF2C3E">
              <w:t>Дисциплінарні результати навчання (ДРН)</w:t>
            </w:r>
          </w:p>
        </w:tc>
      </w:tr>
      <w:tr w:rsidR="008655EC" w:rsidRPr="00BF2C3E" w:rsidTr="00C41A26">
        <w:trPr>
          <w:tblHeader/>
        </w:trPr>
        <w:tc>
          <w:tcPr>
            <w:tcW w:w="493" w:type="pct"/>
            <w:vMerge/>
            <w:vAlign w:val="center"/>
          </w:tcPr>
          <w:p w:rsidR="008655EC" w:rsidRPr="00BF2C3E" w:rsidRDefault="008655EC" w:rsidP="001508A1">
            <w:pPr>
              <w:jc w:val="center"/>
            </w:pPr>
          </w:p>
        </w:tc>
        <w:tc>
          <w:tcPr>
            <w:tcW w:w="770" w:type="pct"/>
            <w:vAlign w:val="center"/>
          </w:tcPr>
          <w:p w:rsidR="008655EC" w:rsidRPr="00BF2C3E" w:rsidRDefault="008655EC" w:rsidP="001508A1">
            <w:pPr>
              <w:jc w:val="center"/>
            </w:pPr>
            <w:r w:rsidRPr="00BF2C3E">
              <w:t>шифр ДРН</w:t>
            </w:r>
          </w:p>
        </w:tc>
        <w:tc>
          <w:tcPr>
            <w:tcW w:w="3737" w:type="pct"/>
            <w:vAlign w:val="center"/>
          </w:tcPr>
          <w:p w:rsidR="008655EC" w:rsidRPr="00BF2C3E" w:rsidRDefault="008655EC" w:rsidP="001508A1">
            <w:pPr>
              <w:ind w:right="-5"/>
              <w:jc w:val="center"/>
            </w:pPr>
            <w:r w:rsidRPr="00BF2C3E">
              <w:t>зміст</w:t>
            </w:r>
          </w:p>
        </w:tc>
      </w:tr>
      <w:tr w:rsidR="00FC3279" w:rsidRPr="001B60A7" w:rsidTr="00F254EB">
        <w:tc>
          <w:tcPr>
            <w:tcW w:w="493" w:type="pct"/>
            <w:vMerge w:val="restart"/>
            <w:vAlign w:val="center"/>
          </w:tcPr>
          <w:p w:rsidR="00FC3279" w:rsidRPr="006C3368" w:rsidRDefault="00FC3279" w:rsidP="000A5FC1">
            <w:pPr>
              <w:jc w:val="center"/>
              <w:rPr>
                <w:color w:val="000000"/>
                <w:lang w:val="ru-RU" w:eastAsia="uk-UA"/>
              </w:rPr>
            </w:pPr>
            <w:bookmarkStart w:id="5" w:name="_Hlk498188405"/>
            <w:r>
              <w:t>РН16</w:t>
            </w:r>
          </w:p>
        </w:tc>
        <w:tc>
          <w:tcPr>
            <w:tcW w:w="770" w:type="pct"/>
            <w:vAlign w:val="center"/>
          </w:tcPr>
          <w:p w:rsidR="00FC3279" w:rsidRPr="00FC3279" w:rsidRDefault="00FC3279" w:rsidP="000113EE">
            <w:pPr>
              <w:jc w:val="center"/>
              <w:rPr>
                <w:color w:val="000000"/>
                <w:lang w:val="ru-RU" w:eastAsia="uk-UA"/>
              </w:rPr>
            </w:pPr>
            <w:r w:rsidRPr="00FC3279">
              <w:t>ПР16.1</w:t>
            </w:r>
          </w:p>
        </w:tc>
        <w:tc>
          <w:tcPr>
            <w:tcW w:w="3737" w:type="pct"/>
          </w:tcPr>
          <w:p w:rsidR="00FC3279" w:rsidRPr="006C3368" w:rsidRDefault="00FC3279" w:rsidP="00594533">
            <w:pPr>
              <w:jc w:val="both"/>
              <w:rPr>
                <w:color w:val="000000"/>
                <w:lang w:eastAsia="uk-UA"/>
              </w:rPr>
            </w:pPr>
            <w:r w:rsidRPr="007C3F90">
              <w:t xml:space="preserve">Удосконалювати та оптимізувати </w:t>
            </w:r>
            <w:r>
              <w:t>соціальну відповідальність бізнесу</w:t>
            </w:r>
            <w:r w:rsidRPr="006C3368">
              <w:t xml:space="preserve"> для вирішення задач ринкового суб’єкта.</w:t>
            </w:r>
          </w:p>
        </w:tc>
      </w:tr>
      <w:tr w:rsidR="00FC3279" w:rsidRPr="001B60A7" w:rsidTr="00C41A26">
        <w:tc>
          <w:tcPr>
            <w:tcW w:w="493" w:type="pct"/>
            <w:vMerge/>
          </w:tcPr>
          <w:p w:rsidR="00FC3279" w:rsidRPr="001B60A7" w:rsidRDefault="00FC3279" w:rsidP="005B5C31">
            <w:pPr>
              <w:rPr>
                <w:bCs/>
                <w:highlight w:val="yellow"/>
                <w:lang w:eastAsia="zh-TW"/>
              </w:rPr>
            </w:pPr>
          </w:p>
        </w:tc>
        <w:tc>
          <w:tcPr>
            <w:tcW w:w="770" w:type="pct"/>
          </w:tcPr>
          <w:p w:rsidR="00FC3279" w:rsidRPr="00FC3279" w:rsidRDefault="00FC3279" w:rsidP="00FC3279">
            <w:pPr>
              <w:jc w:val="center"/>
            </w:pPr>
            <w:r w:rsidRPr="00FC3279">
              <w:t>ПР16.2</w:t>
            </w:r>
          </w:p>
        </w:tc>
        <w:tc>
          <w:tcPr>
            <w:tcW w:w="3737" w:type="pct"/>
          </w:tcPr>
          <w:p w:rsidR="00FC3279" w:rsidRPr="001B60A7" w:rsidRDefault="00FC3279" w:rsidP="00D83A11">
            <w:pPr>
              <w:shd w:val="clear" w:color="auto" w:fill="FFFFFF"/>
              <w:tabs>
                <w:tab w:val="left" w:pos="851"/>
                <w:tab w:val="left" w:pos="993"/>
              </w:tabs>
              <w:jc w:val="both"/>
              <w:rPr>
                <w:highlight w:val="yellow"/>
                <w:lang w:eastAsia="uk-UA"/>
              </w:rPr>
            </w:pPr>
            <w:r>
              <w:t>А</w:t>
            </w:r>
            <w:r w:rsidRPr="006C3368">
              <w:t xml:space="preserve">даптовувати </w:t>
            </w:r>
            <w:r>
              <w:rPr>
                <w:sz w:val="26"/>
                <w:szCs w:val="26"/>
              </w:rPr>
              <w:t>с</w:t>
            </w:r>
            <w:r w:rsidRPr="00137B49">
              <w:rPr>
                <w:sz w:val="26"/>
                <w:szCs w:val="26"/>
              </w:rPr>
              <w:t>тратегі</w:t>
            </w:r>
            <w:r w:rsidR="00D83A11">
              <w:rPr>
                <w:sz w:val="26"/>
                <w:szCs w:val="26"/>
              </w:rPr>
              <w:t>ю</w:t>
            </w:r>
            <w:r w:rsidRPr="00137B49">
              <w:rPr>
                <w:sz w:val="26"/>
                <w:szCs w:val="26"/>
              </w:rPr>
              <w:t xml:space="preserve"> соціально відповідальної поведінки у ринковому середовищі</w:t>
            </w:r>
            <w:r w:rsidRPr="006C3368">
              <w:t>.</w:t>
            </w:r>
          </w:p>
        </w:tc>
      </w:tr>
      <w:tr w:rsidR="00FC3279" w:rsidRPr="001B60A7" w:rsidTr="00F254EB">
        <w:tc>
          <w:tcPr>
            <w:tcW w:w="493" w:type="pct"/>
            <w:vMerge w:val="restart"/>
            <w:vAlign w:val="center"/>
          </w:tcPr>
          <w:p w:rsidR="00FC3279" w:rsidRPr="006C3368" w:rsidRDefault="00FC3279" w:rsidP="000A5FC1">
            <w:pPr>
              <w:jc w:val="center"/>
              <w:rPr>
                <w:color w:val="000000"/>
                <w:lang w:val="ru-RU" w:eastAsia="uk-UA"/>
              </w:rPr>
            </w:pPr>
            <w:r>
              <w:t>РН</w:t>
            </w:r>
            <w:r>
              <w:t>17</w:t>
            </w:r>
          </w:p>
        </w:tc>
        <w:tc>
          <w:tcPr>
            <w:tcW w:w="770" w:type="pct"/>
            <w:vAlign w:val="center"/>
          </w:tcPr>
          <w:p w:rsidR="00FC3279" w:rsidRPr="00FC3279" w:rsidRDefault="00FC3279" w:rsidP="00FC3279">
            <w:pPr>
              <w:jc w:val="center"/>
              <w:rPr>
                <w:color w:val="000000"/>
                <w:lang w:val="ru-RU" w:eastAsia="uk-UA"/>
              </w:rPr>
            </w:pPr>
            <w:r w:rsidRPr="00FC3279">
              <w:t>ПР17.1</w:t>
            </w:r>
          </w:p>
        </w:tc>
        <w:tc>
          <w:tcPr>
            <w:tcW w:w="3737" w:type="pct"/>
          </w:tcPr>
          <w:p w:rsidR="00FC3279" w:rsidRPr="006C3368" w:rsidRDefault="00FC3279" w:rsidP="00594533">
            <w:pPr>
              <w:jc w:val="both"/>
              <w:rPr>
                <w:color w:val="000000"/>
              </w:rPr>
            </w:pPr>
            <w:r w:rsidRPr="006C3368">
              <w:t xml:space="preserve">Обґрунтовувати рішення </w:t>
            </w:r>
            <w:r>
              <w:t xml:space="preserve">з соціальної відповідальності </w:t>
            </w:r>
            <w:r w:rsidRPr="006C3368">
              <w:t>на рівні ринкового суб’єкта із застосуванням сучасних управлінських підходів</w:t>
            </w:r>
            <w:r>
              <w:t xml:space="preserve"> та</w:t>
            </w:r>
            <w:r w:rsidRPr="006C3368">
              <w:t xml:space="preserve"> методів</w:t>
            </w:r>
          </w:p>
        </w:tc>
      </w:tr>
      <w:tr w:rsidR="00BF2C3E" w:rsidRPr="001B60A7" w:rsidTr="00C41A26">
        <w:tc>
          <w:tcPr>
            <w:tcW w:w="493" w:type="pct"/>
            <w:vMerge/>
          </w:tcPr>
          <w:p w:rsidR="00BF2C3E" w:rsidRPr="001B60A7" w:rsidRDefault="00BF2C3E" w:rsidP="005B5C31">
            <w:pPr>
              <w:rPr>
                <w:bCs/>
                <w:highlight w:val="yellow"/>
                <w:lang w:eastAsia="zh-TW"/>
              </w:rPr>
            </w:pPr>
          </w:p>
        </w:tc>
        <w:tc>
          <w:tcPr>
            <w:tcW w:w="770" w:type="pct"/>
          </w:tcPr>
          <w:p w:rsidR="00BF2C3E" w:rsidRPr="00FC3279" w:rsidRDefault="00BF2C3E" w:rsidP="00FC3279">
            <w:pPr>
              <w:jc w:val="center"/>
            </w:pPr>
            <w:r w:rsidRPr="00FC3279">
              <w:t>ПР</w:t>
            </w:r>
            <w:r w:rsidR="00FC3279" w:rsidRPr="00FC3279">
              <w:t>17.2</w:t>
            </w:r>
          </w:p>
        </w:tc>
        <w:tc>
          <w:tcPr>
            <w:tcW w:w="3737" w:type="pct"/>
          </w:tcPr>
          <w:p w:rsidR="00BF2C3E" w:rsidRPr="000113EE" w:rsidRDefault="000113EE" w:rsidP="00E958AD">
            <w:pPr>
              <w:shd w:val="clear" w:color="auto" w:fill="FFFFFF"/>
              <w:tabs>
                <w:tab w:val="left" w:pos="851"/>
                <w:tab w:val="left" w:pos="993"/>
              </w:tabs>
              <w:jc w:val="both"/>
              <w:rPr>
                <w:color w:val="222222"/>
                <w:shd w:val="clear" w:color="auto" w:fill="FFFFFF"/>
              </w:rPr>
            </w:pPr>
            <w:r w:rsidRPr="004B0F91">
              <w:rPr>
                <w:color w:val="222222"/>
                <w:shd w:val="clear" w:color="auto" w:fill="FFFFFF"/>
              </w:rPr>
              <w:t xml:space="preserve">Володіти методами </w:t>
            </w:r>
            <w:r>
              <w:rPr>
                <w:color w:val="222222"/>
                <w:shd w:val="clear" w:color="auto" w:fill="FFFFFF"/>
              </w:rPr>
              <w:t>та прийомами аналізу</w:t>
            </w:r>
            <w:r w:rsidRPr="004B0F91">
              <w:rPr>
                <w:color w:val="222222"/>
                <w:shd w:val="clear" w:color="auto" w:fill="FFFFFF"/>
              </w:rPr>
              <w:t xml:space="preserve">, що визначають результативність </w:t>
            </w:r>
            <w:r>
              <w:t>маркетингових рішень</w:t>
            </w:r>
            <w:r w:rsidRPr="006C3368">
              <w:t xml:space="preserve"> на рівні ринкового суб’єкта</w:t>
            </w:r>
            <w:r w:rsidRPr="004B0F91">
              <w:rPr>
                <w:color w:val="222222"/>
                <w:shd w:val="clear" w:color="auto" w:fill="FFFFFF"/>
              </w:rPr>
              <w:t>.</w:t>
            </w:r>
          </w:p>
        </w:tc>
      </w:tr>
    </w:tbl>
    <w:p w:rsidR="00594533" w:rsidRDefault="00594533" w:rsidP="00C13AAD">
      <w:pPr>
        <w:ind w:firstLine="567"/>
        <w:jc w:val="center"/>
        <w:rPr>
          <w:b/>
          <w:bCs/>
          <w:color w:val="000000"/>
          <w:sz w:val="28"/>
          <w:szCs w:val="28"/>
        </w:rPr>
      </w:pPr>
      <w:bookmarkStart w:id="6" w:name="_Toc503465802"/>
      <w:bookmarkStart w:id="7" w:name="_Hlk497602067"/>
      <w:bookmarkStart w:id="8" w:name="_Toc34660489"/>
      <w:bookmarkEnd w:id="4"/>
      <w:bookmarkEnd w:id="5"/>
    </w:p>
    <w:p w:rsidR="00C13AAD" w:rsidRPr="001923A8" w:rsidRDefault="00C13AAD" w:rsidP="00C13AAD">
      <w:pPr>
        <w:ind w:firstLine="567"/>
        <w:jc w:val="center"/>
        <w:rPr>
          <w:b/>
          <w:bCs/>
          <w:color w:val="000000"/>
          <w:sz w:val="28"/>
          <w:szCs w:val="28"/>
        </w:rPr>
      </w:pPr>
      <w:r w:rsidRPr="001923A8">
        <w:rPr>
          <w:b/>
          <w:bCs/>
          <w:color w:val="000000"/>
          <w:sz w:val="28"/>
          <w:szCs w:val="28"/>
        </w:rPr>
        <w:t>3. БАЗОВІ ДИСЦИПЛІНИ</w:t>
      </w:r>
    </w:p>
    <w:tbl>
      <w:tblPr>
        <w:tblStyle w:val="ae"/>
        <w:tblW w:w="9889" w:type="dxa"/>
        <w:tblLook w:val="04A0"/>
      </w:tblPr>
      <w:tblGrid>
        <w:gridCol w:w="1809"/>
        <w:gridCol w:w="8080"/>
      </w:tblGrid>
      <w:tr w:rsidR="00C13AAD" w:rsidTr="000A5FC1">
        <w:tc>
          <w:tcPr>
            <w:tcW w:w="1809" w:type="dxa"/>
          </w:tcPr>
          <w:p w:rsidR="00C13AAD" w:rsidRDefault="00C13AAD" w:rsidP="000A5FC1">
            <w:pPr>
              <w:jc w:val="center"/>
              <w:rPr>
                <w:b/>
                <w:bCs/>
                <w:color w:val="000000"/>
                <w:sz w:val="28"/>
                <w:szCs w:val="28"/>
              </w:rPr>
            </w:pPr>
            <w:r>
              <w:rPr>
                <w:b/>
                <w:bCs/>
                <w:color w:val="000000"/>
                <w:sz w:val="28"/>
                <w:szCs w:val="28"/>
              </w:rPr>
              <w:t>Дисципліна</w:t>
            </w:r>
          </w:p>
        </w:tc>
        <w:tc>
          <w:tcPr>
            <w:tcW w:w="8080" w:type="dxa"/>
          </w:tcPr>
          <w:p w:rsidR="00C13AAD" w:rsidRDefault="00C13AAD" w:rsidP="000A5FC1">
            <w:pPr>
              <w:jc w:val="center"/>
              <w:rPr>
                <w:b/>
                <w:bCs/>
                <w:color w:val="000000"/>
                <w:sz w:val="28"/>
                <w:szCs w:val="28"/>
              </w:rPr>
            </w:pPr>
            <w:r>
              <w:rPr>
                <w:b/>
                <w:bCs/>
                <w:color w:val="000000"/>
                <w:sz w:val="28"/>
                <w:szCs w:val="28"/>
              </w:rPr>
              <w:t>Результати навчання</w:t>
            </w:r>
          </w:p>
        </w:tc>
      </w:tr>
      <w:tr w:rsidR="00C13AAD" w:rsidTr="000A5FC1">
        <w:tc>
          <w:tcPr>
            <w:tcW w:w="1809" w:type="dxa"/>
          </w:tcPr>
          <w:p w:rsidR="00C13AAD" w:rsidRDefault="00C13AAD" w:rsidP="000A5FC1">
            <w:pPr>
              <w:rPr>
                <w:b/>
                <w:bCs/>
                <w:color w:val="000000"/>
                <w:sz w:val="28"/>
                <w:szCs w:val="28"/>
              </w:rPr>
            </w:pPr>
            <w:r w:rsidRPr="00777420">
              <w:rPr>
                <w:bCs/>
                <w:color w:val="000000"/>
                <w:sz w:val="28"/>
                <w:szCs w:val="28"/>
              </w:rPr>
              <w:t>Ф3</w:t>
            </w:r>
            <w:r>
              <w:rPr>
                <w:b/>
                <w:bCs/>
                <w:color w:val="000000"/>
                <w:sz w:val="28"/>
                <w:szCs w:val="28"/>
              </w:rPr>
              <w:t xml:space="preserve"> </w:t>
            </w:r>
            <w:r w:rsidRPr="00D46AF7">
              <w:t>Стратегічне управління підприємством</w:t>
            </w:r>
          </w:p>
        </w:tc>
        <w:tc>
          <w:tcPr>
            <w:tcW w:w="8080" w:type="dxa"/>
          </w:tcPr>
          <w:p w:rsidR="00C13AAD" w:rsidRDefault="00C13AAD" w:rsidP="000A5FC1">
            <w:pPr>
              <w:jc w:val="both"/>
            </w:pPr>
            <w:r w:rsidRPr="004A280A">
              <w:t>Формулювати, аналізувати та синтезувати рішення науково-практичних проблем.</w:t>
            </w:r>
          </w:p>
          <w:p w:rsidR="00C13AAD" w:rsidRDefault="00C13AAD" w:rsidP="000A5FC1">
            <w:pPr>
              <w:jc w:val="both"/>
            </w:pPr>
            <w:r w:rsidRPr="004A280A">
              <w:t>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C13AAD" w:rsidRDefault="00C13AAD" w:rsidP="000A5FC1">
            <w:pPr>
              <w:jc w:val="both"/>
            </w:pPr>
            <w:r w:rsidRPr="004A280A">
              <w:t>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rsidR="00C13AAD" w:rsidRDefault="00C13AAD" w:rsidP="000A5FC1">
            <w:pPr>
              <w:jc w:val="both"/>
            </w:pPr>
            <w:r w:rsidRPr="004A280A">
              <w:t xml:space="preserve">Обирати ефективні методи управління економічною діяльністю, обґрунтовувати пропоновані рішення на основі релевантних даних та </w:t>
            </w:r>
            <w:r w:rsidRPr="004A280A">
              <w:lastRenderedPageBreak/>
              <w:t>наукових і прикладних досліджень.</w:t>
            </w:r>
          </w:p>
          <w:p w:rsidR="00C13AAD" w:rsidRDefault="00C13AAD" w:rsidP="000A5FC1">
            <w:pPr>
              <w:jc w:val="both"/>
            </w:pPr>
            <w:r w:rsidRPr="004A280A">
              <w:t>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rsidR="00C13AAD" w:rsidRDefault="00C13AAD" w:rsidP="000A5FC1">
            <w:pPr>
              <w:jc w:val="both"/>
            </w:pPr>
            <w:r w:rsidRPr="004A280A">
              <w:t>Визначати та критично оцінювати стан та тенденції соціально-економічного розвитку, формувати та аналізувати моделі економічних систем та процесів.</w:t>
            </w:r>
          </w:p>
          <w:p w:rsidR="00C13AAD" w:rsidRDefault="00C13AAD" w:rsidP="000A5FC1">
            <w:pPr>
              <w:jc w:val="both"/>
            </w:pPr>
            <w:r w:rsidRPr="004A280A">
              <w:t>Обґрунтовувати управлінські рішення щодо ефективного розвитку суб’єктів господарювання, враховуючи цілі, ресурси, обмеження та ризики.</w:t>
            </w:r>
          </w:p>
          <w:p w:rsidR="00C13AAD" w:rsidRDefault="00C13AAD" w:rsidP="000A5FC1">
            <w:pPr>
              <w:jc w:val="both"/>
            </w:pPr>
            <w:r w:rsidRPr="004A280A">
              <w:t>Оцінювати можливі ризики, соціально-економічні наслідки управлінських рішень.</w:t>
            </w:r>
          </w:p>
          <w:p w:rsidR="00C13AAD" w:rsidRDefault="00C13AAD" w:rsidP="000A5FC1">
            <w:pPr>
              <w:jc w:val="both"/>
            </w:pPr>
            <w:r w:rsidRPr="004A280A">
              <w:t>Розробляти сценарії і стратегії розвитку соціально-економічних систем.</w:t>
            </w:r>
          </w:p>
          <w:p w:rsidR="00C13AAD" w:rsidRDefault="00C13AAD" w:rsidP="000A5FC1">
            <w:pPr>
              <w:jc w:val="both"/>
              <w:rPr>
                <w:b/>
                <w:bCs/>
                <w:color w:val="000000"/>
                <w:sz w:val="28"/>
                <w:szCs w:val="28"/>
              </w:rPr>
            </w:pPr>
            <w:r w:rsidRPr="004A280A">
              <w:t>Організовувати розробку та реалізацію соціально-економічних проектів із врахуванням інформаційного, методичного, матеріального, фінансового та кадрового забезпечення.</w:t>
            </w:r>
          </w:p>
        </w:tc>
      </w:tr>
    </w:tbl>
    <w:p w:rsidR="00F21419" w:rsidRDefault="00F21419" w:rsidP="00C15096">
      <w:pPr>
        <w:spacing w:after="240"/>
        <w:jc w:val="center"/>
        <w:rPr>
          <w:b/>
          <w:bCs/>
          <w:color w:val="000000"/>
          <w:sz w:val="28"/>
          <w:szCs w:val="28"/>
        </w:rPr>
      </w:pPr>
    </w:p>
    <w:p w:rsidR="00C13AAD" w:rsidRDefault="00C13AAD" w:rsidP="00C13AAD">
      <w:pPr>
        <w:pStyle w:val="1"/>
        <w:spacing w:after="120"/>
        <w:jc w:val="center"/>
        <w:rPr>
          <w:rFonts w:ascii="Times New Roman" w:hAnsi="Times New Roman"/>
          <w:b/>
          <w:bCs/>
          <w:color w:val="000000"/>
          <w:sz w:val="28"/>
          <w:szCs w:val="28"/>
          <w:lang w:val="ru-RU"/>
        </w:rPr>
      </w:pPr>
      <w:bookmarkStart w:id="9" w:name="_Toc523035525"/>
      <w:bookmarkStart w:id="10" w:name="_Toc34660490"/>
      <w:bookmarkEnd w:id="8"/>
      <w:r>
        <w:rPr>
          <w:rFonts w:ascii="Times New Roman" w:hAnsi="Times New Roman"/>
          <w:b/>
          <w:bCs/>
          <w:color w:val="000000"/>
          <w:sz w:val="28"/>
          <w:szCs w:val="28"/>
        </w:rPr>
        <w:t>4</w:t>
      </w:r>
      <w:r w:rsidRPr="00722DC3">
        <w:rPr>
          <w:rFonts w:ascii="Times New Roman" w:hAnsi="Times New Roman"/>
          <w:b/>
          <w:bCs/>
          <w:color w:val="000000"/>
          <w:sz w:val="28"/>
          <w:szCs w:val="28"/>
        </w:rPr>
        <w:t> ОБСЯГ І РОЗПОДІЛ ЗА ФОРМАМИ ОРГАНІЗАЦІЇ ОСВІТНЬОГО ПРОЦЕСУ ТА ВИДАМИ НАВЧАЛЬНИХ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584"/>
        <w:gridCol w:w="1234"/>
        <w:gridCol w:w="1343"/>
        <w:gridCol w:w="1234"/>
        <w:gridCol w:w="1343"/>
        <w:gridCol w:w="1234"/>
        <w:gridCol w:w="1364"/>
      </w:tblGrid>
      <w:tr w:rsidR="00C13AAD" w:rsidTr="000A5FC1">
        <w:tc>
          <w:tcPr>
            <w:tcW w:w="767" w:type="pct"/>
            <w:vMerge w:val="restart"/>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jc w:val="center"/>
              <w:rPr>
                <w:b/>
              </w:rPr>
            </w:pPr>
            <w:r>
              <w:rPr>
                <w:b/>
              </w:rPr>
              <w:t>Вид навчальних занять</w:t>
            </w:r>
          </w:p>
        </w:tc>
        <w:tc>
          <w:tcPr>
            <w:tcW w:w="32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3AAD" w:rsidRDefault="00C13AAD" w:rsidP="000A5FC1">
            <w:pPr>
              <w:jc w:val="center"/>
              <w:rPr>
                <w:b/>
              </w:rPr>
            </w:pPr>
            <w:r>
              <w:rPr>
                <w:b/>
              </w:rPr>
              <w:t>Обсяг</w:t>
            </w:r>
            <w:r>
              <w:t xml:space="preserve">, </w:t>
            </w:r>
            <w:r>
              <w:rPr>
                <w:i/>
              </w:rPr>
              <w:t>години</w:t>
            </w:r>
          </w:p>
        </w:tc>
        <w:tc>
          <w:tcPr>
            <w:tcW w:w="3904" w:type="pct"/>
            <w:gridSpan w:val="6"/>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jc w:val="center"/>
              <w:rPr>
                <w:b/>
              </w:rPr>
            </w:pPr>
            <w:r>
              <w:rPr>
                <w:b/>
              </w:rPr>
              <w:t>Розподіл за формами навчання</w:t>
            </w:r>
            <w:r>
              <w:rPr>
                <w:i/>
              </w:rPr>
              <w:t>, години</w:t>
            </w:r>
          </w:p>
        </w:tc>
      </w:tr>
      <w:tr w:rsidR="00C13AAD" w:rsidTr="000A5FC1">
        <w:tc>
          <w:tcPr>
            <w:tcW w:w="0" w:type="auto"/>
            <w:vMerge/>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rPr>
                <w:b/>
              </w:rPr>
            </w:pP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jc w:val="center"/>
              <w:rPr>
                <w:b/>
              </w:rPr>
            </w:pPr>
            <w:r>
              <w:rPr>
                <w:b/>
              </w:rPr>
              <w:t>денна</w:t>
            </w: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jc w:val="center"/>
              <w:rPr>
                <w:b/>
              </w:rPr>
            </w:pPr>
            <w:r>
              <w:rPr>
                <w:b/>
              </w:rPr>
              <w:t>вечірня</w:t>
            </w:r>
          </w:p>
        </w:tc>
        <w:tc>
          <w:tcPr>
            <w:tcW w:w="1333" w:type="pct"/>
            <w:gridSpan w:val="2"/>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jc w:val="center"/>
              <w:rPr>
                <w:b/>
              </w:rPr>
            </w:pPr>
            <w:r>
              <w:rPr>
                <w:b/>
              </w:rPr>
              <w:t>заочна</w:t>
            </w:r>
          </w:p>
        </w:tc>
      </w:tr>
      <w:tr w:rsidR="00C13AAD" w:rsidTr="000A5FC1">
        <w:tc>
          <w:tcPr>
            <w:tcW w:w="0" w:type="auto"/>
            <w:vMerge/>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rPr>
                <w:b/>
              </w:rPr>
            </w:pPr>
          </w:p>
        </w:tc>
        <w:tc>
          <w:tcPr>
            <w:tcW w:w="610" w:type="pct"/>
            <w:tcBorders>
              <w:top w:val="single" w:sz="4" w:space="0" w:color="auto"/>
              <w:left w:val="single" w:sz="4" w:space="0" w:color="auto"/>
              <w:bottom w:val="single" w:sz="4" w:space="0" w:color="auto"/>
              <w:right w:val="single" w:sz="4" w:space="0" w:color="auto"/>
            </w:tcBorders>
            <w:hideMark/>
          </w:tcPr>
          <w:p w:rsidR="00C13AAD" w:rsidRDefault="00C13AAD" w:rsidP="000A5FC1">
            <w:pPr>
              <w:jc w:val="center"/>
              <w:rPr>
                <w:bCs/>
              </w:rPr>
            </w:pPr>
            <w:r>
              <w:rPr>
                <w:bCs/>
              </w:rPr>
              <w:t>аудиторні заняття</w:t>
            </w:r>
          </w:p>
        </w:tc>
        <w:tc>
          <w:tcPr>
            <w:tcW w:w="675" w:type="pct"/>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jc w:val="center"/>
            </w:pPr>
            <w:r>
              <w:t>самостійна робота</w:t>
            </w:r>
          </w:p>
        </w:tc>
        <w:tc>
          <w:tcPr>
            <w:tcW w:w="610" w:type="pct"/>
            <w:tcBorders>
              <w:top w:val="single" w:sz="4" w:space="0" w:color="auto"/>
              <w:left w:val="single" w:sz="4" w:space="0" w:color="auto"/>
              <w:bottom w:val="single" w:sz="4" w:space="0" w:color="auto"/>
              <w:right w:val="single" w:sz="4" w:space="0" w:color="auto"/>
            </w:tcBorders>
            <w:hideMark/>
          </w:tcPr>
          <w:p w:rsidR="00C13AAD" w:rsidRDefault="00C13AAD" w:rsidP="000A5FC1">
            <w:pPr>
              <w:jc w:val="center"/>
              <w:rPr>
                <w:bCs/>
              </w:rPr>
            </w:pPr>
            <w:r>
              <w:rPr>
                <w:bCs/>
              </w:rPr>
              <w:t>аудиторні заняття</w:t>
            </w:r>
          </w:p>
        </w:tc>
        <w:tc>
          <w:tcPr>
            <w:tcW w:w="675" w:type="pct"/>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jc w:val="center"/>
            </w:pPr>
            <w:r>
              <w:t>самостійна робота</w:t>
            </w:r>
          </w:p>
        </w:tc>
        <w:tc>
          <w:tcPr>
            <w:tcW w:w="610" w:type="pct"/>
            <w:tcBorders>
              <w:top w:val="single" w:sz="4" w:space="0" w:color="auto"/>
              <w:left w:val="single" w:sz="4" w:space="0" w:color="auto"/>
              <w:bottom w:val="single" w:sz="4" w:space="0" w:color="auto"/>
              <w:right w:val="single" w:sz="4" w:space="0" w:color="auto"/>
            </w:tcBorders>
            <w:hideMark/>
          </w:tcPr>
          <w:p w:rsidR="00C13AAD" w:rsidRDefault="00C13AAD" w:rsidP="000A5FC1">
            <w:pPr>
              <w:jc w:val="center"/>
              <w:rPr>
                <w:bCs/>
              </w:rPr>
            </w:pPr>
            <w:r>
              <w:rPr>
                <w:bCs/>
              </w:rPr>
              <w:t>аудиторні заняття</w:t>
            </w:r>
          </w:p>
        </w:tc>
        <w:tc>
          <w:tcPr>
            <w:tcW w:w="723" w:type="pct"/>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jc w:val="center"/>
            </w:pPr>
            <w:r>
              <w:t>самостійна робота</w:t>
            </w:r>
          </w:p>
        </w:tc>
      </w:tr>
      <w:tr w:rsidR="00C13AAD" w:rsidTr="000A5FC1">
        <w:trPr>
          <w:trHeight w:val="370"/>
        </w:trPr>
        <w:tc>
          <w:tcPr>
            <w:tcW w:w="767" w:type="pct"/>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r>
              <w:t>лекційні</w:t>
            </w:r>
          </w:p>
        </w:tc>
        <w:tc>
          <w:tcPr>
            <w:tcW w:w="329"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60</w:t>
            </w:r>
          </w:p>
        </w:tc>
        <w:tc>
          <w:tcPr>
            <w:tcW w:w="610"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18</w:t>
            </w:r>
          </w:p>
        </w:tc>
        <w:tc>
          <w:tcPr>
            <w:tcW w:w="675"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42</w:t>
            </w:r>
          </w:p>
        </w:tc>
        <w:tc>
          <w:tcPr>
            <w:tcW w:w="610" w:type="pct"/>
            <w:tcBorders>
              <w:top w:val="single" w:sz="4" w:space="0" w:color="auto"/>
              <w:left w:val="single" w:sz="4" w:space="0" w:color="auto"/>
              <w:bottom w:val="single" w:sz="4" w:space="0" w:color="auto"/>
              <w:right w:val="single" w:sz="4" w:space="0" w:color="auto"/>
            </w:tcBorders>
            <w:vAlign w:val="bottom"/>
          </w:tcPr>
          <w:p w:rsidR="00C13AAD" w:rsidRDefault="00C13AAD" w:rsidP="000A5FC1">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C13AAD" w:rsidRDefault="00C13AAD" w:rsidP="000A5FC1">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4</w:t>
            </w:r>
          </w:p>
        </w:tc>
        <w:tc>
          <w:tcPr>
            <w:tcW w:w="723"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56</w:t>
            </w:r>
          </w:p>
        </w:tc>
      </w:tr>
      <w:tr w:rsidR="00C13AAD" w:rsidTr="000A5FC1">
        <w:tc>
          <w:tcPr>
            <w:tcW w:w="767" w:type="pct"/>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r>
              <w:t>практичні</w:t>
            </w:r>
          </w:p>
        </w:tc>
        <w:tc>
          <w:tcPr>
            <w:tcW w:w="329"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60</w:t>
            </w:r>
          </w:p>
        </w:tc>
        <w:tc>
          <w:tcPr>
            <w:tcW w:w="610"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18</w:t>
            </w:r>
          </w:p>
        </w:tc>
        <w:tc>
          <w:tcPr>
            <w:tcW w:w="675"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42</w:t>
            </w:r>
          </w:p>
        </w:tc>
        <w:tc>
          <w:tcPr>
            <w:tcW w:w="610" w:type="pct"/>
            <w:tcBorders>
              <w:top w:val="single" w:sz="4" w:space="0" w:color="auto"/>
              <w:left w:val="single" w:sz="4" w:space="0" w:color="auto"/>
              <w:bottom w:val="single" w:sz="4" w:space="0" w:color="auto"/>
              <w:right w:val="single" w:sz="4" w:space="0" w:color="auto"/>
            </w:tcBorders>
            <w:vAlign w:val="bottom"/>
          </w:tcPr>
          <w:p w:rsidR="00C13AAD" w:rsidRDefault="00C13AAD" w:rsidP="000A5FC1">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C13AAD" w:rsidRDefault="00C13AAD" w:rsidP="000A5FC1">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6</w:t>
            </w:r>
          </w:p>
        </w:tc>
        <w:tc>
          <w:tcPr>
            <w:tcW w:w="723"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54</w:t>
            </w:r>
          </w:p>
        </w:tc>
      </w:tr>
      <w:tr w:rsidR="00C13AAD" w:rsidTr="000A5FC1">
        <w:tc>
          <w:tcPr>
            <w:tcW w:w="767" w:type="pct"/>
            <w:tcBorders>
              <w:top w:val="single" w:sz="4" w:space="0" w:color="auto"/>
              <w:left w:val="single" w:sz="4" w:space="0" w:color="auto"/>
              <w:bottom w:val="single" w:sz="4" w:space="0" w:color="auto"/>
              <w:right w:val="single" w:sz="4" w:space="0" w:color="auto"/>
            </w:tcBorders>
            <w:vAlign w:val="center"/>
            <w:hideMark/>
          </w:tcPr>
          <w:p w:rsidR="00C13AAD" w:rsidRDefault="00C13AAD" w:rsidP="000A5FC1">
            <w:pPr>
              <w:jc w:val="right"/>
            </w:pPr>
            <w:r>
              <w:t>РАЗОМ</w:t>
            </w:r>
          </w:p>
        </w:tc>
        <w:tc>
          <w:tcPr>
            <w:tcW w:w="329"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120</w:t>
            </w:r>
          </w:p>
        </w:tc>
        <w:tc>
          <w:tcPr>
            <w:tcW w:w="610"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36</w:t>
            </w:r>
          </w:p>
        </w:tc>
        <w:tc>
          <w:tcPr>
            <w:tcW w:w="675"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84</w:t>
            </w:r>
          </w:p>
        </w:tc>
        <w:tc>
          <w:tcPr>
            <w:tcW w:w="610" w:type="pct"/>
            <w:tcBorders>
              <w:top w:val="single" w:sz="4" w:space="0" w:color="auto"/>
              <w:left w:val="single" w:sz="4" w:space="0" w:color="auto"/>
              <w:bottom w:val="single" w:sz="4" w:space="0" w:color="auto"/>
              <w:right w:val="single" w:sz="4" w:space="0" w:color="auto"/>
            </w:tcBorders>
            <w:vAlign w:val="bottom"/>
          </w:tcPr>
          <w:p w:rsidR="00C13AAD" w:rsidRDefault="00C13AAD" w:rsidP="000A5FC1">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C13AAD" w:rsidRDefault="00C13AAD" w:rsidP="000A5FC1">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10</w:t>
            </w:r>
          </w:p>
        </w:tc>
        <w:tc>
          <w:tcPr>
            <w:tcW w:w="723" w:type="pct"/>
            <w:tcBorders>
              <w:top w:val="single" w:sz="4" w:space="0" w:color="auto"/>
              <w:left w:val="single" w:sz="4" w:space="0" w:color="auto"/>
              <w:bottom w:val="single" w:sz="4" w:space="0" w:color="auto"/>
              <w:right w:val="single" w:sz="4" w:space="0" w:color="auto"/>
            </w:tcBorders>
            <w:vAlign w:val="bottom"/>
            <w:hideMark/>
          </w:tcPr>
          <w:p w:rsidR="00C13AAD" w:rsidRDefault="00C13AAD" w:rsidP="000A5FC1">
            <w:pPr>
              <w:jc w:val="center"/>
              <w:rPr>
                <w:color w:val="000000"/>
              </w:rPr>
            </w:pPr>
            <w:r>
              <w:rPr>
                <w:color w:val="000000"/>
              </w:rPr>
              <w:t>110</w:t>
            </w:r>
          </w:p>
        </w:tc>
      </w:tr>
    </w:tbl>
    <w:p w:rsidR="00250674" w:rsidRPr="001B60A7" w:rsidRDefault="00250674" w:rsidP="008E672B">
      <w:pPr>
        <w:pStyle w:val="1"/>
        <w:spacing w:before="0"/>
        <w:jc w:val="both"/>
        <w:rPr>
          <w:rFonts w:ascii="Times New Roman" w:hAnsi="Times New Roman"/>
          <w:b/>
          <w:bCs/>
          <w:color w:val="auto"/>
          <w:sz w:val="28"/>
          <w:szCs w:val="28"/>
          <w:highlight w:val="yellow"/>
        </w:rPr>
      </w:pPr>
    </w:p>
    <w:p w:rsidR="008E672B" w:rsidRPr="00F21419" w:rsidRDefault="00496247" w:rsidP="008E672B">
      <w:pPr>
        <w:pStyle w:val="1"/>
        <w:spacing w:before="0"/>
        <w:jc w:val="both"/>
        <w:rPr>
          <w:rFonts w:ascii="Times New Roman" w:hAnsi="Times New Roman"/>
          <w:i/>
          <w:color w:val="FF0000"/>
          <w:sz w:val="24"/>
          <w:szCs w:val="24"/>
        </w:rPr>
      </w:pPr>
      <w:r w:rsidRPr="00F21419">
        <w:rPr>
          <w:rFonts w:ascii="Times New Roman" w:hAnsi="Times New Roman"/>
          <w:b/>
          <w:bCs/>
          <w:color w:val="auto"/>
          <w:sz w:val="28"/>
          <w:szCs w:val="28"/>
        </w:rPr>
        <w:t>5 ПРОГРАМА ДИСЦИПЛІНИ ЗА ВИДАМИ НАВЧАЛЬНИХ ЗАНЯТЬ</w:t>
      </w:r>
      <w:bookmarkEnd w:id="9"/>
      <w:bookmarkEnd w:id="10"/>
      <w:r w:rsidR="008E672B" w:rsidRPr="00F21419">
        <w:rPr>
          <w:rFonts w:ascii="Times New Roman" w:hAnsi="Times New Roman"/>
          <w:b/>
          <w:bCs/>
          <w:color w:val="auto"/>
          <w:sz w:val="28"/>
          <w:szCs w:val="28"/>
        </w:rPr>
        <w:t xml:space="preserve"> </w:t>
      </w:r>
    </w:p>
    <w:p w:rsidR="00496247" w:rsidRPr="00F21419" w:rsidRDefault="00496247" w:rsidP="00496247">
      <w:pPr>
        <w:rPr>
          <w:color w:val="FF0000"/>
          <w:sz w:val="2"/>
          <w:szCs w:val="2"/>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04"/>
        <w:gridCol w:w="1079"/>
      </w:tblGrid>
      <w:tr w:rsidR="00A73DB7" w:rsidRPr="000100DA" w:rsidTr="00B80E13">
        <w:trPr>
          <w:trHeight w:val="365"/>
          <w:tblHeader/>
        </w:trPr>
        <w:tc>
          <w:tcPr>
            <w:tcW w:w="762" w:type="pct"/>
            <w:vAlign w:val="center"/>
          </w:tcPr>
          <w:p w:rsidR="00A73DB7" w:rsidRPr="000100DA" w:rsidRDefault="00A73DB7" w:rsidP="00111CD7">
            <w:pPr>
              <w:jc w:val="center"/>
              <w:rPr>
                <w:b/>
                <w:bCs/>
                <w:color w:val="000000"/>
              </w:rPr>
            </w:pPr>
            <w:bookmarkStart w:id="11" w:name="_Toc34660491"/>
            <w:r w:rsidRPr="000100DA">
              <w:rPr>
                <w:b/>
                <w:bCs/>
                <w:color w:val="000000"/>
              </w:rPr>
              <w:t>Шифри</w:t>
            </w:r>
          </w:p>
          <w:p w:rsidR="00A73DB7" w:rsidRPr="000100DA" w:rsidRDefault="00A73DB7" w:rsidP="00111CD7">
            <w:pPr>
              <w:jc w:val="center"/>
            </w:pPr>
            <w:r w:rsidRPr="000100DA">
              <w:rPr>
                <w:b/>
                <w:bCs/>
                <w:color w:val="000000"/>
              </w:rPr>
              <w:t>ДРН</w:t>
            </w:r>
          </w:p>
        </w:tc>
        <w:tc>
          <w:tcPr>
            <w:tcW w:w="3699" w:type="pct"/>
            <w:vAlign w:val="center"/>
          </w:tcPr>
          <w:p w:rsidR="00A73DB7" w:rsidRPr="000100DA" w:rsidRDefault="00A73DB7" w:rsidP="00111CD7">
            <w:pPr>
              <w:jc w:val="center"/>
              <w:rPr>
                <w:b/>
                <w:bCs/>
                <w:color w:val="000000"/>
              </w:rPr>
            </w:pPr>
            <w:r w:rsidRPr="000100DA">
              <w:rPr>
                <w:b/>
                <w:bCs/>
                <w:color w:val="000000"/>
              </w:rPr>
              <w:t>Види та тематика навчальних занять</w:t>
            </w:r>
          </w:p>
        </w:tc>
        <w:tc>
          <w:tcPr>
            <w:tcW w:w="539" w:type="pct"/>
            <w:vAlign w:val="center"/>
          </w:tcPr>
          <w:p w:rsidR="00A73DB7" w:rsidRPr="000100DA" w:rsidRDefault="00A73DB7" w:rsidP="00111CD7">
            <w:pPr>
              <w:jc w:val="center"/>
              <w:rPr>
                <w:b/>
                <w:bCs/>
                <w:color w:val="000000"/>
              </w:rPr>
            </w:pPr>
            <w:r w:rsidRPr="000100DA">
              <w:rPr>
                <w:b/>
                <w:bCs/>
                <w:color w:val="000000"/>
              </w:rPr>
              <w:t xml:space="preserve">Обсяг скла-дових, </w:t>
            </w:r>
            <w:r w:rsidRPr="000100DA">
              <w:rPr>
                <w:bCs/>
                <w:i/>
                <w:color w:val="000000"/>
              </w:rPr>
              <w:t>години</w:t>
            </w:r>
          </w:p>
        </w:tc>
      </w:tr>
      <w:tr w:rsidR="00A73DB7" w:rsidRPr="000100DA" w:rsidTr="00B80E13">
        <w:trPr>
          <w:trHeight w:val="365"/>
        </w:trPr>
        <w:tc>
          <w:tcPr>
            <w:tcW w:w="762" w:type="pct"/>
          </w:tcPr>
          <w:p w:rsidR="00A73DB7" w:rsidRPr="000100DA" w:rsidRDefault="00A73DB7" w:rsidP="00111CD7"/>
        </w:tc>
        <w:tc>
          <w:tcPr>
            <w:tcW w:w="3699" w:type="pct"/>
            <w:vAlign w:val="center"/>
          </w:tcPr>
          <w:p w:rsidR="00A73DB7" w:rsidRPr="000100DA" w:rsidRDefault="00A73DB7" w:rsidP="00111CD7">
            <w:pPr>
              <w:jc w:val="center"/>
              <w:rPr>
                <w:b/>
                <w:bCs/>
                <w:color w:val="000000"/>
              </w:rPr>
            </w:pPr>
            <w:r w:rsidRPr="000100DA">
              <w:rPr>
                <w:b/>
                <w:bCs/>
                <w:color w:val="000000"/>
              </w:rPr>
              <w:t>ЛЕКЦІЇ</w:t>
            </w:r>
          </w:p>
        </w:tc>
        <w:tc>
          <w:tcPr>
            <w:tcW w:w="539" w:type="pct"/>
          </w:tcPr>
          <w:p w:rsidR="00A73DB7" w:rsidRPr="000100DA" w:rsidRDefault="00C13AAD" w:rsidP="00111CD7">
            <w:pPr>
              <w:jc w:val="center"/>
              <w:rPr>
                <w:b/>
                <w:bCs/>
                <w:color w:val="000000"/>
              </w:rPr>
            </w:pPr>
            <w:r w:rsidRPr="000100DA">
              <w:rPr>
                <w:b/>
                <w:bCs/>
                <w:color w:val="000000"/>
              </w:rPr>
              <w:t>60</w:t>
            </w:r>
          </w:p>
        </w:tc>
      </w:tr>
      <w:tr w:rsidR="00C13AAD" w:rsidRPr="000100DA" w:rsidTr="00111CD7">
        <w:trPr>
          <w:trHeight w:val="171"/>
        </w:trPr>
        <w:tc>
          <w:tcPr>
            <w:tcW w:w="762" w:type="pct"/>
            <w:shd w:val="clear" w:color="auto" w:fill="auto"/>
          </w:tcPr>
          <w:p w:rsidR="00C13AAD" w:rsidRPr="000100DA" w:rsidRDefault="000100DA" w:rsidP="00111CD7">
            <w:pPr>
              <w:rPr>
                <w:shd w:val="clear" w:color="auto" w:fill="FFFFFF"/>
              </w:rPr>
            </w:pPr>
            <w:r w:rsidRPr="000100DA">
              <w:rPr>
                <w:shd w:val="clear" w:color="auto" w:fill="FFFFFF"/>
              </w:rPr>
              <w:t>ПР16.1</w:t>
            </w:r>
          </w:p>
          <w:p w:rsidR="00C13AAD" w:rsidRPr="000100DA" w:rsidRDefault="000100DA" w:rsidP="00111CD7">
            <w:pPr>
              <w:rPr>
                <w:shd w:val="clear" w:color="auto" w:fill="FFFFFF"/>
              </w:rPr>
            </w:pPr>
            <w:r w:rsidRPr="000100DA">
              <w:rPr>
                <w:shd w:val="clear" w:color="auto" w:fill="FFFFFF"/>
              </w:rPr>
              <w:t>ПР16</w:t>
            </w:r>
            <w:r w:rsidR="00C13AAD" w:rsidRPr="000100DA">
              <w:rPr>
                <w:shd w:val="clear" w:color="auto" w:fill="FFFFFF"/>
              </w:rPr>
              <w:t>.2</w:t>
            </w:r>
          </w:p>
        </w:tc>
        <w:tc>
          <w:tcPr>
            <w:tcW w:w="3699" w:type="pct"/>
          </w:tcPr>
          <w:p w:rsidR="00C13AAD" w:rsidRPr="000100DA" w:rsidRDefault="00C13AAD" w:rsidP="001B60A7">
            <w:pPr>
              <w:jc w:val="both"/>
              <w:rPr>
                <w:sz w:val="26"/>
                <w:szCs w:val="26"/>
              </w:rPr>
            </w:pPr>
            <w:r w:rsidRPr="000100DA">
              <w:rPr>
                <w:sz w:val="26"/>
                <w:szCs w:val="26"/>
              </w:rPr>
              <w:t xml:space="preserve">1.Соціальна відповідальність як теоретичний конструкт сучасного соціального знання. </w:t>
            </w:r>
          </w:p>
          <w:p w:rsidR="00C13AAD" w:rsidRPr="000100DA" w:rsidRDefault="00C13AAD" w:rsidP="001B60A7">
            <w:pPr>
              <w:jc w:val="both"/>
              <w:rPr>
                <w:sz w:val="26"/>
                <w:szCs w:val="26"/>
              </w:rPr>
            </w:pPr>
            <w:r w:rsidRPr="000100DA">
              <w:rPr>
                <w:sz w:val="26"/>
                <w:szCs w:val="26"/>
              </w:rPr>
              <w:t>1.1. «Соціальна відповідальність» як категорія сучасного соціального знання.</w:t>
            </w:r>
          </w:p>
          <w:p w:rsidR="00C13AAD" w:rsidRPr="000100DA" w:rsidRDefault="00C13AAD" w:rsidP="001B60A7">
            <w:pPr>
              <w:jc w:val="both"/>
              <w:rPr>
                <w:sz w:val="26"/>
                <w:szCs w:val="26"/>
              </w:rPr>
            </w:pPr>
            <w:r w:rsidRPr="000100DA">
              <w:rPr>
                <w:sz w:val="26"/>
                <w:szCs w:val="26"/>
              </w:rPr>
              <w:t>Концепція стійкого розвитку та концепція корпоративної стійкості.</w:t>
            </w:r>
          </w:p>
          <w:p w:rsidR="00C13AAD" w:rsidRPr="000100DA" w:rsidRDefault="00C13AAD" w:rsidP="001B60A7">
            <w:pPr>
              <w:jc w:val="both"/>
              <w:rPr>
                <w:sz w:val="26"/>
                <w:szCs w:val="26"/>
              </w:rPr>
            </w:pPr>
            <w:r w:rsidRPr="000100DA">
              <w:rPr>
                <w:sz w:val="26"/>
                <w:szCs w:val="26"/>
              </w:rPr>
              <w:t>1.2. Сутність суспільного руху за соціальну відповідальність. Концептуальні основи</w:t>
            </w:r>
          </w:p>
          <w:p w:rsidR="00C13AAD" w:rsidRPr="000100DA" w:rsidRDefault="00C13AAD" w:rsidP="001B60A7">
            <w:pPr>
              <w:jc w:val="both"/>
              <w:rPr>
                <w:sz w:val="26"/>
                <w:szCs w:val="26"/>
              </w:rPr>
            </w:pPr>
            <w:r w:rsidRPr="000100DA">
              <w:rPr>
                <w:sz w:val="26"/>
                <w:szCs w:val="26"/>
              </w:rPr>
              <w:t>розвитку соціальної відповідальності.</w:t>
            </w:r>
          </w:p>
          <w:p w:rsidR="00C13AAD" w:rsidRPr="000100DA" w:rsidRDefault="00C13AAD" w:rsidP="001B60A7">
            <w:pPr>
              <w:jc w:val="both"/>
              <w:rPr>
                <w:sz w:val="26"/>
                <w:szCs w:val="26"/>
              </w:rPr>
            </w:pPr>
            <w:r w:rsidRPr="000100DA">
              <w:rPr>
                <w:sz w:val="26"/>
                <w:szCs w:val="26"/>
              </w:rPr>
              <w:t>1.3. Сутність, види, категорії, еволюція, концепції, моделі та рівні соціальної</w:t>
            </w:r>
          </w:p>
          <w:p w:rsidR="00C13AAD" w:rsidRPr="000100DA" w:rsidRDefault="00C13AAD" w:rsidP="001B60A7">
            <w:pPr>
              <w:jc w:val="both"/>
              <w:rPr>
                <w:sz w:val="26"/>
                <w:szCs w:val="26"/>
              </w:rPr>
            </w:pPr>
            <w:r w:rsidRPr="000100DA">
              <w:rPr>
                <w:sz w:val="26"/>
                <w:szCs w:val="26"/>
              </w:rPr>
              <w:t xml:space="preserve">відповідальності. Стратегія соціально відповідальної поведінки у ринковому середовищі. </w:t>
            </w:r>
          </w:p>
          <w:p w:rsidR="00C13AAD" w:rsidRPr="000100DA" w:rsidRDefault="00C13AAD" w:rsidP="001B60A7">
            <w:pPr>
              <w:jc w:val="both"/>
              <w:rPr>
                <w:sz w:val="26"/>
                <w:szCs w:val="26"/>
              </w:rPr>
            </w:pPr>
            <w:r w:rsidRPr="000100DA">
              <w:rPr>
                <w:sz w:val="26"/>
                <w:szCs w:val="26"/>
              </w:rPr>
              <w:t>1.4. Особливості соціальної відповідальності різних суб’єктів суспільного розвитку:</w:t>
            </w:r>
          </w:p>
          <w:p w:rsidR="00C13AAD" w:rsidRPr="000100DA" w:rsidRDefault="00C13AAD" w:rsidP="001B60A7">
            <w:pPr>
              <w:jc w:val="both"/>
              <w:rPr>
                <w:sz w:val="26"/>
                <w:szCs w:val="26"/>
              </w:rPr>
            </w:pPr>
            <w:r w:rsidRPr="000100DA">
              <w:rPr>
                <w:sz w:val="26"/>
                <w:szCs w:val="26"/>
              </w:rPr>
              <w:t>соціальна відповідальність людини, держави, суспільства.</w:t>
            </w:r>
          </w:p>
          <w:p w:rsidR="00C13AAD" w:rsidRPr="000100DA" w:rsidRDefault="00C13AAD" w:rsidP="001B60A7">
            <w:pPr>
              <w:pStyle w:val="a3"/>
              <w:rPr>
                <w:b w:val="0"/>
                <w:bCs/>
                <w:sz w:val="24"/>
                <w:szCs w:val="24"/>
              </w:rPr>
            </w:pPr>
            <w:r w:rsidRPr="000100DA">
              <w:rPr>
                <w:b w:val="0"/>
                <w:sz w:val="26"/>
                <w:szCs w:val="26"/>
              </w:rPr>
              <w:t>1.5. Правова та позаправова соціальна відповідальність.</w:t>
            </w:r>
          </w:p>
        </w:tc>
        <w:tc>
          <w:tcPr>
            <w:tcW w:w="539" w:type="pct"/>
            <w:shd w:val="clear" w:color="auto" w:fill="auto"/>
            <w:vAlign w:val="bottom"/>
          </w:tcPr>
          <w:p w:rsidR="00C13AAD" w:rsidRPr="000100DA" w:rsidRDefault="00C13AAD">
            <w:pPr>
              <w:jc w:val="center"/>
              <w:rPr>
                <w:color w:val="000000"/>
              </w:rPr>
            </w:pPr>
            <w:r w:rsidRPr="000100DA">
              <w:rPr>
                <w:color w:val="000000"/>
              </w:rPr>
              <w:t>4</w:t>
            </w:r>
          </w:p>
        </w:tc>
      </w:tr>
      <w:tr w:rsidR="00C13AAD" w:rsidRPr="000100DA" w:rsidTr="00111CD7">
        <w:trPr>
          <w:trHeight w:val="276"/>
        </w:trPr>
        <w:tc>
          <w:tcPr>
            <w:tcW w:w="762" w:type="pct"/>
            <w:shd w:val="clear" w:color="auto" w:fill="auto"/>
          </w:tcPr>
          <w:p w:rsidR="000100DA" w:rsidRPr="000100DA" w:rsidRDefault="000100DA" w:rsidP="000100DA">
            <w:pPr>
              <w:rPr>
                <w:shd w:val="clear" w:color="auto" w:fill="FFFFFF"/>
              </w:rPr>
            </w:pPr>
            <w:r w:rsidRPr="000100DA">
              <w:rPr>
                <w:shd w:val="clear" w:color="auto" w:fill="FFFFFF"/>
              </w:rPr>
              <w:lastRenderedPageBreak/>
              <w:t>ПР16.1</w:t>
            </w:r>
          </w:p>
          <w:p w:rsidR="00C13AAD" w:rsidRPr="000100DA" w:rsidRDefault="000100DA" w:rsidP="000100DA">
            <w:pPr>
              <w:rPr>
                <w:shd w:val="clear" w:color="auto" w:fill="FFFFFF"/>
              </w:rPr>
            </w:pPr>
            <w:r w:rsidRPr="000100DA">
              <w:rPr>
                <w:shd w:val="clear" w:color="auto" w:fill="FFFFFF"/>
              </w:rPr>
              <w:t>ПР16.2</w:t>
            </w:r>
          </w:p>
        </w:tc>
        <w:tc>
          <w:tcPr>
            <w:tcW w:w="3699" w:type="pct"/>
          </w:tcPr>
          <w:p w:rsidR="00C13AAD" w:rsidRPr="000100DA" w:rsidRDefault="00C13AAD" w:rsidP="001B60A7">
            <w:pPr>
              <w:jc w:val="both"/>
              <w:rPr>
                <w:sz w:val="26"/>
                <w:szCs w:val="26"/>
              </w:rPr>
            </w:pPr>
            <w:r w:rsidRPr="000100DA">
              <w:rPr>
                <w:sz w:val="26"/>
                <w:szCs w:val="26"/>
              </w:rPr>
              <w:t>2.Корпоративна соціальна відповідальність підприємств як основа інноваційного розвитку сучасної економіки</w:t>
            </w:r>
          </w:p>
          <w:p w:rsidR="00C13AAD" w:rsidRPr="000100DA" w:rsidRDefault="00C13AAD" w:rsidP="001B60A7">
            <w:pPr>
              <w:jc w:val="both"/>
              <w:rPr>
                <w:bCs/>
                <w:sz w:val="26"/>
                <w:szCs w:val="26"/>
              </w:rPr>
            </w:pPr>
            <w:r w:rsidRPr="000100DA">
              <w:rPr>
                <w:bCs/>
                <w:sz w:val="26"/>
                <w:szCs w:val="26"/>
              </w:rPr>
              <w:t>2.1. Історія розвитку корпоративної соціальної відповідальності (КСВ).</w:t>
            </w:r>
          </w:p>
          <w:p w:rsidR="00C13AAD" w:rsidRPr="000100DA" w:rsidRDefault="00C13AAD" w:rsidP="001B60A7">
            <w:pPr>
              <w:jc w:val="both"/>
              <w:rPr>
                <w:bCs/>
                <w:sz w:val="26"/>
                <w:szCs w:val="26"/>
              </w:rPr>
            </w:pPr>
            <w:r w:rsidRPr="000100DA">
              <w:rPr>
                <w:bCs/>
                <w:sz w:val="26"/>
                <w:szCs w:val="26"/>
              </w:rPr>
              <w:t>2.2. Основні принципи КСВ.</w:t>
            </w:r>
          </w:p>
          <w:p w:rsidR="00C13AAD" w:rsidRPr="000100DA" w:rsidRDefault="00C13AAD" w:rsidP="001B60A7">
            <w:pPr>
              <w:jc w:val="both"/>
              <w:rPr>
                <w:bCs/>
                <w:sz w:val="26"/>
                <w:szCs w:val="26"/>
              </w:rPr>
            </w:pPr>
            <w:r w:rsidRPr="000100DA">
              <w:rPr>
                <w:bCs/>
                <w:sz w:val="26"/>
                <w:szCs w:val="26"/>
              </w:rPr>
              <w:t>2.3. Моделі КСВ бізнесу і становлення різних типів корпоративної культури в умовах цифровізації.</w:t>
            </w:r>
          </w:p>
          <w:p w:rsidR="00C13AAD" w:rsidRPr="000100DA" w:rsidRDefault="00C13AAD" w:rsidP="001B60A7">
            <w:pPr>
              <w:pStyle w:val="a3"/>
              <w:jc w:val="both"/>
              <w:rPr>
                <w:b w:val="0"/>
                <w:sz w:val="24"/>
                <w:szCs w:val="24"/>
              </w:rPr>
            </w:pPr>
            <w:r w:rsidRPr="000100DA">
              <w:rPr>
                <w:b w:val="0"/>
                <w:bCs/>
                <w:sz w:val="26"/>
                <w:szCs w:val="26"/>
              </w:rPr>
              <w:t>2.4. Інноваційна стратегія соціально відповідальної організації.</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C13AAD" w:rsidRPr="000100DA" w:rsidTr="0090642D">
        <w:trPr>
          <w:trHeight w:val="276"/>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ПР17.1</w:t>
            </w:r>
          </w:p>
          <w:p w:rsidR="00C13AAD" w:rsidRPr="000100DA" w:rsidRDefault="000100DA" w:rsidP="000100DA">
            <w:pPr>
              <w:rPr>
                <w:color w:val="000000"/>
              </w:rPr>
            </w:pPr>
            <w:r w:rsidRPr="000100DA">
              <w:rPr>
                <w:shd w:val="clear" w:color="auto" w:fill="FFFFFF"/>
              </w:rPr>
              <w:t>ПР17.2</w:t>
            </w:r>
          </w:p>
        </w:tc>
        <w:tc>
          <w:tcPr>
            <w:tcW w:w="3699" w:type="pct"/>
            <w:vAlign w:val="center"/>
          </w:tcPr>
          <w:p w:rsidR="00C13AAD" w:rsidRPr="000100DA" w:rsidRDefault="00C13AAD" w:rsidP="0031226C">
            <w:pPr>
              <w:jc w:val="both"/>
              <w:rPr>
                <w:sz w:val="26"/>
                <w:szCs w:val="26"/>
              </w:rPr>
            </w:pPr>
            <w:r w:rsidRPr="000100DA">
              <w:rPr>
                <w:sz w:val="26"/>
                <w:szCs w:val="26"/>
              </w:rPr>
              <w:t>3.Місце соціальної відповідальності в управлінні організацією</w:t>
            </w:r>
          </w:p>
          <w:p w:rsidR="00C13AAD" w:rsidRPr="000100DA" w:rsidRDefault="00C13AAD" w:rsidP="0031226C">
            <w:pPr>
              <w:jc w:val="both"/>
              <w:rPr>
                <w:bCs/>
                <w:sz w:val="26"/>
                <w:szCs w:val="26"/>
              </w:rPr>
            </w:pPr>
            <w:r w:rsidRPr="000100DA">
              <w:rPr>
                <w:bCs/>
                <w:sz w:val="26"/>
                <w:szCs w:val="26"/>
              </w:rPr>
              <w:t>3.1. Організаційно-економічне забезпечення управління корпоративною соціальною</w:t>
            </w:r>
          </w:p>
          <w:p w:rsidR="00C13AAD" w:rsidRPr="000100DA" w:rsidRDefault="00C13AAD" w:rsidP="0031226C">
            <w:pPr>
              <w:jc w:val="both"/>
              <w:rPr>
                <w:bCs/>
                <w:sz w:val="26"/>
                <w:szCs w:val="26"/>
              </w:rPr>
            </w:pPr>
            <w:r w:rsidRPr="000100DA">
              <w:rPr>
                <w:bCs/>
                <w:sz w:val="26"/>
                <w:szCs w:val="26"/>
              </w:rPr>
              <w:t>відповідальністю.</w:t>
            </w:r>
          </w:p>
          <w:p w:rsidR="00C13AAD" w:rsidRPr="000100DA" w:rsidRDefault="00C13AAD" w:rsidP="0031226C">
            <w:pPr>
              <w:jc w:val="both"/>
              <w:rPr>
                <w:bCs/>
                <w:sz w:val="26"/>
                <w:szCs w:val="26"/>
              </w:rPr>
            </w:pPr>
            <w:r w:rsidRPr="000100DA">
              <w:rPr>
                <w:bCs/>
                <w:sz w:val="26"/>
                <w:szCs w:val="26"/>
              </w:rPr>
              <w:t>3.2. Фінансовий та нефінансовий сектори КСВ.</w:t>
            </w:r>
          </w:p>
          <w:p w:rsidR="00C13AAD" w:rsidRPr="000100DA" w:rsidRDefault="00C13AAD" w:rsidP="0031226C">
            <w:pPr>
              <w:jc w:val="both"/>
              <w:rPr>
                <w:bCs/>
                <w:sz w:val="26"/>
                <w:szCs w:val="26"/>
              </w:rPr>
            </w:pPr>
            <w:r w:rsidRPr="000100DA">
              <w:rPr>
                <w:bCs/>
                <w:sz w:val="26"/>
                <w:szCs w:val="26"/>
              </w:rPr>
              <w:t>3.3. Формування відносин роботодавців із працівниками на засадах соціальної</w:t>
            </w:r>
          </w:p>
          <w:p w:rsidR="00C13AAD" w:rsidRPr="000100DA" w:rsidRDefault="00C13AAD" w:rsidP="0031226C">
            <w:pPr>
              <w:jc w:val="both"/>
              <w:rPr>
                <w:bCs/>
                <w:sz w:val="26"/>
                <w:szCs w:val="26"/>
              </w:rPr>
            </w:pPr>
            <w:r w:rsidRPr="000100DA">
              <w:rPr>
                <w:bCs/>
                <w:sz w:val="26"/>
                <w:szCs w:val="26"/>
              </w:rPr>
              <w:t>відповідальності.</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C13AAD" w:rsidRPr="000100DA" w:rsidTr="0090642D">
        <w:trPr>
          <w:trHeight w:val="276"/>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ПР17.1</w:t>
            </w:r>
          </w:p>
          <w:p w:rsidR="00C13AAD" w:rsidRPr="000100DA" w:rsidRDefault="000100DA" w:rsidP="000100DA">
            <w:pPr>
              <w:rPr>
                <w:color w:val="000000"/>
              </w:rPr>
            </w:pPr>
            <w:r w:rsidRPr="000100DA">
              <w:rPr>
                <w:shd w:val="clear" w:color="auto" w:fill="FFFFFF"/>
              </w:rPr>
              <w:t>ПР17.2</w:t>
            </w:r>
          </w:p>
        </w:tc>
        <w:tc>
          <w:tcPr>
            <w:tcW w:w="3699" w:type="pct"/>
            <w:vAlign w:val="center"/>
          </w:tcPr>
          <w:p w:rsidR="00C13AAD" w:rsidRPr="000100DA" w:rsidRDefault="00C13AAD" w:rsidP="0031226C">
            <w:pPr>
              <w:jc w:val="both"/>
              <w:rPr>
                <w:bCs/>
                <w:sz w:val="26"/>
                <w:szCs w:val="26"/>
              </w:rPr>
            </w:pPr>
            <w:r w:rsidRPr="000100DA">
              <w:rPr>
                <w:bCs/>
                <w:sz w:val="26"/>
                <w:szCs w:val="26"/>
              </w:rPr>
              <w:t>4.Соціальні, економічні, екологічні аспекти соціальної відповідальності високотехнологічних підприємств</w:t>
            </w:r>
          </w:p>
          <w:p w:rsidR="00C13AAD" w:rsidRPr="000100DA" w:rsidRDefault="00C13AAD" w:rsidP="0031226C">
            <w:pPr>
              <w:jc w:val="both"/>
              <w:rPr>
                <w:bCs/>
                <w:sz w:val="26"/>
                <w:szCs w:val="26"/>
              </w:rPr>
            </w:pPr>
            <w:r w:rsidRPr="000100DA">
              <w:rPr>
                <w:bCs/>
                <w:sz w:val="26"/>
                <w:szCs w:val="26"/>
              </w:rPr>
              <w:t>4.1. Специфічні риси КСВ в IT-сфері</w:t>
            </w:r>
          </w:p>
          <w:p w:rsidR="00C13AAD" w:rsidRPr="000100DA" w:rsidRDefault="00C13AAD" w:rsidP="0031226C">
            <w:pPr>
              <w:jc w:val="both"/>
              <w:rPr>
                <w:bCs/>
                <w:sz w:val="26"/>
                <w:szCs w:val="26"/>
              </w:rPr>
            </w:pPr>
            <w:r w:rsidRPr="000100DA">
              <w:rPr>
                <w:bCs/>
                <w:sz w:val="26"/>
                <w:szCs w:val="26"/>
              </w:rPr>
              <w:t>4.2. Специфічні риси КСВ на підприємствах енергетики.</w:t>
            </w:r>
          </w:p>
          <w:p w:rsidR="00C13AAD" w:rsidRPr="000100DA" w:rsidRDefault="00C13AAD" w:rsidP="0031226C">
            <w:pPr>
              <w:jc w:val="both"/>
              <w:rPr>
                <w:bCs/>
                <w:sz w:val="26"/>
                <w:szCs w:val="26"/>
              </w:rPr>
            </w:pPr>
            <w:r w:rsidRPr="000100DA">
              <w:rPr>
                <w:bCs/>
                <w:sz w:val="26"/>
                <w:szCs w:val="26"/>
              </w:rPr>
              <w:t>4.3. Специфічні риси КСВ на підприємствах точного машинобудування.</w:t>
            </w:r>
          </w:p>
          <w:p w:rsidR="00C13AAD" w:rsidRPr="000100DA" w:rsidRDefault="00C13AAD" w:rsidP="0031226C">
            <w:pPr>
              <w:jc w:val="both"/>
              <w:rPr>
                <w:bCs/>
                <w:sz w:val="26"/>
                <w:szCs w:val="26"/>
              </w:rPr>
            </w:pPr>
            <w:r w:rsidRPr="000100DA">
              <w:rPr>
                <w:bCs/>
                <w:sz w:val="26"/>
                <w:szCs w:val="26"/>
              </w:rPr>
              <w:t>4.5. Зелені тенденції в розвитку промислових підприємств</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C13AAD" w:rsidRPr="000100DA" w:rsidTr="00111CD7">
        <w:trPr>
          <w:trHeight w:val="276"/>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ПР17.1</w:t>
            </w:r>
          </w:p>
          <w:p w:rsidR="00C13AAD" w:rsidRPr="000100DA" w:rsidRDefault="000100DA" w:rsidP="000100DA">
            <w:pPr>
              <w:rPr>
                <w:color w:val="000000"/>
              </w:rPr>
            </w:pPr>
            <w:r w:rsidRPr="000100DA">
              <w:rPr>
                <w:shd w:val="clear" w:color="auto" w:fill="FFFFFF"/>
              </w:rPr>
              <w:t>ПР17.2</w:t>
            </w:r>
          </w:p>
        </w:tc>
        <w:tc>
          <w:tcPr>
            <w:tcW w:w="3699" w:type="pct"/>
          </w:tcPr>
          <w:p w:rsidR="00C13AAD" w:rsidRPr="000100DA" w:rsidRDefault="00C13AAD" w:rsidP="0031226C">
            <w:pPr>
              <w:jc w:val="both"/>
              <w:rPr>
                <w:sz w:val="26"/>
                <w:szCs w:val="26"/>
              </w:rPr>
            </w:pPr>
            <w:r w:rsidRPr="000100DA">
              <w:rPr>
                <w:sz w:val="26"/>
                <w:szCs w:val="26"/>
              </w:rPr>
              <w:t>5.Моніторинг та оцінювання корпоративної соціальної відповідальності</w:t>
            </w:r>
          </w:p>
          <w:p w:rsidR="00C13AAD" w:rsidRPr="000100DA" w:rsidRDefault="00C13AAD" w:rsidP="0031226C">
            <w:pPr>
              <w:jc w:val="both"/>
              <w:rPr>
                <w:bCs/>
                <w:sz w:val="26"/>
                <w:szCs w:val="26"/>
              </w:rPr>
            </w:pPr>
            <w:r w:rsidRPr="000100DA">
              <w:rPr>
                <w:bCs/>
                <w:sz w:val="26"/>
                <w:szCs w:val="26"/>
              </w:rPr>
              <w:t>5.1. Підзвітність як принцип соціально відповідального бізнесу.</w:t>
            </w:r>
          </w:p>
          <w:p w:rsidR="00C13AAD" w:rsidRPr="000100DA" w:rsidRDefault="00C13AAD" w:rsidP="0031226C">
            <w:pPr>
              <w:jc w:val="both"/>
              <w:rPr>
                <w:bCs/>
                <w:sz w:val="26"/>
                <w:szCs w:val="26"/>
              </w:rPr>
            </w:pPr>
            <w:r w:rsidRPr="000100DA">
              <w:rPr>
                <w:bCs/>
                <w:sz w:val="26"/>
                <w:szCs w:val="26"/>
              </w:rPr>
              <w:t>5.2. Соціальна підзвітність. Проблема вимірювання соціального внеску (соціального</w:t>
            </w:r>
          </w:p>
          <w:p w:rsidR="00C13AAD" w:rsidRPr="000100DA" w:rsidRDefault="00C13AAD" w:rsidP="0031226C">
            <w:pPr>
              <w:jc w:val="both"/>
              <w:rPr>
                <w:bCs/>
                <w:sz w:val="26"/>
                <w:szCs w:val="26"/>
              </w:rPr>
            </w:pPr>
            <w:r w:rsidRPr="000100DA">
              <w:rPr>
                <w:bCs/>
                <w:sz w:val="26"/>
                <w:szCs w:val="26"/>
              </w:rPr>
              <w:t>ефекту діяльності) організації.</w:t>
            </w:r>
          </w:p>
          <w:p w:rsidR="00C13AAD" w:rsidRPr="000100DA" w:rsidRDefault="00C13AAD" w:rsidP="0031226C">
            <w:pPr>
              <w:jc w:val="both"/>
              <w:rPr>
                <w:bCs/>
                <w:sz w:val="26"/>
                <w:szCs w:val="26"/>
              </w:rPr>
            </w:pPr>
            <w:r w:rsidRPr="000100DA">
              <w:rPr>
                <w:bCs/>
                <w:sz w:val="26"/>
                <w:szCs w:val="26"/>
              </w:rPr>
              <w:t>5.3. Оцінка результативності корпоративної соціальної відповідальності. Корпоративний соціальний звіт.</w:t>
            </w:r>
          </w:p>
          <w:p w:rsidR="00C13AAD" w:rsidRPr="000100DA" w:rsidRDefault="00C13AAD" w:rsidP="0031226C">
            <w:pPr>
              <w:jc w:val="both"/>
              <w:rPr>
                <w:bCs/>
                <w:sz w:val="26"/>
                <w:szCs w:val="26"/>
              </w:rPr>
            </w:pPr>
            <w:r w:rsidRPr="000100DA">
              <w:rPr>
                <w:bCs/>
                <w:sz w:val="26"/>
                <w:szCs w:val="26"/>
              </w:rPr>
              <w:t>5.4. Фінансова та нефінансова звітність. Цілі та історія розвитку нефінансової звітності. Відповідальність, повноваження, обмін інформацією.</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C13AAD" w:rsidRPr="000100DA" w:rsidTr="00537851">
        <w:trPr>
          <w:trHeight w:val="20"/>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ПР17.1</w:t>
            </w:r>
          </w:p>
          <w:p w:rsidR="00C13AAD" w:rsidRPr="000100DA" w:rsidRDefault="000100DA" w:rsidP="000100DA">
            <w:pPr>
              <w:rPr>
                <w:shd w:val="clear" w:color="auto" w:fill="FFFFFF"/>
              </w:rPr>
            </w:pPr>
            <w:r w:rsidRPr="000100DA">
              <w:rPr>
                <w:shd w:val="clear" w:color="auto" w:fill="FFFFFF"/>
              </w:rPr>
              <w:t>ПР17.2</w:t>
            </w:r>
          </w:p>
          <w:p w:rsidR="000100DA" w:rsidRPr="000100DA" w:rsidRDefault="000100DA" w:rsidP="000100DA">
            <w:pPr>
              <w:rPr>
                <w:shd w:val="clear" w:color="auto" w:fill="FFFFFF"/>
              </w:rPr>
            </w:pPr>
            <w:r w:rsidRPr="000100DA">
              <w:rPr>
                <w:shd w:val="clear" w:color="auto" w:fill="FFFFFF"/>
              </w:rPr>
              <w:t>ПР16.1</w:t>
            </w:r>
          </w:p>
          <w:p w:rsidR="000100DA" w:rsidRPr="000100DA" w:rsidRDefault="000100DA" w:rsidP="000100DA">
            <w:pPr>
              <w:rPr>
                <w:color w:val="000000"/>
              </w:rPr>
            </w:pPr>
            <w:r w:rsidRPr="000100DA">
              <w:rPr>
                <w:shd w:val="clear" w:color="auto" w:fill="FFFFFF"/>
              </w:rPr>
              <w:t>ПР16.2</w:t>
            </w:r>
          </w:p>
        </w:tc>
        <w:tc>
          <w:tcPr>
            <w:tcW w:w="3699" w:type="pct"/>
            <w:vAlign w:val="center"/>
          </w:tcPr>
          <w:p w:rsidR="00C13AAD" w:rsidRPr="000100DA" w:rsidRDefault="00C13AAD" w:rsidP="0031226C">
            <w:pPr>
              <w:tabs>
                <w:tab w:val="left" w:pos="284"/>
                <w:tab w:val="left" w:pos="567"/>
              </w:tabs>
              <w:jc w:val="both"/>
              <w:rPr>
                <w:sz w:val="26"/>
                <w:szCs w:val="26"/>
              </w:rPr>
            </w:pPr>
            <w:r w:rsidRPr="000100DA">
              <w:rPr>
                <w:sz w:val="26"/>
                <w:szCs w:val="26"/>
              </w:rPr>
              <w:t>6.Соціальне партнерство як інструмент формування соціальної відповідальності</w:t>
            </w:r>
          </w:p>
          <w:p w:rsidR="00C13AAD" w:rsidRPr="000100DA" w:rsidRDefault="00C13AAD" w:rsidP="0031226C">
            <w:pPr>
              <w:tabs>
                <w:tab w:val="left" w:pos="284"/>
                <w:tab w:val="left" w:pos="567"/>
              </w:tabs>
              <w:jc w:val="both"/>
              <w:rPr>
                <w:bCs/>
                <w:sz w:val="26"/>
                <w:szCs w:val="26"/>
              </w:rPr>
            </w:pPr>
            <w:r w:rsidRPr="000100DA">
              <w:rPr>
                <w:bCs/>
                <w:sz w:val="26"/>
                <w:szCs w:val="26"/>
              </w:rPr>
              <w:t>6.1. Запровадження системи корпоративної соціальної відповідальності. Концепція</w:t>
            </w:r>
          </w:p>
          <w:p w:rsidR="00C13AAD" w:rsidRPr="000100DA" w:rsidRDefault="00C13AAD" w:rsidP="0031226C">
            <w:pPr>
              <w:tabs>
                <w:tab w:val="left" w:pos="284"/>
                <w:tab w:val="left" w:pos="567"/>
              </w:tabs>
              <w:jc w:val="both"/>
              <w:rPr>
                <w:bCs/>
                <w:sz w:val="26"/>
                <w:szCs w:val="26"/>
              </w:rPr>
            </w:pPr>
            <w:r w:rsidRPr="000100DA">
              <w:rPr>
                <w:bCs/>
                <w:sz w:val="26"/>
                <w:szCs w:val="26"/>
              </w:rPr>
              <w:t>зацікавлених сторін: ідея, історія, сутність.</w:t>
            </w:r>
          </w:p>
          <w:p w:rsidR="00C13AAD" w:rsidRPr="000100DA" w:rsidRDefault="00C13AAD" w:rsidP="0031226C">
            <w:pPr>
              <w:tabs>
                <w:tab w:val="left" w:pos="284"/>
                <w:tab w:val="left" w:pos="567"/>
              </w:tabs>
              <w:jc w:val="both"/>
              <w:rPr>
                <w:bCs/>
                <w:sz w:val="26"/>
                <w:szCs w:val="26"/>
              </w:rPr>
            </w:pPr>
            <w:r w:rsidRPr="000100DA">
              <w:rPr>
                <w:bCs/>
                <w:sz w:val="26"/>
                <w:szCs w:val="26"/>
              </w:rPr>
              <w:t>6.2. Соціальні інвестиції як явище; сутність соціальних інвестицій як форми вияву корпоративної відповідальності роботодавців. Форми соціального інвестування.</w:t>
            </w:r>
          </w:p>
          <w:p w:rsidR="00C13AAD" w:rsidRPr="000100DA" w:rsidRDefault="00C13AAD" w:rsidP="0031226C">
            <w:pPr>
              <w:tabs>
                <w:tab w:val="left" w:pos="284"/>
                <w:tab w:val="left" w:pos="567"/>
              </w:tabs>
              <w:jc w:val="both"/>
              <w:rPr>
                <w:bCs/>
                <w:sz w:val="26"/>
                <w:szCs w:val="26"/>
              </w:rPr>
            </w:pPr>
            <w:r w:rsidRPr="000100DA">
              <w:rPr>
                <w:bCs/>
                <w:sz w:val="26"/>
                <w:szCs w:val="26"/>
              </w:rPr>
              <w:t>6.3. Соціальні програми компанії: сутність, напрямки.</w:t>
            </w:r>
          </w:p>
          <w:p w:rsidR="00C13AAD" w:rsidRPr="000100DA" w:rsidRDefault="00C13AAD" w:rsidP="0031226C">
            <w:pPr>
              <w:tabs>
                <w:tab w:val="left" w:pos="284"/>
                <w:tab w:val="left" w:pos="567"/>
              </w:tabs>
              <w:jc w:val="both"/>
              <w:rPr>
                <w:bCs/>
                <w:sz w:val="26"/>
                <w:szCs w:val="26"/>
              </w:rPr>
            </w:pPr>
            <w:r w:rsidRPr="000100DA">
              <w:rPr>
                <w:bCs/>
                <w:sz w:val="26"/>
                <w:szCs w:val="26"/>
              </w:rPr>
              <w:t xml:space="preserve">6.4 Сутність, складові та пріоритети розвитку соціальної </w:t>
            </w:r>
            <w:r w:rsidRPr="000100DA">
              <w:rPr>
                <w:bCs/>
                <w:sz w:val="26"/>
                <w:szCs w:val="26"/>
              </w:rPr>
              <w:lastRenderedPageBreak/>
              <w:t>відповідальності політики</w:t>
            </w:r>
          </w:p>
          <w:p w:rsidR="00C13AAD" w:rsidRPr="000100DA" w:rsidRDefault="00C13AAD" w:rsidP="0031226C">
            <w:pPr>
              <w:tabs>
                <w:tab w:val="left" w:pos="284"/>
                <w:tab w:val="left" w:pos="567"/>
              </w:tabs>
              <w:jc w:val="both"/>
              <w:rPr>
                <w:bCs/>
                <w:sz w:val="26"/>
                <w:szCs w:val="26"/>
              </w:rPr>
            </w:pPr>
            <w:r w:rsidRPr="000100DA">
              <w:rPr>
                <w:bCs/>
                <w:sz w:val="26"/>
                <w:szCs w:val="26"/>
              </w:rPr>
              <w:t>управління персоналом</w:t>
            </w:r>
          </w:p>
        </w:tc>
        <w:tc>
          <w:tcPr>
            <w:tcW w:w="539" w:type="pct"/>
            <w:shd w:val="clear" w:color="auto" w:fill="auto"/>
            <w:vAlign w:val="bottom"/>
          </w:tcPr>
          <w:p w:rsidR="00C13AAD" w:rsidRPr="000100DA" w:rsidRDefault="00C13AAD">
            <w:pPr>
              <w:jc w:val="center"/>
              <w:rPr>
                <w:color w:val="000000"/>
              </w:rPr>
            </w:pPr>
            <w:r w:rsidRPr="000100DA">
              <w:rPr>
                <w:color w:val="000000"/>
              </w:rPr>
              <w:lastRenderedPageBreak/>
              <w:t>8</w:t>
            </w:r>
          </w:p>
        </w:tc>
      </w:tr>
      <w:tr w:rsidR="00C13AAD" w:rsidRPr="000100DA" w:rsidTr="0090642D">
        <w:trPr>
          <w:trHeight w:val="20"/>
        </w:trPr>
        <w:tc>
          <w:tcPr>
            <w:tcW w:w="762" w:type="pct"/>
            <w:shd w:val="clear" w:color="auto" w:fill="auto"/>
          </w:tcPr>
          <w:p w:rsidR="000100DA" w:rsidRPr="000100DA" w:rsidRDefault="000100DA" w:rsidP="000100DA">
            <w:pPr>
              <w:rPr>
                <w:shd w:val="clear" w:color="auto" w:fill="FFFFFF"/>
              </w:rPr>
            </w:pPr>
            <w:r w:rsidRPr="000100DA">
              <w:rPr>
                <w:shd w:val="clear" w:color="auto" w:fill="FFFFFF"/>
              </w:rPr>
              <w:lastRenderedPageBreak/>
              <w:t>ПР16.1</w:t>
            </w:r>
          </w:p>
          <w:p w:rsidR="00C13AAD" w:rsidRPr="000100DA" w:rsidRDefault="000100DA" w:rsidP="000100DA">
            <w:pPr>
              <w:rPr>
                <w:color w:val="000000"/>
              </w:rPr>
            </w:pPr>
            <w:r w:rsidRPr="000100DA">
              <w:rPr>
                <w:shd w:val="clear" w:color="auto" w:fill="FFFFFF"/>
              </w:rPr>
              <w:t>ПР16.2</w:t>
            </w:r>
          </w:p>
        </w:tc>
        <w:tc>
          <w:tcPr>
            <w:tcW w:w="3699" w:type="pct"/>
            <w:vAlign w:val="center"/>
          </w:tcPr>
          <w:p w:rsidR="00C13AAD" w:rsidRPr="000100DA" w:rsidRDefault="00C13AAD" w:rsidP="0031226C">
            <w:pPr>
              <w:tabs>
                <w:tab w:val="left" w:pos="284"/>
                <w:tab w:val="left" w:pos="567"/>
              </w:tabs>
              <w:jc w:val="both"/>
              <w:rPr>
                <w:sz w:val="26"/>
                <w:szCs w:val="26"/>
              </w:rPr>
            </w:pPr>
            <w:r w:rsidRPr="000100DA">
              <w:rPr>
                <w:sz w:val="26"/>
                <w:szCs w:val="26"/>
              </w:rPr>
              <w:t>7.Міжнародні стандарти та ініціативи у сфері соціальної відповідальності</w:t>
            </w:r>
          </w:p>
          <w:p w:rsidR="00C13AAD" w:rsidRPr="000100DA" w:rsidRDefault="00C13AAD" w:rsidP="0031226C">
            <w:pPr>
              <w:tabs>
                <w:tab w:val="left" w:pos="284"/>
                <w:tab w:val="left" w:pos="567"/>
              </w:tabs>
              <w:jc w:val="both"/>
              <w:rPr>
                <w:bCs/>
                <w:spacing w:val="-8"/>
                <w:sz w:val="26"/>
                <w:szCs w:val="26"/>
              </w:rPr>
            </w:pPr>
            <w:r w:rsidRPr="000100DA">
              <w:rPr>
                <w:bCs/>
                <w:spacing w:val="-8"/>
                <w:sz w:val="26"/>
                <w:szCs w:val="26"/>
              </w:rPr>
              <w:t>Принципи й впровадження соціальної відповідальності Міжнародні стандарти як</w:t>
            </w:r>
          </w:p>
          <w:p w:rsidR="00C13AAD" w:rsidRPr="000100DA" w:rsidRDefault="00C13AAD" w:rsidP="0031226C">
            <w:pPr>
              <w:tabs>
                <w:tab w:val="left" w:pos="284"/>
                <w:tab w:val="left" w:pos="567"/>
              </w:tabs>
              <w:jc w:val="both"/>
              <w:rPr>
                <w:bCs/>
                <w:spacing w:val="-8"/>
                <w:sz w:val="26"/>
                <w:szCs w:val="26"/>
              </w:rPr>
            </w:pPr>
            <w:r w:rsidRPr="000100DA">
              <w:rPr>
                <w:bCs/>
                <w:spacing w:val="-8"/>
                <w:sz w:val="26"/>
                <w:szCs w:val="26"/>
              </w:rPr>
              <w:t>орієнтири складання соціальних звітів.</w:t>
            </w:r>
          </w:p>
          <w:p w:rsidR="00C13AAD" w:rsidRPr="000100DA" w:rsidRDefault="00C13AAD" w:rsidP="0031226C">
            <w:pPr>
              <w:tabs>
                <w:tab w:val="left" w:pos="284"/>
                <w:tab w:val="left" w:pos="567"/>
              </w:tabs>
              <w:jc w:val="both"/>
              <w:rPr>
                <w:bCs/>
                <w:spacing w:val="-8"/>
                <w:sz w:val="26"/>
                <w:szCs w:val="26"/>
              </w:rPr>
            </w:pPr>
            <w:r w:rsidRPr="000100DA">
              <w:rPr>
                <w:bCs/>
                <w:spacing w:val="-8"/>
                <w:sz w:val="26"/>
                <w:szCs w:val="26"/>
              </w:rPr>
              <w:t>7.2. Міжнародні стандарти соціальної звітності.</w:t>
            </w:r>
          </w:p>
          <w:p w:rsidR="00C13AAD" w:rsidRPr="000100DA" w:rsidRDefault="00C13AAD" w:rsidP="0031226C">
            <w:pPr>
              <w:tabs>
                <w:tab w:val="left" w:pos="284"/>
                <w:tab w:val="left" w:pos="567"/>
              </w:tabs>
              <w:jc w:val="both"/>
              <w:rPr>
                <w:bCs/>
                <w:spacing w:val="-8"/>
                <w:sz w:val="26"/>
                <w:szCs w:val="26"/>
              </w:rPr>
            </w:pPr>
            <w:r w:rsidRPr="000100DA">
              <w:rPr>
                <w:bCs/>
                <w:spacing w:val="-8"/>
                <w:sz w:val="26"/>
                <w:szCs w:val="26"/>
              </w:rPr>
              <w:t>7.3. Сутність, структура, вимоги та особливості міжнародних стандартів соціальної</w:t>
            </w:r>
          </w:p>
          <w:p w:rsidR="00C13AAD" w:rsidRPr="000100DA" w:rsidRDefault="00C13AAD" w:rsidP="0031226C">
            <w:pPr>
              <w:tabs>
                <w:tab w:val="left" w:pos="284"/>
                <w:tab w:val="left" w:pos="567"/>
              </w:tabs>
              <w:jc w:val="both"/>
              <w:rPr>
                <w:bCs/>
                <w:spacing w:val="-8"/>
                <w:sz w:val="26"/>
                <w:szCs w:val="26"/>
              </w:rPr>
            </w:pPr>
            <w:r w:rsidRPr="000100DA">
              <w:rPr>
                <w:bCs/>
                <w:spacing w:val="-8"/>
                <w:sz w:val="26"/>
                <w:szCs w:val="26"/>
              </w:rPr>
              <w:t>звітності.</w:t>
            </w:r>
          </w:p>
          <w:p w:rsidR="00C13AAD" w:rsidRPr="000100DA" w:rsidRDefault="00C13AAD" w:rsidP="0031226C">
            <w:pPr>
              <w:tabs>
                <w:tab w:val="left" w:pos="284"/>
                <w:tab w:val="left" w:pos="567"/>
              </w:tabs>
              <w:jc w:val="both"/>
              <w:rPr>
                <w:bCs/>
                <w:spacing w:val="-8"/>
                <w:sz w:val="26"/>
                <w:szCs w:val="26"/>
              </w:rPr>
            </w:pPr>
            <w:r w:rsidRPr="000100DA">
              <w:rPr>
                <w:bCs/>
                <w:spacing w:val="-8"/>
                <w:sz w:val="26"/>
                <w:szCs w:val="26"/>
              </w:rPr>
              <w:t>7.4. Зміст, структура і вимоги міжнародних стандартів звітності</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C13AAD" w:rsidRPr="000100DA" w:rsidTr="0090642D">
        <w:trPr>
          <w:trHeight w:val="20"/>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ПР16.1</w:t>
            </w:r>
          </w:p>
          <w:p w:rsidR="00C13AAD" w:rsidRPr="000100DA" w:rsidRDefault="000100DA" w:rsidP="000100DA">
            <w:pPr>
              <w:rPr>
                <w:color w:val="000000"/>
              </w:rPr>
            </w:pPr>
            <w:r w:rsidRPr="000100DA">
              <w:rPr>
                <w:shd w:val="clear" w:color="auto" w:fill="FFFFFF"/>
              </w:rPr>
              <w:t>ПР16.2</w:t>
            </w:r>
          </w:p>
        </w:tc>
        <w:tc>
          <w:tcPr>
            <w:tcW w:w="3699" w:type="pct"/>
            <w:vAlign w:val="center"/>
          </w:tcPr>
          <w:p w:rsidR="00C13AAD" w:rsidRPr="000100DA" w:rsidRDefault="00C13AAD" w:rsidP="0031226C">
            <w:pPr>
              <w:jc w:val="both"/>
              <w:rPr>
                <w:bCs/>
                <w:sz w:val="26"/>
                <w:szCs w:val="26"/>
              </w:rPr>
            </w:pPr>
            <w:r w:rsidRPr="000100DA">
              <w:rPr>
                <w:bCs/>
                <w:sz w:val="26"/>
                <w:szCs w:val="26"/>
              </w:rPr>
              <w:t>8.Стратегічні напрями розвитку соціальної відповідальності в Україні</w:t>
            </w:r>
          </w:p>
          <w:p w:rsidR="00C13AAD" w:rsidRPr="000100DA" w:rsidRDefault="00C13AAD" w:rsidP="0031226C">
            <w:pPr>
              <w:jc w:val="both"/>
              <w:rPr>
                <w:sz w:val="26"/>
                <w:szCs w:val="26"/>
              </w:rPr>
            </w:pPr>
            <w:r w:rsidRPr="000100DA">
              <w:rPr>
                <w:sz w:val="26"/>
                <w:szCs w:val="26"/>
              </w:rPr>
              <w:t>8.1. Особливості вияву соціальної відповідальності бізнесу в реаліях новітньої України.</w:t>
            </w:r>
          </w:p>
          <w:p w:rsidR="00C13AAD" w:rsidRPr="000100DA" w:rsidRDefault="00C13AAD" w:rsidP="0031226C">
            <w:pPr>
              <w:jc w:val="both"/>
              <w:rPr>
                <w:sz w:val="26"/>
                <w:szCs w:val="26"/>
              </w:rPr>
            </w:pPr>
            <w:r w:rsidRPr="000100DA">
              <w:rPr>
                <w:sz w:val="26"/>
                <w:szCs w:val="26"/>
              </w:rPr>
              <w:t>8.2. Приклади соціально відповідальних та соціально безвідповідальних практик.</w:t>
            </w:r>
          </w:p>
          <w:p w:rsidR="00C13AAD" w:rsidRPr="000100DA" w:rsidRDefault="00C13AAD" w:rsidP="0031226C">
            <w:pPr>
              <w:jc w:val="both"/>
              <w:rPr>
                <w:sz w:val="26"/>
                <w:szCs w:val="26"/>
              </w:rPr>
            </w:pPr>
            <w:r w:rsidRPr="000100DA">
              <w:rPr>
                <w:sz w:val="26"/>
                <w:szCs w:val="26"/>
              </w:rPr>
              <w:t>8.3. Особливості соціальної звітності в Україні.</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1B60A7" w:rsidRPr="000100DA" w:rsidTr="00B80E13">
        <w:trPr>
          <w:trHeight w:val="62"/>
        </w:trPr>
        <w:tc>
          <w:tcPr>
            <w:tcW w:w="762" w:type="pct"/>
          </w:tcPr>
          <w:p w:rsidR="001B60A7" w:rsidRPr="000100DA" w:rsidRDefault="001B60A7" w:rsidP="00111CD7"/>
        </w:tc>
        <w:tc>
          <w:tcPr>
            <w:tcW w:w="3699" w:type="pct"/>
          </w:tcPr>
          <w:p w:rsidR="001B60A7" w:rsidRPr="000100DA" w:rsidRDefault="001B60A7" w:rsidP="00111CD7">
            <w:pPr>
              <w:jc w:val="center"/>
              <w:rPr>
                <w:b/>
              </w:rPr>
            </w:pPr>
            <w:r w:rsidRPr="000100DA">
              <w:rPr>
                <w:b/>
                <w:bCs/>
                <w:color w:val="000000"/>
              </w:rPr>
              <w:t>ПРАКТИЧНІ (СЕМІНАРСЬКІ) ЗАНЯТТЯ</w:t>
            </w:r>
          </w:p>
        </w:tc>
        <w:tc>
          <w:tcPr>
            <w:tcW w:w="539" w:type="pct"/>
          </w:tcPr>
          <w:p w:rsidR="001B60A7" w:rsidRPr="000100DA" w:rsidRDefault="00C13AAD" w:rsidP="00111CD7">
            <w:pPr>
              <w:jc w:val="center"/>
              <w:rPr>
                <w:b/>
                <w:bCs/>
                <w:color w:val="000000"/>
              </w:rPr>
            </w:pPr>
            <w:r w:rsidRPr="000100DA">
              <w:rPr>
                <w:b/>
                <w:bCs/>
                <w:color w:val="000000"/>
              </w:rPr>
              <w:t>60</w:t>
            </w:r>
          </w:p>
        </w:tc>
      </w:tr>
      <w:tr w:rsidR="00C13AAD" w:rsidRPr="000100DA" w:rsidTr="00613FE3">
        <w:trPr>
          <w:trHeight w:val="62"/>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ПР16.1</w:t>
            </w:r>
          </w:p>
          <w:p w:rsidR="00C13AAD" w:rsidRPr="000100DA" w:rsidRDefault="000100DA" w:rsidP="000100DA">
            <w:pPr>
              <w:rPr>
                <w:color w:val="000000"/>
              </w:rPr>
            </w:pPr>
            <w:r w:rsidRPr="000100DA">
              <w:rPr>
                <w:shd w:val="clear" w:color="auto" w:fill="FFFFFF"/>
              </w:rPr>
              <w:t>ПР16.2</w:t>
            </w:r>
          </w:p>
        </w:tc>
        <w:tc>
          <w:tcPr>
            <w:tcW w:w="3699" w:type="pct"/>
          </w:tcPr>
          <w:p w:rsidR="00C13AAD" w:rsidRPr="000100DA" w:rsidRDefault="00C13AAD" w:rsidP="0031226C">
            <w:pPr>
              <w:pStyle w:val="Default"/>
              <w:jc w:val="both"/>
              <w:rPr>
                <w:color w:val="auto"/>
                <w:sz w:val="26"/>
                <w:szCs w:val="26"/>
                <w:lang w:val="uk-UA"/>
              </w:rPr>
            </w:pPr>
            <w:r w:rsidRPr="000100DA">
              <w:rPr>
                <w:iCs/>
                <w:color w:val="auto"/>
                <w:sz w:val="26"/>
                <w:szCs w:val="26"/>
                <w:lang w:val="uk-UA"/>
              </w:rPr>
              <w:t xml:space="preserve">1.Державна політика як основа формування соціальної відповідальності </w:t>
            </w:r>
          </w:p>
        </w:tc>
        <w:tc>
          <w:tcPr>
            <w:tcW w:w="539" w:type="pct"/>
            <w:shd w:val="clear" w:color="auto" w:fill="auto"/>
            <w:vAlign w:val="bottom"/>
          </w:tcPr>
          <w:p w:rsidR="00C13AAD" w:rsidRPr="000100DA" w:rsidRDefault="00C13AAD">
            <w:pPr>
              <w:jc w:val="center"/>
              <w:rPr>
                <w:color w:val="000000"/>
              </w:rPr>
            </w:pPr>
            <w:r w:rsidRPr="000100DA">
              <w:rPr>
                <w:color w:val="000000"/>
              </w:rPr>
              <w:t>4</w:t>
            </w:r>
          </w:p>
        </w:tc>
      </w:tr>
      <w:tr w:rsidR="00C13AAD" w:rsidRPr="000100DA" w:rsidTr="00613FE3">
        <w:trPr>
          <w:trHeight w:val="62"/>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ПР16.1</w:t>
            </w:r>
          </w:p>
          <w:p w:rsidR="00C13AAD" w:rsidRPr="000100DA" w:rsidRDefault="000100DA" w:rsidP="000100DA">
            <w:pPr>
              <w:rPr>
                <w:color w:val="000000"/>
              </w:rPr>
            </w:pPr>
            <w:r w:rsidRPr="000100DA">
              <w:rPr>
                <w:shd w:val="clear" w:color="auto" w:fill="FFFFFF"/>
              </w:rPr>
              <w:t>ПР16.2</w:t>
            </w:r>
          </w:p>
        </w:tc>
        <w:tc>
          <w:tcPr>
            <w:tcW w:w="3699" w:type="pct"/>
          </w:tcPr>
          <w:p w:rsidR="00C13AAD" w:rsidRPr="000100DA" w:rsidRDefault="00C13AAD" w:rsidP="0031226C">
            <w:pPr>
              <w:pStyle w:val="Default"/>
              <w:jc w:val="both"/>
              <w:rPr>
                <w:iCs/>
                <w:color w:val="auto"/>
                <w:sz w:val="26"/>
                <w:szCs w:val="26"/>
                <w:lang w:val="uk-UA"/>
              </w:rPr>
            </w:pPr>
            <w:r w:rsidRPr="000100DA">
              <w:rPr>
                <w:color w:val="auto"/>
                <w:sz w:val="26"/>
                <w:szCs w:val="26"/>
                <w:lang w:val="uk-UA"/>
              </w:rPr>
              <w:t>2.Формування відносин бізнесу із зовнішніми організаціями на засадах соціальної відповідальності</w:t>
            </w:r>
          </w:p>
        </w:tc>
        <w:tc>
          <w:tcPr>
            <w:tcW w:w="539" w:type="pct"/>
            <w:shd w:val="clear" w:color="auto" w:fill="auto"/>
            <w:vAlign w:val="bottom"/>
          </w:tcPr>
          <w:p w:rsidR="00C13AAD" w:rsidRPr="000100DA" w:rsidRDefault="00C13AAD">
            <w:pPr>
              <w:jc w:val="center"/>
              <w:rPr>
                <w:color w:val="000000"/>
              </w:rPr>
            </w:pPr>
            <w:r w:rsidRPr="000100DA">
              <w:rPr>
                <w:bCs/>
                <w:color w:val="000000"/>
              </w:rPr>
              <w:t>8</w:t>
            </w:r>
          </w:p>
        </w:tc>
      </w:tr>
      <w:tr w:rsidR="00C13AAD" w:rsidRPr="000100DA" w:rsidTr="00613FE3">
        <w:trPr>
          <w:trHeight w:val="62"/>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ПР17.1</w:t>
            </w:r>
          </w:p>
          <w:p w:rsidR="00C13AAD" w:rsidRPr="000100DA" w:rsidRDefault="000100DA" w:rsidP="00111CD7">
            <w:pPr>
              <w:rPr>
                <w:shd w:val="clear" w:color="auto" w:fill="FFFFFF"/>
              </w:rPr>
            </w:pPr>
            <w:r w:rsidRPr="000100DA">
              <w:rPr>
                <w:shd w:val="clear" w:color="auto" w:fill="FFFFFF"/>
              </w:rPr>
              <w:t>ПР17.2</w:t>
            </w:r>
          </w:p>
        </w:tc>
        <w:tc>
          <w:tcPr>
            <w:tcW w:w="3699" w:type="pct"/>
          </w:tcPr>
          <w:p w:rsidR="00C13AAD" w:rsidRPr="000100DA" w:rsidRDefault="00C13AAD" w:rsidP="0031226C">
            <w:pPr>
              <w:pStyle w:val="Default"/>
              <w:jc w:val="both"/>
              <w:rPr>
                <w:color w:val="auto"/>
                <w:sz w:val="26"/>
                <w:szCs w:val="26"/>
                <w:lang w:val="uk-UA"/>
              </w:rPr>
            </w:pPr>
            <w:r w:rsidRPr="000100DA">
              <w:rPr>
                <w:iCs/>
                <w:color w:val="auto"/>
                <w:sz w:val="26"/>
                <w:szCs w:val="26"/>
                <w:lang w:val="uk-UA"/>
              </w:rPr>
              <w:t xml:space="preserve">3.Політика управління соціальною відповідальністю </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C13AAD" w:rsidRPr="000100DA" w:rsidTr="00613FE3">
        <w:trPr>
          <w:trHeight w:val="62"/>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ПР16.1</w:t>
            </w:r>
          </w:p>
          <w:p w:rsidR="00C13AAD" w:rsidRPr="000100DA" w:rsidRDefault="000100DA" w:rsidP="000100DA">
            <w:pPr>
              <w:rPr>
                <w:shd w:val="clear" w:color="auto" w:fill="FFFFFF"/>
              </w:rPr>
            </w:pPr>
            <w:r w:rsidRPr="000100DA">
              <w:rPr>
                <w:shd w:val="clear" w:color="auto" w:fill="FFFFFF"/>
              </w:rPr>
              <w:t>ПР16.2</w:t>
            </w:r>
          </w:p>
          <w:p w:rsidR="000100DA" w:rsidRPr="000100DA" w:rsidRDefault="000100DA" w:rsidP="000100DA">
            <w:pPr>
              <w:rPr>
                <w:shd w:val="clear" w:color="auto" w:fill="FFFFFF"/>
              </w:rPr>
            </w:pPr>
            <w:r w:rsidRPr="000100DA">
              <w:rPr>
                <w:shd w:val="clear" w:color="auto" w:fill="FFFFFF"/>
              </w:rPr>
              <w:t>ПР17.1</w:t>
            </w:r>
          </w:p>
          <w:p w:rsidR="000100DA" w:rsidRPr="000100DA" w:rsidRDefault="000100DA" w:rsidP="000100DA">
            <w:pPr>
              <w:rPr>
                <w:color w:val="000000"/>
              </w:rPr>
            </w:pPr>
            <w:r w:rsidRPr="000100DA">
              <w:rPr>
                <w:shd w:val="clear" w:color="auto" w:fill="FFFFFF"/>
              </w:rPr>
              <w:t>ПР17.2</w:t>
            </w:r>
          </w:p>
        </w:tc>
        <w:tc>
          <w:tcPr>
            <w:tcW w:w="3699" w:type="pct"/>
          </w:tcPr>
          <w:p w:rsidR="00C13AAD" w:rsidRPr="000100DA" w:rsidRDefault="00C13AAD" w:rsidP="0031226C">
            <w:pPr>
              <w:pStyle w:val="Default"/>
              <w:jc w:val="both"/>
              <w:rPr>
                <w:color w:val="auto"/>
                <w:sz w:val="26"/>
                <w:szCs w:val="26"/>
                <w:lang w:val="uk-UA"/>
              </w:rPr>
            </w:pPr>
            <w:r w:rsidRPr="000100DA">
              <w:rPr>
                <w:iCs/>
                <w:color w:val="auto"/>
                <w:sz w:val="26"/>
                <w:szCs w:val="26"/>
                <w:lang w:val="uk-UA"/>
              </w:rPr>
              <w:t xml:space="preserve">4.Агенти корпоративної соціальної відповідальності та їх взаємодія </w:t>
            </w:r>
          </w:p>
        </w:tc>
        <w:tc>
          <w:tcPr>
            <w:tcW w:w="539" w:type="pct"/>
            <w:shd w:val="clear" w:color="auto" w:fill="auto"/>
            <w:vAlign w:val="bottom"/>
          </w:tcPr>
          <w:p w:rsidR="00C13AAD" w:rsidRPr="000100DA" w:rsidRDefault="00C13AAD">
            <w:pPr>
              <w:jc w:val="center"/>
              <w:rPr>
                <w:color w:val="000000"/>
              </w:rPr>
            </w:pPr>
            <w:r w:rsidRPr="000100DA">
              <w:rPr>
                <w:bCs/>
                <w:color w:val="000000"/>
              </w:rPr>
              <w:t>8</w:t>
            </w:r>
          </w:p>
        </w:tc>
      </w:tr>
      <w:tr w:rsidR="00C13AAD" w:rsidRPr="000100DA" w:rsidTr="00B80E13">
        <w:trPr>
          <w:trHeight w:val="62"/>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ПР16.1</w:t>
            </w:r>
          </w:p>
          <w:p w:rsidR="000100DA" w:rsidRPr="000100DA" w:rsidRDefault="000100DA" w:rsidP="000100DA">
            <w:pPr>
              <w:rPr>
                <w:shd w:val="clear" w:color="auto" w:fill="FFFFFF"/>
              </w:rPr>
            </w:pPr>
            <w:r w:rsidRPr="000100DA">
              <w:rPr>
                <w:shd w:val="clear" w:color="auto" w:fill="FFFFFF"/>
              </w:rPr>
              <w:t>ПР16.2</w:t>
            </w:r>
          </w:p>
          <w:p w:rsidR="000100DA" w:rsidRPr="000100DA" w:rsidRDefault="000100DA" w:rsidP="000100DA">
            <w:pPr>
              <w:rPr>
                <w:shd w:val="clear" w:color="auto" w:fill="FFFFFF"/>
              </w:rPr>
            </w:pPr>
            <w:r w:rsidRPr="000100DA">
              <w:rPr>
                <w:shd w:val="clear" w:color="auto" w:fill="FFFFFF"/>
              </w:rPr>
              <w:t>ПР17.1</w:t>
            </w:r>
          </w:p>
          <w:p w:rsidR="00C13AAD" w:rsidRPr="000100DA" w:rsidRDefault="000100DA" w:rsidP="000100DA">
            <w:pPr>
              <w:rPr>
                <w:color w:val="000000"/>
              </w:rPr>
            </w:pPr>
            <w:r w:rsidRPr="000100DA">
              <w:rPr>
                <w:shd w:val="clear" w:color="auto" w:fill="FFFFFF"/>
              </w:rPr>
              <w:t>ПР17.2</w:t>
            </w:r>
          </w:p>
        </w:tc>
        <w:tc>
          <w:tcPr>
            <w:tcW w:w="3699" w:type="pct"/>
          </w:tcPr>
          <w:p w:rsidR="00C13AAD" w:rsidRPr="000100DA" w:rsidRDefault="00C13AAD" w:rsidP="0031226C">
            <w:pPr>
              <w:pStyle w:val="Default"/>
              <w:jc w:val="both"/>
              <w:rPr>
                <w:color w:val="auto"/>
                <w:sz w:val="26"/>
                <w:szCs w:val="26"/>
                <w:lang w:val="uk-UA"/>
              </w:rPr>
            </w:pPr>
            <w:r w:rsidRPr="000100DA">
              <w:rPr>
                <w:iCs/>
                <w:color w:val="auto"/>
                <w:sz w:val="26"/>
                <w:szCs w:val="26"/>
                <w:lang w:val="uk-UA"/>
              </w:rPr>
              <w:t xml:space="preserve">5.Екологічна відповідальність як складова соціальної відповідальності </w:t>
            </w:r>
          </w:p>
        </w:tc>
        <w:tc>
          <w:tcPr>
            <w:tcW w:w="539" w:type="pct"/>
            <w:shd w:val="clear" w:color="auto" w:fill="auto"/>
          </w:tcPr>
          <w:p w:rsidR="00C13AAD" w:rsidRPr="000100DA" w:rsidRDefault="00C13AAD">
            <w:pPr>
              <w:jc w:val="center"/>
              <w:rPr>
                <w:color w:val="000000"/>
              </w:rPr>
            </w:pPr>
            <w:r w:rsidRPr="000100DA">
              <w:rPr>
                <w:bCs/>
                <w:color w:val="000000"/>
              </w:rPr>
              <w:t>8</w:t>
            </w:r>
          </w:p>
        </w:tc>
      </w:tr>
      <w:tr w:rsidR="00C13AAD" w:rsidRPr="000100DA" w:rsidTr="00613FE3">
        <w:trPr>
          <w:trHeight w:val="62"/>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ПР16.1</w:t>
            </w:r>
          </w:p>
          <w:p w:rsidR="00C13AAD" w:rsidRPr="000100DA" w:rsidRDefault="000100DA" w:rsidP="00111CD7">
            <w:pPr>
              <w:rPr>
                <w:shd w:val="clear" w:color="auto" w:fill="FFFFFF"/>
              </w:rPr>
            </w:pPr>
            <w:r w:rsidRPr="000100DA">
              <w:rPr>
                <w:shd w:val="clear" w:color="auto" w:fill="FFFFFF"/>
              </w:rPr>
              <w:t>ПР16.2</w:t>
            </w:r>
          </w:p>
        </w:tc>
        <w:tc>
          <w:tcPr>
            <w:tcW w:w="3699" w:type="pct"/>
          </w:tcPr>
          <w:p w:rsidR="00C13AAD" w:rsidRPr="000100DA" w:rsidRDefault="00C13AAD" w:rsidP="0031226C">
            <w:pPr>
              <w:pStyle w:val="Default"/>
              <w:jc w:val="both"/>
              <w:rPr>
                <w:color w:val="auto"/>
                <w:sz w:val="26"/>
                <w:szCs w:val="26"/>
                <w:lang w:val="uk-UA"/>
              </w:rPr>
            </w:pPr>
            <w:r w:rsidRPr="000100DA">
              <w:rPr>
                <w:color w:val="auto"/>
                <w:sz w:val="26"/>
                <w:szCs w:val="26"/>
                <w:lang w:val="uk-UA"/>
              </w:rPr>
              <w:t xml:space="preserve">6.Декларація соціального партнерства </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C13AAD" w:rsidRPr="000100DA" w:rsidTr="00613FE3">
        <w:trPr>
          <w:trHeight w:val="62"/>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ПР17.1</w:t>
            </w:r>
          </w:p>
          <w:p w:rsidR="00C13AAD" w:rsidRPr="000100DA" w:rsidRDefault="000100DA" w:rsidP="000100DA">
            <w:pPr>
              <w:rPr>
                <w:color w:val="000000"/>
              </w:rPr>
            </w:pPr>
            <w:r w:rsidRPr="000100DA">
              <w:rPr>
                <w:shd w:val="clear" w:color="auto" w:fill="FFFFFF"/>
              </w:rPr>
              <w:t>ПР17.2</w:t>
            </w:r>
          </w:p>
        </w:tc>
        <w:tc>
          <w:tcPr>
            <w:tcW w:w="3699" w:type="pct"/>
          </w:tcPr>
          <w:p w:rsidR="00C13AAD" w:rsidRPr="000100DA" w:rsidRDefault="00C13AAD" w:rsidP="0031226C">
            <w:pPr>
              <w:pStyle w:val="Default"/>
              <w:jc w:val="both"/>
              <w:rPr>
                <w:color w:val="auto"/>
                <w:sz w:val="26"/>
                <w:szCs w:val="26"/>
                <w:lang w:val="uk-UA"/>
              </w:rPr>
            </w:pPr>
            <w:r w:rsidRPr="000100DA">
              <w:rPr>
                <w:iCs/>
                <w:color w:val="auto"/>
                <w:sz w:val="26"/>
                <w:szCs w:val="26"/>
                <w:lang w:val="uk-UA"/>
              </w:rPr>
              <w:t xml:space="preserve">7.Методики оцінювання соціальної відповідальності </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C13AAD" w:rsidRPr="000100DA" w:rsidTr="00613FE3">
        <w:trPr>
          <w:trHeight w:val="62"/>
        </w:trPr>
        <w:tc>
          <w:tcPr>
            <w:tcW w:w="762" w:type="pct"/>
            <w:shd w:val="clear" w:color="auto" w:fill="auto"/>
          </w:tcPr>
          <w:p w:rsidR="000100DA" w:rsidRPr="000100DA" w:rsidRDefault="000100DA" w:rsidP="000100DA">
            <w:pPr>
              <w:rPr>
                <w:shd w:val="clear" w:color="auto" w:fill="FFFFFF"/>
              </w:rPr>
            </w:pPr>
            <w:r w:rsidRPr="000100DA">
              <w:rPr>
                <w:shd w:val="clear" w:color="auto" w:fill="FFFFFF"/>
              </w:rPr>
              <w:t>ПР16.1</w:t>
            </w:r>
          </w:p>
          <w:p w:rsidR="00C13AAD" w:rsidRPr="000100DA" w:rsidRDefault="000100DA" w:rsidP="000100DA">
            <w:pPr>
              <w:rPr>
                <w:shd w:val="clear" w:color="auto" w:fill="FFFFFF"/>
              </w:rPr>
            </w:pPr>
            <w:r w:rsidRPr="000100DA">
              <w:rPr>
                <w:shd w:val="clear" w:color="auto" w:fill="FFFFFF"/>
              </w:rPr>
              <w:t>ПР16.2</w:t>
            </w:r>
          </w:p>
        </w:tc>
        <w:tc>
          <w:tcPr>
            <w:tcW w:w="3699" w:type="pct"/>
          </w:tcPr>
          <w:p w:rsidR="00C13AAD" w:rsidRPr="000100DA" w:rsidRDefault="00C13AAD" w:rsidP="0031226C">
            <w:pPr>
              <w:pStyle w:val="Default"/>
              <w:jc w:val="both"/>
              <w:rPr>
                <w:iCs/>
                <w:color w:val="auto"/>
                <w:sz w:val="26"/>
                <w:szCs w:val="26"/>
                <w:lang w:val="uk-UA"/>
              </w:rPr>
            </w:pPr>
            <w:r w:rsidRPr="000100DA">
              <w:rPr>
                <w:iCs/>
                <w:color w:val="auto"/>
                <w:sz w:val="26"/>
                <w:szCs w:val="26"/>
                <w:lang w:val="uk-UA"/>
              </w:rPr>
              <w:t>8.</w:t>
            </w:r>
            <w:r w:rsidRPr="000100DA">
              <w:rPr>
                <w:color w:val="auto"/>
                <w:sz w:val="26"/>
                <w:szCs w:val="26"/>
                <w:lang w:val="uk-UA"/>
              </w:rPr>
              <w:t>Міжнародний і український досвід впровадження принципів соціальної відповідальності на високотехнологічних підприємствах</w:t>
            </w:r>
            <w:r w:rsidRPr="000100DA">
              <w:rPr>
                <w:iCs/>
                <w:color w:val="auto"/>
                <w:sz w:val="26"/>
                <w:szCs w:val="26"/>
                <w:lang w:val="uk-UA"/>
              </w:rPr>
              <w:t>.</w:t>
            </w:r>
          </w:p>
        </w:tc>
        <w:tc>
          <w:tcPr>
            <w:tcW w:w="539" w:type="pct"/>
            <w:shd w:val="clear" w:color="auto" w:fill="auto"/>
            <w:vAlign w:val="bottom"/>
          </w:tcPr>
          <w:p w:rsidR="00C13AAD" w:rsidRPr="000100DA" w:rsidRDefault="00C13AAD">
            <w:pPr>
              <w:jc w:val="center"/>
              <w:rPr>
                <w:color w:val="000000"/>
              </w:rPr>
            </w:pPr>
            <w:r w:rsidRPr="000100DA">
              <w:rPr>
                <w:color w:val="000000"/>
              </w:rPr>
              <w:t>8</w:t>
            </w:r>
          </w:p>
        </w:tc>
      </w:tr>
      <w:tr w:rsidR="00893E16" w:rsidRPr="001B60A7" w:rsidTr="00111CD7">
        <w:trPr>
          <w:trHeight w:val="20"/>
        </w:trPr>
        <w:tc>
          <w:tcPr>
            <w:tcW w:w="4461" w:type="pct"/>
            <w:gridSpan w:val="2"/>
          </w:tcPr>
          <w:p w:rsidR="00893E16" w:rsidRPr="000100DA" w:rsidRDefault="00893E16" w:rsidP="00893E16">
            <w:pPr>
              <w:rPr>
                <w:b/>
                <w:bCs/>
                <w:color w:val="000000"/>
              </w:rPr>
            </w:pPr>
            <w:r w:rsidRPr="000100DA">
              <w:rPr>
                <w:b/>
                <w:bCs/>
                <w:color w:val="000000"/>
              </w:rPr>
              <w:t>РАЗОМ</w:t>
            </w:r>
          </w:p>
        </w:tc>
        <w:tc>
          <w:tcPr>
            <w:tcW w:w="539" w:type="pct"/>
            <w:shd w:val="clear" w:color="000000" w:fill="FFFFFF"/>
          </w:tcPr>
          <w:p w:rsidR="00893E16" w:rsidRPr="005E7629" w:rsidRDefault="00C13AAD" w:rsidP="0031226C">
            <w:pPr>
              <w:pStyle w:val="Default"/>
              <w:jc w:val="both"/>
              <w:rPr>
                <w:color w:val="auto"/>
                <w:sz w:val="26"/>
                <w:szCs w:val="26"/>
                <w:lang w:val="uk-UA"/>
              </w:rPr>
            </w:pPr>
            <w:r w:rsidRPr="000100DA">
              <w:rPr>
                <w:color w:val="auto"/>
                <w:sz w:val="26"/>
                <w:szCs w:val="26"/>
                <w:lang w:val="uk-UA"/>
              </w:rPr>
              <w:t>120</w:t>
            </w:r>
          </w:p>
        </w:tc>
      </w:tr>
    </w:tbl>
    <w:p w:rsidR="00A73DB7" w:rsidRPr="001B60A7" w:rsidRDefault="00A73DB7" w:rsidP="00AC1C20">
      <w:pPr>
        <w:pStyle w:val="a3"/>
        <w:suppressLineNumbers/>
        <w:suppressAutoHyphens/>
        <w:spacing w:line="252" w:lineRule="auto"/>
        <w:jc w:val="center"/>
        <w:outlineLvl w:val="0"/>
        <w:rPr>
          <w:sz w:val="28"/>
          <w:szCs w:val="28"/>
          <w:highlight w:val="yellow"/>
        </w:rPr>
      </w:pPr>
    </w:p>
    <w:p w:rsidR="00AC1C20" w:rsidRPr="00383961" w:rsidRDefault="00964881" w:rsidP="00AC1C20">
      <w:pPr>
        <w:pStyle w:val="a3"/>
        <w:suppressLineNumbers/>
        <w:suppressAutoHyphens/>
        <w:spacing w:line="252" w:lineRule="auto"/>
        <w:jc w:val="center"/>
        <w:outlineLvl w:val="0"/>
        <w:rPr>
          <w:sz w:val="28"/>
          <w:szCs w:val="28"/>
        </w:rPr>
      </w:pPr>
      <w:r w:rsidRPr="00383961">
        <w:rPr>
          <w:sz w:val="28"/>
          <w:szCs w:val="28"/>
        </w:rPr>
        <w:t>6</w:t>
      </w:r>
      <w:r w:rsidR="00AC1C20" w:rsidRPr="00383961">
        <w:rPr>
          <w:sz w:val="28"/>
          <w:szCs w:val="28"/>
        </w:rPr>
        <w:t> </w:t>
      </w:r>
      <w:bookmarkEnd w:id="6"/>
      <w:r w:rsidR="008920E3" w:rsidRPr="00383961">
        <w:rPr>
          <w:sz w:val="28"/>
          <w:szCs w:val="28"/>
        </w:rPr>
        <w:t>ОЦІНЮВАННЯ РЕЗУЛЬТАТІВ НАВЧАННЯ</w:t>
      </w:r>
      <w:bookmarkEnd w:id="11"/>
    </w:p>
    <w:p w:rsidR="00C260D9" w:rsidRPr="00383961" w:rsidRDefault="00C260D9" w:rsidP="00C260D9">
      <w:pPr>
        <w:widowControl w:val="0"/>
        <w:suppressLineNumbers/>
        <w:suppressAutoHyphens/>
        <w:ind w:firstLine="567"/>
        <w:jc w:val="both"/>
      </w:pPr>
      <w:r w:rsidRPr="00383961">
        <w:t>Сертифікація досягнень студентів здійсню</w:t>
      </w:r>
      <w:r w:rsidR="00727599" w:rsidRPr="00383961">
        <w:t>ється</w:t>
      </w:r>
      <w:r w:rsidRPr="00383961">
        <w:t xml:space="preserve"> за допомогою прозорих процедур, що </w:t>
      </w:r>
      <w:r w:rsidRPr="00383961">
        <w:lastRenderedPageBreak/>
        <w:t>ґрунтуються на об’єктивних критеріях</w:t>
      </w:r>
      <w:r w:rsidR="00C66A98" w:rsidRPr="00383961">
        <w:t xml:space="preserve"> відповідно до </w:t>
      </w:r>
      <w:r w:rsidR="00905B7A" w:rsidRPr="00383961">
        <w:t>П</w:t>
      </w:r>
      <w:r w:rsidR="00C66A98" w:rsidRPr="00383961">
        <w:t xml:space="preserve">оложення </w:t>
      </w:r>
      <w:r w:rsidR="00905B7A" w:rsidRPr="00383961">
        <w:rPr>
          <w:bCs/>
        </w:rPr>
        <w:t>університету</w:t>
      </w:r>
      <w:r w:rsidR="0032312C" w:rsidRPr="00383961">
        <w:rPr>
          <w:bCs/>
        </w:rPr>
        <w:t xml:space="preserve"> «</w:t>
      </w:r>
      <w:r w:rsidR="0032312C" w:rsidRPr="00383961">
        <w:t>П</w:t>
      </w:r>
      <w:r w:rsidR="00C66A98" w:rsidRPr="00383961">
        <w:t>ро оцінювання результатів навчання здобувачів вищої освіти</w:t>
      </w:r>
      <w:r w:rsidR="0032312C" w:rsidRPr="00383961">
        <w:t>»</w:t>
      </w:r>
      <w:r w:rsidR="00C66A98" w:rsidRPr="00383961">
        <w:rPr>
          <w:bCs/>
        </w:rPr>
        <w:t>.</w:t>
      </w:r>
    </w:p>
    <w:p w:rsidR="00C260D9" w:rsidRPr="00383961" w:rsidRDefault="009572D4" w:rsidP="00C260D9">
      <w:pPr>
        <w:pStyle w:val="Default"/>
        <w:widowControl w:val="0"/>
        <w:suppressLineNumbers/>
        <w:suppressAutoHyphens/>
        <w:spacing w:after="120"/>
        <w:ind w:firstLine="567"/>
        <w:jc w:val="both"/>
        <w:rPr>
          <w:lang w:val="uk-UA"/>
        </w:rPr>
      </w:pPr>
      <w:r w:rsidRPr="00383961">
        <w:rPr>
          <w:lang w:val="uk-UA"/>
        </w:rPr>
        <w:t>Досягнутий р</w:t>
      </w:r>
      <w:r w:rsidR="00C260D9" w:rsidRPr="00383961">
        <w:rPr>
          <w:lang w:val="uk-UA"/>
        </w:rPr>
        <w:t xml:space="preserve">івень компетентностей відносно </w:t>
      </w:r>
      <w:r w:rsidR="00275199" w:rsidRPr="00383961">
        <w:rPr>
          <w:lang w:val="uk-UA"/>
        </w:rPr>
        <w:t>очікуваних</w:t>
      </w:r>
      <w:r w:rsidR="00C260D9" w:rsidRPr="00383961">
        <w:rPr>
          <w:lang w:val="uk-UA"/>
        </w:rPr>
        <w:t xml:space="preserve">, </w:t>
      </w:r>
      <w:r w:rsidRPr="00383961">
        <w:rPr>
          <w:lang w:val="uk-UA"/>
        </w:rPr>
        <w:t>що</w:t>
      </w:r>
      <w:r w:rsidR="00D27CC3" w:rsidRPr="00383961">
        <w:rPr>
          <w:lang w:val="uk-UA"/>
        </w:rPr>
        <w:t xml:space="preserve"> ідентифікований під час контрольних заходів</w:t>
      </w:r>
      <w:r w:rsidRPr="00383961">
        <w:rPr>
          <w:lang w:val="uk-UA"/>
        </w:rPr>
        <w:t>,</w:t>
      </w:r>
      <w:r w:rsidR="00D27CC3" w:rsidRPr="00383961">
        <w:rPr>
          <w:lang w:val="uk-UA"/>
        </w:rPr>
        <w:t xml:space="preserve"> від</w:t>
      </w:r>
      <w:r w:rsidR="00C260D9" w:rsidRPr="00383961">
        <w:rPr>
          <w:lang w:val="uk-UA"/>
        </w:rPr>
        <w:t>ображає</w:t>
      </w:r>
      <w:r w:rsidR="00C260D9" w:rsidRPr="00383961">
        <w:rPr>
          <w:bCs/>
          <w:lang w:val="uk-UA"/>
        </w:rPr>
        <w:t xml:space="preserve"> реальний результат навчання</w:t>
      </w:r>
      <w:r w:rsidR="00727599" w:rsidRPr="00383961">
        <w:rPr>
          <w:bCs/>
          <w:lang w:val="uk-UA"/>
        </w:rPr>
        <w:t xml:space="preserve"> студента</w:t>
      </w:r>
      <w:r w:rsidR="00B235DC" w:rsidRPr="00383961">
        <w:rPr>
          <w:bCs/>
          <w:lang w:val="uk-UA"/>
        </w:rPr>
        <w:t xml:space="preserve"> за дисципліною</w:t>
      </w:r>
      <w:r w:rsidR="00C260D9" w:rsidRPr="00383961">
        <w:rPr>
          <w:lang w:val="uk-UA"/>
        </w:rPr>
        <w:t>.</w:t>
      </w:r>
    </w:p>
    <w:p w:rsidR="00F43CA5" w:rsidRPr="00383961" w:rsidRDefault="00F43CA5" w:rsidP="00F43CA5">
      <w:pPr>
        <w:pStyle w:val="a3"/>
        <w:suppressLineNumbers/>
        <w:suppressAutoHyphens/>
        <w:spacing w:before="240" w:line="252" w:lineRule="auto"/>
        <w:ind w:firstLine="567"/>
        <w:outlineLvl w:val="0"/>
        <w:rPr>
          <w:sz w:val="24"/>
          <w:szCs w:val="24"/>
        </w:rPr>
      </w:pPr>
      <w:bookmarkStart w:id="12" w:name="_Toc34660492"/>
      <w:r w:rsidRPr="00383961">
        <w:rPr>
          <w:sz w:val="24"/>
          <w:szCs w:val="24"/>
        </w:rPr>
        <w:t>6.1 Шкали</w:t>
      </w:r>
      <w:bookmarkEnd w:id="12"/>
    </w:p>
    <w:p w:rsidR="009572D4" w:rsidRPr="00383961" w:rsidRDefault="009572D4" w:rsidP="00553261">
      <w:pPr>
        <w:suppressLineNumbers/>
        <w:tabs>
          <w:tab w:val="left" w:pos="180"/>
        </w:tabs>
        <w:suppressAutoHyphens/>
        <w:autoSpaceDE w:val="0"/>
        <w:autoSpaceDN w:val="0"/>
        <w:adjustRightInd w:val="0"/>
        <w:spacing w:after="120" w:line="252" w:lineRule="auto"/>
        <w:ind w:right="-1" w:firstLine="567"/>
        <w:jc w:val="both"/>
      </w:pPr>
      <w:r w:rsidRPr="00383961">
        <w:rPr>
          <w:bCs/>
        </w:rPr>
        <w:t>Оцінювання навчальних досягнень студентів НТУ «</w:t>
      </w:r>
      <w:r w:rsidR="008D05AC" w:rsidRPr="00383961">
        <w:rPr>
          <w:bCs/>
        </w:rPr>
        <w:t>ДП</w:t>
      </w:r>
      <w:r w:rsidRPr="00383961">
        <w:rPr>
          <w:bCs/>
        </w:rPr>
        <w:t xml:space="preserve">» здійснюється за рейтинговою (100-бальною) </w:t>
      </w:r>
      <w:r w:rsidR="00553261" w:rsidRPr="00383961">
        <w:rPr>
          <w:bCs/>
        </w:rPr>
        <w:t>та</w:t>
      </w:r>
      <w:r w:rsidRPr="00383961">
        <w:rPr>
          <w:bCs/>
        </w:rPr>
        <w:t xml:space="preserve"> </w:t>
      </w:r>
      <w:r w:rsidR="00983A8E" w:rsidRPr="00383961">
        <w:rPr>
          <w:bCs/>
        </w:rPr>
        <w:t>інституційною</w:t>
      </w:r>
      <w:r w:rsidR="00553261" w:rsidRPr="00383961">
        <w:rPr>
          <w:bCs/>
        </w:rPr>
        <w:t xml:space="preserve"> шкалами. Остання необхідна (за офіційною відсутністю національної шкали) для </w:t>
      </w:r>
      <w:r w:rsidRPr="00383961">
        <w:rPr>
          <w:shd w:val="clear" w:color="auto" w:fill="FFFFFF"/>
        </w:rPr>
        <w:t xml:space="preserve">конвертації </w:t>
      </w:r>
      <w:r w:rsidR="00553261" w:rsidRPr="00383961">
        <w:rPr>
          <w:shd w:val="clear" w:color="auto" w:fill="FFFFFF"/>
        </w:rPr>
        <w:t xml:space="preserve">(переведення) </w:t>
      </w:r>
      <w:r w:rsidRPr="00383961">
        <w:t xml:space="preserve">оцінок </w:t>
      </w:r>
      <w:r w:rsidR="00983A8E" w:rsidRPr="00383961">
        <w:t>мобільних студентів</w:t>
      </w:r>
      <w:r w:rsidR="00553261" w:rsidRPr="00383961">
        <w:t>.</w:t>
      </w:r>
    </w:p>
    <w:p w:rsidR="00F43CA5" w:rsidRPr="00383961" w:rsidRDefault="00F43CA5" w:rsidP="008D05AC">
      <w:pPr>
        <w:suppressLineNumbers/>
        <w:tabs>
          <w:tab w:val="left" w:pos="180"/>
        </w:tabs>
        <w:suppressAutoHyphens/>
        <w:autoSpaceDE w:val="0"/>
        <w:autoSpaceDN w:val="0"/>
        <w:adjustRightInd w:val="0"/>
        <w:spacing w:before="120" w:after="120" w:line="252" w:lineRule="auto"/>
        <w:ind w:right="-1"/>
        <w:jc w:val="center"/>
        <w:rPr>
          <w:b/>
          <w:bCs/>
          <w:i/>
        </w:rPr>
      </w:pPr>
      <w:r w:rsidRPr="00383961">
        <w:rPr>
          <w:b/>
          <w:bCs/>
          <w:i/>
        </w:rPr>
        <w:t xml:space="preserve">Шкали оцінювання навчальних досягнень студентів НТУ </w:t>
      </w:r>
      <w:r w:rsidR="008D05AC" w:rsidRPr="00383961">
        <w:rPr>
          <w:b/>
          <w:bCs/>
          <w:i/>
        </w:rPr>
        <w:t>«ДП</w:t>
      </w:r>
      <w:r w:rsidRPr="00383961">
        <w:rPr>
          <w:b/>
          <w:bCs/>
          <w:i/>
        </w:rPr>
        <w:t>»</w:t>
      </w:r>
    </w:p>
    <w:tbl>
      <w:tblPr>
        <w:tblW w:w="5964" w:type="dxa"/>
        <w:jc w:val="center"/>
        <w:tblLayout w:type="fixed"/>
        <w:tblCellMar>
          <w:left w:w="0" w:type="dxa"/>
          <w:right w:w="0" w:type="dxa"/>
        </w:tblCellMar>
        <w:tblLook w:val="0000"/>
      </w:tblPr>
      <w:tblGrid>
        <w:gridCol w:w="2982"/>
        <w:gridCol w:w="2982"/>
      </w:tblGrid>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274A96">
            <w:pPr>
              <w:autoSpaceDE w:val="0"/>
              <w:snapToGrid w:val="0"/>
              <w:jc w:val="center"/>
              <w:rPr>
                <w:b/>
                <w:bCs/>
              </w:rPr>
            </w:pPr>
            <w:r w:rsidRPr="00383961">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983A8E" w:rsidP="00274A96">
            <w:pPr>
              <w:autoSpaceDE w:val="0"/>
              <w:snapToGrid w:val="0"/>
              <w:jc w:val="center"/>
              <w:rPr>
                <w:b/>
              </w:rPr>
            </w:pPr>
            <w:r w:rsidRPr="00383961">
              <w:rPr>
                <w:b/>
                <w:bCs/>
              </w:rPr>
              <w:t>Інституційна</w:t>
            </w:r>
          </w:p>
        </w:tc>
      </w:tr>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274A96">
            <w:pPr>
              <w:autoSpaceDE w:val="0"/>
              <w:snapToGrid w:val="0"/>
              <w:jc w:val="center"/>
              <w:rPr>
                <w:bCs/>
              </w:rPr>
            </w:pPr>
            <w:r w:rsidRPr="00383961">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F43CA5" w:rsidP="00274A96">
            <w:pPr>
              <w:autoSpaceDE w:val="0"/>
              <w:snapToGrid w:val="0"/>
            </w:pPr>
            <w:r w:rsidRPr="00383961">
              <w:t>відмінно / Excellent</w:t>
            </w:r>
          </w:p>
        </w:tc>
      </w:tr>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0B57D9">
            <w:pPr>
              <w:autoSpaceDE w:val="0"/>
              <w:snapToGrid w:val="0"/>
              <w:jc w:val="center"/>
              <w:rPr>
                <w:bCs/>
              </w:rPr>
            </w:pPr>
            <w:r w:rsidRPr="00383961">
              <w:rPr>
                <w:bCs/>
              </w:rPr>
              <w:t>7</w:t>
            </w:r>
            <w:r w:rsidR="000B57D9" w:rsidRPr="00383961">
              <w:rPr>
                <w:bCs/>
              </w:rPr>
              <w:t>4</w:t>
            </w:r>
            <w:r w:rsidRPr="00383961">
              <w:rPr>
                <w:bCs/>
              </w:rPr>
              <w:t>…89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F43CA5" w:rsidP="00274A96">
            <w:pPr>
              <w:autoSpaceDE w:val="0"/>
              <w:snapToGrid w:val="0"/>
            </w:pPr>
            <w:r w:rsidRPr="00383961">
              <w:t>добре / Good</w:t>
            </w:r>
          </w:p>
        </w:tc>
      </w:tr>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0B57D9">
            <w:pPr>
              <w:autoSpaceDE w:val="0"/>
              <w:snapToGrid w:val="0"/>
              <w:jc w:val="center"/>
              <w:rPr>
                <w:bCs/>
              </w:rPr>
            </w:pPr>
            <w:r w:rsidRPr="00383961">
              <w:rPr>
                <w:bCs/>
              </w:rPr>
              <w:t>60…7</w:t>
            </w:r>
            <w:r w:rsidR="000B57D9" w:rsidRPr="00383961">
              <w:rPr>
                <w:bCs/>
              </w:rPr>
              <w:t>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F43CA5" w:rsidP="00274A96">
            <w:pPr>
              <w:autoSpaceDE w:val="0"/>
              <w:snapToGrid w:val="0"/>
            </w:pPr>
            <w:r w:rsidRPr="00383961">
              <w:t>задовільно / Satisfactory</w:t>
            </w:r>
          </w:p>
        </w:tc>
      </w:tr>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274A96">
            <w:pPr>
              <w:autoSpaceDE w:val="0"/>
              <w:snapToGrid w:val="0"/>
              <w:jc w:val="center"/>
              <w:rPr>
                <w:bCs/>
              </w:rPr>
            </w:pPr>
            <w:r w:rsidRPr="00383961">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F43CA5" w:rsidP="00274A96">
            <w:pPr>
              <w:autoSpaceDE w:val="0"/>
              <w:snapToGrid w:val="0"/>
            </w:pPr>
            <w:r w:rsidRPr="00383961">
              <w:t>незадовільно / Fail</w:t>
            </w:r>
          </w:p>
        </w:tc>
      </w:tr>
    </w:tbl>
    <w:p w:rsidR="00F43CA5" w:rsidRPr="00383961" w:rsidRDefault="00F43CA5" w:rsidP="00553261">
      <w:pPr>
        <w:spacing w:line="264" w:lineRule="auto"/>
        <w:ind w:firstLine="567"/>
        <w:jc w:val="both"/>
      </w:pPr>
      <w:r w:rsidRPr="00383961">
        <w:t>Кредити навчальн</w:t>
      </w:r>
      <w:r w:rsidR="00C13054" w:rsidRPr="00383961">
        <w:t>ої</w:t>
      </w:r>
      <w:r w:rsidRPr="00383961">
        <w:t xml:space="preserve"> дисциплін</w:t>
      </w:r>
      <w:r w:rsidR="00C13054" w:rsidRPr="00383961">
        <w:t>и</w:t>
      </w:r>
      <w:r w:rsidRPr="00383961">
        <w:t xml:space="preserve"> зарахову</w:t>
      </w:r>
      <w:r w:rsidR="005E108E" w:rsidRPr="00383961">
        <w:t>ю</w:t>
      </w:r>
      <w:r w:rsidRPr="00383961">
        <w:t xml:space="preserve">ться, якщо </w:t>
      </w:r>
      <w:r w:rsidR="00E662D0" w:rsidRPr="00383961">
        <w:t>студент</w:t>
      </w:r>
      <w:r w:rsidRPr="00383961">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w:t>
      </w:r>
      <w:r w:rsidR="000512EA" w:rsidRPr="00383961">
        <w:t xml:space="preserve"> </w:t>
      </w:r>
      <w:r w:rsidR="004446AF" w:rsidRPr="00383961">
        <w:t>НТУ «</w:t>
      </w:r>
      <w:r w:rsidR="008D05AC" w:rsidRPr="00383961">
        <w:t>ДП</w:t>
      </w:r>
      <w:r w:rsidR="004446AF" w:rsidRPr="00383961">
        <w:t>».</w:t>
      </w:r>
    </w:p>
    <w:p w:rsidR="008920E3" w:rsidRPr="00A41B99" w:rsidRDefault="00964881" w:rsidP="00140448">
      <w:pPr>
        <w:pStyle w:val="a3"/>
        <w:suppressLineNumbers/>
        <w:suppressAutoHyphens/>
        <w:spacing w:before="240" w:line="252" w:lineRule="auto"/>
        <w:ind w:firstLine="567"/>
        <w:outlineLvl w:val="0"/>
        <w:rPr>
          <w:sz w:val="24"/>
          <w:szCs w:val="24"/>
        </w:rPr>
      </w:pPr>
      <w:bookmarkStart w:id="13" w:name="_Toc34660493"/>
      <w:r w:rsidRPr="00A41B99">
        <w:rPr>
          <w:sz w:val="24"/>
          <w:szCs w:val="24"/>
        </w:rPr>
        <w:t>6</w:t>
      </w:r>
      <w:r w:rsidR="008920E3" w:rsidRPr="00A41B99">
        <w:rPr>
          <w:sz w:val="24"/>
          <w:szCs w:val="24"/>
        </w:rPr>
        <w:t>.</w:t>
      </w:r>
      <w:r w:rsidR="00F43CA5" w:rsidRPr="00A41B99">
        <w:rPr>
          <w:sz w:val="24"/>
          <w:szCs w:val="24"/>
        </w:rPr>
        <w:t>2</w:t>
      </w:r>
      <w:r w:rsidR="008920E3" w:rsidRPr="00A41B99">
        <w:rPr>
          <w:sz w:val="24"/>
          <w:szCs w:val="24"/>
        </w:rPr>
        <w:t xml:space="preserve"> Засоби </w:t>
      </w:r>
      <w:r w:rsidR="009C2004" w:rsidRPr="00A41B99">
        <w:rPr>
          <w:sz w:val="24"/>
          <w:szCs w:val="24"/>
        </w:rPr>
        <w:t>та процедури</w:t>
      </w:r>
      <w:bookmarkEnd w:id="13"/>
    </w:p>
    <w:p w:rsidR="00383961" w:rsidRPr="001923A8" w:rsidRDefault="00383961" w:rsidP="00383961">
      <w:pPr>
        <w:pStyle w:val="15"/>
        <w:keepNext w:val="0"/>
        <w:suppressLineNumbers/>
        <w:suppressAutoHyphens/>
        <w:spacing w:before="0" w:after="0"/>
        <w:ind w:firstLine="567"/>
        <w:jc w:val="both"/>
        <w:rPr>
          <w:b w:val="0"/>
          <w:color w:val="000000"/>
          <w:sz w:val="28"/>
          <w:szCs w:val="28"/>
        </w:rPr>
      </w:pPr>
      <w:r w:rsidRPr="001923A8">
        <w:rPr>
          <w:b w:val="0"/>
          <w:bCs/>
          <w:color w:val="000000"/>
          <w:sz w:val="28"/>
          <w:szCs w:val="28"/>
        </w:rPr>
        <w:t xml:space="preserve">Зміст засобів діагностики спрямовано на контроль рівня сформованості </w:t>
      </w:r>
      <w:r w:rsidRPr="001923A8">
        <w:rPr>
          <w:b w:val="0"/>
          <w:color w:val="000000"/>
          <w:sz w:val="28"/>
          <w:szCs w:val="28"/>
        </w:rPr>
        <w:t>знань, умінь, комунікації, автономності та відповідальності здобувача за вимогами НРК до 7-го кваліфікаційного рівня під час демонстрації регламентованих робочою програмою результатів навчання.</w:t>
      </w:r>
    </w:p>
    <w:p w:rsidR="00383961" w:rsidRPr="001923A8" w:rsidRDefault="00383961" w:rsidP="00383961">
      <w:pPr>
        <w:suppressLineNumbers/>
        <w:suppressAutoHyphens/>
        <w:autoSpaceDE w:val="0"/>
        <w:autoSpaceDN w:val="0"/>
        <w:ind w:firstLine="567"/>
        <w:jc w:val="both"/>
        <w:rPr>
          <w:color w:val="000000"/>
          <w:sz w:val="28"/>
          <w:szCs w:val="28"/>
        </w:rPr>
      </w:pPr>
      <w:r w:rsidRPr="001923A8">
        <w:rPr>
          <w:color w:val="000000"/>
          <w:sz w:val="28"/>
          <w:szCs w:val="28"/>
        </w:rPr>
        <w:t>Здобувач на контрольних заходах має виконувати завдання, орієнтовані виключно на демонстрацію дисциплінарних результатів навчання (розділ 2).</w:t>
      </w:r>
    </w:p>
    <w:p w:rsidR="00383961" w:rsidRPr="001923A8" w:rsidRDefault="00383961" w:rsidP="00383961">
      <w:pPr>
        <w:widowControl w:val="0"/>
        <w:suppressLineNumbers/>
        <w:suppressAutoHyphens/>
        <w:ind w:firstLine="567"/>
        <w:jc w:val="both"/>
        <w:rPr>
          <w:bCs/>
          <w:color w:val="000000"/>
          <w:sz w:val="28"/>
          <w:szCs w:val="28"/>
        </w:rPr>
      </w:pPr>
      <w:r w:rsidRPr="001923A8">
        <w:rPr>
          <w:color w:val="000000"/>
          <w:sz w:val="28"/>
          <w:szCs w:val="28"/>
        </w:rPr>
        <w:t>Засоби діагностики, що н</w:t>
      </w:r>
      <w:r w:rsidRPr="001923A8">
        <w:rPr>
          <w:bCs/>
          <w:color w:val="000000"/>
          <w:sz w:val="28"/>
          <w:szCs w:val="28"/>
        </w:rPr>
        <w:t>адаються здобувачам на контрольних заходах у вигляді завдань для поточного та підсумкового контролю, ф</w:t>
      </w:r>
      <w:r w:rsidRPr="001923A8">
        <w:rPr>
          <w:color w:val="000000"/>
          <w:sz w:val="28"/>
          <w:szCs w:val="28"/>
        </w:rPr>
        <w:t xml:space="preserve">ормуються шляхом </w:t>
      </w:r>
      <w:r w:rsidRPr="001923A8">
        <w:rPr>
          <w:bCs/>
          <w:color w:val="000000"/>
          <w:sz w:val="28"/>
          <w:szCs w:val="28"/>
        </w:rPr>
        <w:t>конкретизації вихідних даних та способу демонстрації дисциплінарних результатів навчання.</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 xml:space="preserve">Види засобів діагностики та процедур оцінювання для поточного та підсумкового контролю дисципліни подано нижче. </w:t>
      </w:r>
    </w:p>
    <w:p w:rsidR="00383961" w:rsidRPr="001923A8" w:rsidRDefault="00383961" w:rsidP="00383961">
      <w:pPr>
        <w:widowControl w:val="0"/>
        <w:suppressLineNumbers/>
        <w:suppressAutoHyphens/>
        <w:rPr>
          <w:b/>
          <w:i/>
          <w:color w:val="000000"/>
          <w:sz w:val="28"/>
          <w:szCs w:val="28"/>
        </w:rPr>
      </w:pPr>
    </w:p>
    <w:p w:rsidR="00B303AF" w:rsidRPr="00383961" w:rsidRDefault="00A02E43" w:rsidP="009C2004">
      <w:pPr>
        <w:widowControl w:val="0"/>
        <w:suppressLineNumbers/>
        <w:suppressAutoHyphens/>
        <w:jc w:val="center"/>
        <w:rPr>
          <w:b/>
          <w:i/>
        </w:rPr>
      </w:pPr>
      <w:r w:rsidRPr="00383961">
        <w:rPr>
          <w:b/>
          <w:i/>
        </w:rPr>
        <w:t>З</w:t>
      </w:r>
      <w:r w:rsidR="009C2004" w:rsidRPr="00383961">
        <w:rPr>
          <w:b/>
          <w:i/>
        </w:rPr>
        <w:t xml:space="preserve">асоби діагностики </w:t>
      </w:r>
      <w:r w:rsidR="002D0D9A" w:rsidRPr="00383961">
        <w:rPr>
          <w:b/>
          <w:i/>
        </w:rPr>
        <w:t xml:space="preserve">та процедури </w:t>
      </w:r>
      <w:r w:rsidR="00DE06DB" w:rsidRPr="00383961">
        <w:rPr>
          <w:b/>
          <w:i/>
        </w:rPr>
        <w:t>оцінювання</w:t>
      </w:r>
    </w:p>
    <w:tbl>
      <w:tblPr>
        <w:tblW w:w="5000" w:type="pct"/>
        <w:jc w:val="center"/>
        <w:tblLayout w:type="fixed"/>
        <w:tblCellMar>
          <w:left w:w="0" w:type="dxa"/>
          <w:right w:w="0" w:type="dxa"/>
        </w:tblCellMar>
        <w:tblLook w:val="0000"/>
      </w:tblPr>
      <w:tblGrid>
        <w:gridCol w:w="1139"/>
        <w:gridCol w:w="1860"/>
        <w:gridCol w:w="2252"/>
        <w:gridCol w:w="1418"/>
        <w:gridCol w:w="2979"/>
      </w:tblGrid>
      <w:tr w:rsidR="00DE06DB" w:rsidRPr="00A41B99" w:rsidTr="00DF4E6F">
        <w:trPr>
          <w:cantSplit/>
          <w:jc w:val="center"/>
        </w:trPr>
        <w:tc>
          <w:tcPr>
            <w:tcW w:w="2721" w:type="pct"/>
            <w:gridSpan w:val="3"/>
            <w:tcBorders>
              <w:top w:val="single" w:sz="4" w:space="0" w:color="auto"/>
              <w:left w:val="single" w:sz="4" w:space="0" w:color="auto"/>
              <w:bottom w:val="single" w:sz="4" w:space="0" w:color="auto"/>
              <w:right w:val="single" w:sz="4" w:space="0" w:color="auto"/>
            </w:tcBorders>
            <w:vAlign w:val="center"/>
          </w:tcPr>
          <w:p w:rsidR="00DE06DB" w:rsidRPr="00A41B99" w:rsidRDefault="00DE06DB" w:rsidP="00524D35">
            <w:pPr>
              <w:autoSpaceDE w:val="0"/>
              <w:snapToGrid w:val="0"/>
              <w:jc w:val="center"/>
              <w:rPr>
                <w:b/>
                <w:sz w:val="22"/>
                <w:szCs w:val="22"/>
              </w:rPr>
            </w:pPr>
            <w:r w:rsidRPr="00A41B99">
              <w:rPr>
                <w:b/>
                <w:sz w:val="22"/>
                <w:szCs w:val="22"/>
              </w:rPr>
              <w:t>ПОТОЧНИЙ КОНТРОЛЬ</w:t>
            </w:r>
          </w:p>
        </w:tc>
        <w:tc>
          <w:tcPr>
            <w:tcW w:w="2279" w:type="pct"/>
            <w:gridSpan w:val="2"/>
            <w:tcBorders>
              <w:top w:val="single" w:sz="4" w:space="0" w:color="auto"/>
              <w:left w:val="single" w:sz="4" w:space="0" w:color="auto"/>
              <w:bottom w:val="single" w:sz="4" w:space="0" w:color="auto"/>
              <w:right w:val="single" w:sz="4" w:space="0" w:color="auto"/>
            </w:tcBorders>
          </w:tcPr>
          <w:p w:rsidR="00DE06DB" w:rsidRPr="00A41B99" w:rsidRDefault="00DE06DB" w:rsidP="00524D35">
            <w:pPr>
              <w:autoSpaceDE w:val="0"/>
              <w:snapToGrid w:val="0"/>
              <w:jc w:val="center"/>
              <w:rPr>
                <w:b/>
                <w:sz w:val="22"/>
                <w:szCs w:val="22"/>
              </w:rPr>
            </w:pPr>
            <w:r w:rsidRPr="00A41B99">
              <w:rPr>
                <w:b/>
                <w:sz w:val="22"/>
                <w:szCs w:val="22"/>
              </w:rPr>
              <w:t>ПІДСУМКОВИЙ КОНТРОЛЬ</w:t>
            </w:r>
          </w:p>
        </w:tc>
      </w:tr>
      <w:tr w:rsidR="00DF4E6F" w:rsidRPr="00A41B99" w:rsidTr="001F1FA9">
        <w:trPr>
          <w:cantSplit/>
          <w:jc w:val="center"/>
        </w:trPr>
        <w:tc>
          <w:tcPr>
            <w:tcW w:w="590" w:type="pct"/>
            <w:tcBorders>
              <w:top w:val="single" w:sz="4" w:space="0" w:color="auto"/>
              <w:left w:val="single" w:sz="4" w:space="0" w:color="auto"/>
              <w:bottom w:val="single" w:sz="4" w:space="0" w:color="auto"/>
              <w:right w:val="single" w:sz="4" w:space="0" w:color="auto"/>
            </w:tcBorders>
            <w:vAlign w:val="center"/>
          </w:tcPr>
          <w:p w:rsidR="00DE06DB" w:rsidRPr="00A41B99" w:rsidRDefault="00DE06DB" w:rsidP="00DE06DB">
            <w:pPr>
              <w:autoSpaceDE w:val="0"/>
              <w:snapToGrid w:val="0"/>
              <w:ind w:left="60"/>
              <w:jc w:val="center"/>
              <w:rPr>
                <w:b/>
                <w:bCs/>
                <w:sz w:val="22"/>
                <w:szCs w:val="22"/>
              </w:rPr>
            </w:pPr>
            <w:r w:rsidRPr="00A41B99">
              <w:rPr>
                <w:b/>
                <w:bCs/>
                <w:sz w:val="22"/>
                <w:szCs w:val="22"/>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DE06DB" w:rsidRPr="00A41B99" w:rsidRDefault="00DE06DB" w:rsidP="00DE06DB">
            <w:pPr>
              <w:autoSpaceDE w:val="0"/>
              <w:snapToGrid w:val="0"/>
              <w:jc w:val="center"/>
              <w:rPr>
                <w:b/>
                <w:sz w:val="22"/>
                <w:szCs w:val="22"/>
              </w:rPr>
            </w:pPr>
            <w:r w:rsidRPr="00A41B99">
              <w:rPr>
                <w:b/>
                <w:sz w:val="22"/>
                <w:szCs w:val="22"/>
              </w:rPr>
              <w:t>засоби діагностики</w:t>
            </w:r>
          </w:p>
        </w:tc>
        <w:tc>
          <w:tcPr>
            <w:tcW w:w="1167" w:type="pct"/>
            <w:tcBorders>
              <w:top w:val="single" w:sz="4" w:space="0" w:color="auto"/>
              <w:left w:val="single" w:sz="4" w:space="0" w:color="auto"/>
              <w:bottom w:val="single" w:sz="4" w:space="0" w:color="auto"/>
              <w:right w:val="single" w:sz="4" w:space="0" w:color="auto"/>
            </w:tcBorders>
            <w:vAlign w:val="center"/>
          </w:tcPr>
          <w:p w:rsidR="00DE06DB" w:rsidRPr="00A41B99" w:rsidRDefault="00DE06DB" w:rsidP="00DE06DB">
            <w:pPr>
              <w:autoSpaceDE w:val="0"/>
              <w:snapToGrid w:val="0"/>
              <w:jc w:val="center"/>
              <w:rPr>
                <w:b/>
                <w:sz w:val="22"/>
                <w:szCs w:val="22"/>
              </w:rPr>
            </w:pPr>
            <w:r w:rsidRPr="00A41B99">
              <w:rPr>
                <w:b/>
                <w:sz w:val="22"/>
                <w:szCs w:val="22"/>
              </w:rPr>
              <w:t>процедури</w:t>
            </w:r>
          </w:p>
        </w:tc>
        <w:tc>
          <w:tcPr>
            <w:tcW w:w="735" w:type="pct"/>
            <w:tcBorders>
              <w:top w:val="single" w:sz="4" w:space="0" w:color="auto"/>
              <w:left w:val="single" w:sz="4" w:space="0" w:color="auto"/>
              <w:bottom w:val="single" w:sz="4" w:space="0" w:color="auto"/>
              <w:right w:val="single" w:sz="4" w:space="0" w:color="auto"/>
            </w:tcBorders>
            <w:vAlign w:val="center"/>
          </w:tcPr>
          <w:p w:rsidR="00DE06DB" w:rsidRPr="00A41B99" w:rsidRDefault="00DE06DB" w:rsidP="00DE06DB">
            <w:pPr>
              <w:autoSpaceDE w:val="0"/>
              <w:snapToGrid w:val="0"/>
              <w:jc w:val="center"/>
              <w:rPr>
                <w:b/>
                <w:sz w:val="22"/>
                <w:szCs w:val="22"/>
              </w:rPr>
            </w:pPr>
            <w:r w:rsidRPr="00A41B99">
              <w:rPr>
                <w:b/>
                <w:sz w:val="22"/>
                <w:szCs w:val="22"/>
              </w:rPr>
              <w:t>засоби діагностики</w:t>
            </w:r>
          </w:p>
        </w:tc>
        <w:tc>
          <w:tcPr>
            <w:tcW w:w="1544" w:type="pct"/>
            <w:tcBorders>
              <w:top w:val="single" w:sz="4" w:space="0" w:color="auto"/>
              <w:left w:val="single" w:sz="4" w:space="0" w:color="auto"/>
              <w:bottom w:val="single" w:sz="4" w:space="0" w:color="auto"/>
              <w:right w:val="single" w:sz="4" w:space="0" w:color="auto"/>
            </w:tcBorders>
            <w:vAlign w:val="center"/>
          </w:tcPr>
          <w:p w:rsidR="00DE06DB" w:rsidRPr="00A41B99" w:rsidRDefault="00DE06DB" w:rsidP="00DE06DB">
            <w:pPr>
              <w:autoSpaceDE w:val="0"/>
              <w:snapToGrid w:val="0"/>
              <w:jc w:val="center"/>
              <w:rPr>
                <w:b/>
                <w:sz w:val="22"/>
                <w:szCs w:val="22"/>
              </w:rPr>
            </w:pPr>
            <w:r w:rsidRPr="00A41B99">
              <w:rPr>
                <w:b/>
                <w:sz w:val="22"/>
                <w:szCs w:val="22"/>
              </w:rPr>
              <w:t>процедури</w:t>
            </w:r>
          </w:p>
        </w:tc>
      </w:tr>
      <w:tr w:rsidR="00DF4E6F" w:rsidRPr="00A41B99" w:rsidTr="00DF4E6F">
        <w:trPr>
          <w:cantSplit/>
          <w:jc w:val="center"/>
        </w:trPr>
        <w:tc>
          <w:tcPr>
            <w:tcW w:w="590" w:type="pct"/>
            <w:tcBorders>
              <w:top w:val="single" w:sz="4" w:space="0" w:color="auto"/>
              <w:left w:val="single" w:sz="4" w:space="0" w:color="auto"/>
              <w:bottom w:val="single" w:sz="4" w:space="0" w:color="auto"/>
              <w:right w:val="single" w:sz="4" w:space="0" w:color="auto"/>
            </w:tcBorders>
          </w:tcPr>
          <w:p w:rsidR="00DF4E6F" w:rsidRPr="00A41B99" w:rsidRDefault="00DF4E6F" w:rsidP="009779FB">
            <w:pPr>
              <w:autoSpaceDE w:val="0"/>
              <w:snapToGrid w:val="0"/>
              <w:spacing w:line="240" w:lineRule="atLeast"/>
              <w:ind w:left="60"/>
              <w:rPr>
                <w:b/>
                <w:bCs/>
                <w:sz w:val="22"/>
                <w:szCs w:val="22"/>
              </w:rPr>
            </w:pPr>
            <w:r w:rsidRPr="00A41B99">
              <w:rPr>
                <w:bCs/>
                <w:sz w:val="22"/>
                <w:szCs w:val="22"/>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F4E6F" w:rsidRPr="00A41B99" w:rsidRDefault="00DF4E6F" w:rsidP="009779FB">
            <w:pPr>
              <w:autoSpaceDE w:val="0"/>
              <w:snapToGrid w:val="0"/>
              <w:spacing w:line="240" w:lineRule="atLeast"/>
              <w:rPr>
                <w:b/>
                <w:sz w:val="22"/>
                <w:szCs w:val="22"/>
              </w:rPr>
            </w:pPr>
            <w:r w:rsidRPr="00A41B99">
              <w:rPr>
                <w:sz w:val="22"/>
                <w:szCs w:val="22"/>
              </w:rPr>
              <w:t>контрольні завдання за кожною темою</w:t>
            </w:r>
          </w:p>
        </w:tc>
        <w:tc>
          <w:tcPr>
            <w:tcW w:w="1167" w:type="pct"/>
            <w:tcBorders>
              <w:top w:val="single" w:sz="4" w:space="0" w:color="auto"/>
              <w:left w:val="single" w:sz="4" w:space="0" w:color="auto"/>
              <w:bottom w:val="single" w:sz="4" w:space="0" w:color="auto"/>
              <w:right w:val="single" w:sz="4" w:space="0" w:color="auto"/>
            </w:tcBorders>
          </w:tcPr>
          <w:p w:rsidR="00DF4E6F" w:rsidRPr="00A41B99" w:rsidRDefault="00DF4E6F" w:rsidP="009779FB">
            <w:pPr>
              <w:autoSpaceDE w:val="0"/>
              <w:snapToGrid w:val="0"/>
              <w:spacing w:line="240" w:lineRule="atLeast"/>
              <w:ind w:left="48"/>
              <w:rPr>
                <w:sz w:val="22"/>
                <w:szCs w:val="22"/>
              </w:rPr>
            </w:pPr>
            <w:r w:rsidRPr="00A41B99">
              <w:rPr>
                <w:sz w:val="22"/>
                <w:szCs w:val="22"/>
              </w:rPr>
              <w:t>виконання завдання під час лекцій</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DF4E6F" w:rsidRPr="00A41B99" w:rsidRDefault="00DF4E6F" w:rsidP="00F21DAF">
            <w:pPr>
              <w:autoSpaceDE w:val="0"/>
              <w:snapToGrid w:val="0"/>
              <w:spacing w:line="240" w:lineRule="atLeast"/>
              <w:ind w:left="48"/>
              <w:rPr>
                <w:sz w:val="22"/>
                <w:szCs w:val="22"/>
              </w:rPr>
            </w:pPr>
            <w:r w:rsidRPr="00A41B99">
              <w:rPr>
                <w:sz w:val="22"/>
                <w:szCs w:val="22"/>
              </w:rPr>
              <w:t>комплексна контрольна робота (ККР)</w:t>
            </w:r>
          </w:p>
        </w:tc>
        <w:tc>
          <w:tcPr>
            <w:tcW w:w="1544" w:type="pct"/>
            <w:vMerge w:val="restart"/>
            <w:tcBorders>
              <w:top w:val="single" w:sz="4" w:space="0" w:color="auto"/>
              <w:left w:val="single" w:sz="4" w:space="0" w:color="auto"/>
              <w:bottom w:val="single" w:sz="4" w:space="0" w:color="auto"/>
              <w:right w:val="single" w:sz="4" w:space="0" w:color="auto"/>
            </w:tcBorders>
            <w:vAlign w:val="center"/>
          </w:tcPr>
          <w:p w:rsidR="00DF4E6F" w:rsidRPr="00A41B99" w:rsidRDefault="00DF4E6F" w:rsidP="00F21DAF">
            <w:pPr>
              <w:autoSpaceDE w:val="0"/>
              <w:snapToGrid w:val="0"/>
              <w:spacing w:line="240" w:lineRule="atLeast"/>
              <w:ind w:left="45"/>
              <w:rPr>
                <w:color w:val="000000"/>
                <w:sz w:val="22"/>
                <w:szCs w:val="22"/>
              </w:rPr>
            </w:pPr>
            <w:r w:rsidRPr="00A41B99">
              <w:rPr>
                <w:color w:val="000000"/>
                <w:sz w:val="22"/>
                <w:szCs w:val="22"/>
              </w:rPr>
              <w:t>визначення середньозваженого результату поточних контролів;</w:t>
            </w:r>
          </w:p>
          <w:p w:rsidR="00DF4E6F" w:rsidRPr="00A41B99" w:rsidRDefault="00DF4E6F" w:rsidP="00F21DAF">
            <w:pPr>
              <w:autoSpaceDE w:val="0"/>
              <w:snapToGrid w:val="0"/>
              <w:spacing w:line="240" w:lineRule="atLeast"/>
              <w:ind w:left="45"/>
              <w:rPr>
                <w:color w:val="000000"/>
                <w:sz w:val="22"/>
                <w:szCs w:val="22"/>
              </w:rPr>
            </w:pPr>
          </w:p>
          <w:p w:rsidR="00DF4E6F" w:rsidRPr="00A41B99" w:rsidRDefault="00DF4E6F" w:rsidP="001F1FA9">
            <w:pPr>
              <w:autoSpaceDE w:val="0"/>
              <w:snapToGrid w:val="0"/>
              <w:spacing w:line="240" w:lineRule="atLeast"/>
              <w:ind w:left="48"/>
              <w:rPr>
                <w:sz w:val="22"/>
                <w:szCs w:val="22"/>
              </w:rPr>
            </w:pPr>
            <w:r w:rsidRPr="00A41B99">
              <w:rPr>
                <w:sz w:val="22"/>
                <w:szCs w:val="22"/>
              </w:rPr>
              <w:t>виконання ККР під час екзамену за бажанням студента</w:t>
            </w:r>
          </w:p>
        </w:tc>
      </w:tr>
      <w:tr w:rsidR="00DF4E6F" w:rsidRPr="001B60A7" w:rsidTr="001F1FA9">
        <w:trPr>
          <w:cantSplit/>
          <w:jc w:val="center"/>
        </w:trPr>
        <w:tc>
          <w:tcPr>
            <w:tcW w:w="590" w:type="pct"/>
            <w:tcBorders>
              <w:top w:val="single" w:sz="4" w:space="0" w:color="auto"/>
              <w:left w:val="single" w:sz="4" w:space="0" w:color="auto"/>
              <w:bottom w:val="single" w:sz="4" w:space="0" w:color="auto"/>
              <w:right w:val="single" w:sz="4" w:space="0" w:color="auto"/>
            </w:tcBorders>
          </w:tcPr>
          <w:p w:rsidR="00DF4E6F" w:rsidRPr="00A41B99" w:rsidRDefault="001F1FA9" w:rsidP="00122E27">
            <w:pPr>
              <w:autoSpaceDE w:val="0"/>
              <w:snapToGrid w:val="0"/>
              <w:ind w:left="60"/>
              <w:rPr>
                <w:bCs/>
                <w:sz w:val="22"/>
                <w:szCs w:val="22"/>
              </w:rPr>
            </w:pPr>
            <w:r w:rsidRPr="00A41B99">
              <w:rPr>
                <w:bCs/>
                <w:sz w:val="22"/>
                <w:szCs w:val="22"/>
              </w:rPr>
              <w:t>Практичні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F4E6F" w:rsidRPr="00A41B99" w:rsidRDefault="00DF4E6F" w:rsidP="00122E27">
            <w:pPr>
              <w:autoSpaceDE w:val="0"/>
              <w:snapToGrid w:val="0"/>
              <w:rPr>
                <w:b/>
                <w:sz w:val="22"/>
                <w:szCs w:val="22"/>
              </w:rPr>
            </w:pPr>
            <w:r w:rsidRPr="00A41B99">
              <w:rPr>
                <w:sz w:val="22"/>
                <w:szCs w:val="22"/>
              </w:rPr>
              <w:t>індивідуальне завдання</w:t>
            </w:r>
          </w:p>
        </w:tc>
        <w:tc>
          <w:tcPr>
            <w:tcW w:w="1167" w:type="pct"/>
            <w:tcBorders>
              <w:top w:val="single" w:sz="4" w:space="0" w:color="auto"/>
              <w:left w:val="single" w:sz="4" w:space="0" w:color="auto"/>
              <w:bottom w:val="single" w:sz="4" w:space="0" w:color="auto"/>
              <w:right w:val="single" w:sz="4" w:space="0" w:color="auto"/>
            </w:tcBorders>
          </w:tcPr>
          <w:p w:rsidR="00DF4E6F" w:rsidRPr="00A41B99" w:rsidRDefault="00DF4E6F" w:rsidP="00122E27">
            <w:pPr>
              <w:autoSpaceDE w:val="0"/>
              <w:snapToGrid w:val="0"/>
              <w:ind w:left="48"/>
              <w:rPr>
                <w:sz w:val="22"/>
                <w:szCs w:val="22"/>
              </w:rPr>
            </w:pPr>
            <w:r w:rsidRPr="00A41B99">
              <w:rPr>
                <w:sz w:val="22"/>
                <w:szCs w:val="22"/>
              </w:rPr>
              <w:t>виконання завдань під час самостійної роботи</w:t>
            </w:r>
          </w:p>
        </w:tc>
        <w:tc>
          <w:tcPr>
            <w:tcW w:w="735" w:type="pct"/>
            <w:vMerge/>
            <w:tcBorders>
              <w:top w:val="single" w:sz="4" w:space="0" w:color="auto"/>
              <w:left w:val="single" w:sz="4" w:space="0" w:color="auto"/>
              <w:bottom w:val="single" w:sz="4" w:space="0" w:color="auto"/>
              <w:right w:val="single" w:sz="4" w:space="0" w:color="auto"/>
            </w:tcBorders>
          </w:tcPr>
          <w:p w:rsidR="00DF4E6F" w:rsidRPr="00A41B99" w:rsidRDefault="00DF4E6F" w:rsidP="00122E27">
            <w:pPr>
              <w:autoSpaceDE w:val="0"/>
              <w:snapToGrid w:val="0"/>
              <w:ind w:left="48"/>
              <w:rPr>
                <w:sz w:val="22"/>
                <w:szCs w:val="22"/>
              </w:rPr>
            </w:pPr>
          </w:p>
        </w:tc>
        <w:tc>
          <w:tcPr>
            <w:tcW w:w="1544" w:type="pct"/>
            <w:vMerge/>
            <w:tcBorders>
              <w:top w:val="single" w:sz="4" w:space="0" w:color="auto"/>
              <w:left w:val="single" w:sz="4" w:space="0" w:color="auto"/>
              <w:bottom w:val="single" w:sz="4" w:space="0" w:color="auto"/>
              <w:right w:val="single" w:sz="4" w:space="0" w:color="auto"/>
            </w:tcBorders>
          </w:tcPr>
          <w:p w:rsidR="00DF4E6F" w:rsidRPr="00A41B99" w:rsidRDefault="00DF4E6F" w:rsidP="00122E27">
            <w:pPr>
              <w:autoSpaceDE w:val="0"/>
              <w:snapToGrid w:val="0"/>
              <w:ind w:left="48"/>
              <w:rPr>
                <w:sz w:val="22"/>
                <w:szCs w:val="22"/>
              </w:rPr>
            </w:pPr>
          </w:p>
        </w:tc>
      </w:tr>
    </w:tbl>
    <w:p w:rsidR="00250674" w:rsidRPr="001B60A7" w:rsidRDefault="00250674" w:rsidP="00CD2D7C">
      <w:pPr>
        <w:widowControl w:val="0"/>
        <w:suppressLineNumbers/>
        <w:suppressAutoHyphens/>
        <w:ind w:firstLine="567"/>
        <w:jc w:val="both"/>
        <w:rPr>
          <w:bCs/>
          <w:highlight w:val="yellow"/>
        </w:rPr>
      </w:pPr>
      <w:bookmarkStart w:id="14" w:name="_Hlk501707960"/>
      <w:bookmarkStart w:id="15" w:name="_Hlk500614565"/>
      <w:bookmarkStart w:id="16" w:name="_Hlk501708007"/>
    </w:p>
    <w:bookmarkEnd w:id="14"/>
    <w:bookmarkEnd w:id="15"/>
    <w:bookmarkEnd w:id="16"/>
    <w:p w:rsidR="00383961" w:rsidRPr="00383961" w:rsidRDefault="00383961" w:rsidP="00383961">
      <w:pPr>
        <w:widowControl w:val="0"/>
        <w:suppressLineNumbers/>
        <w:suppressAutoHyphens/>
        <w:ind w:firstLine="567"/>
        <w:jc w:val="both"/>
        <w:rPr>
          <w:bCs/>
          <w:color w:val="000000"/>
          <w:sz w:val="28"/>
          <w:szCs w:val="28"/>
        </w:rPr>
      </w:pPr>
      <w:r w:rsidRPr="001923A8">
        <w:rPr>
          <w:bCs/>
          <w:color w:val="000000"/>
          <w:sz w:val="28"/>
          <w:szCs w:val="28"/>
        </w:rPr>
        <w:t xml:space="preserve">Під час поточного контролю практичних заняття оцінюються шляхом визначення якості виконання контрольних конкретизованих завдань. Також </w:t>
      </w:r>
      <w:r w:rsidRPr="001923A8">
        <w:rPr>
          <w:bCs/>
          <w:color w:val="000000"/>
          <w:sz w:val="28"/>
          <w:szCs w:val="28"/>
        </w:rPr>
        <w:lastRenderedPageBreak/>
        <w:t>практичні оцінюються якістю виконання контрольного або індивідуального завдання.</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Якщо зміст певного виду занять підпорядковано декільком складовим, то інтегральне значення оцінки може визначатися з урахуванням вагових коефіцієнтів, що встановлюються викладачем.</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здобувача шляхом визначення середньозваженого значення поточних оцінок.</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Незалежно від результатів поточного контролю кожен здобувач під час екзамену має право виконувати ККР, яка містить завдання, що охоплюють ключові дисциплінарні результати навчання.</w:t>
      </w:r>
    </w:p>
    <w:p w:rsidR="00383961" w:rsidRPr="001923A8" w:rsidRDefault="00383961" w:rsidP="00383961">
      <w:pPr>
        <w:ind w:firstLine="567"/>
        <w:jc w:val="both"/>
        <w:rPr>
          <w:color w:val="000000"/>
          <w:sz w:val="28"/>
          <w:szCs w:val="28"/>
        </w:rPr>
      </w:pPr>
      <w:r w:rsidRPr="001923A8">
        <w:rPr>
          <w:color w:val="000000"/>
          <w:sz w:val="28"/>
          <w:szCs w:val="28"/>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383961" w:rsidRPr="001923A8" w:rsidRDefault="00383961" w:rsidP="00383961">
      <w:pPr>
        <w:ind w:firstLine="567"/>
        <w:jc w:val="both"/>
        <w:rPr>
          <w:color w:val="000000"/>
          <w:sz w:val="28"/>
          <w:szCs w:val="28"/>
        </w:rPr>
      </w:pPr>
      <w:r w:rsidRPr="001923A8">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383961" w:rsidRPr="001923A8" w:rsidRDefault="00383961" w:rsidP="00383961">
      <w:pPr>
        <w:ind w:firstLine="567"/>
        <w:jc w:val="both"/>
        <w:rPr>
          <w:color w:val="000000"/>
          <w:sz w:val="28"/>
          <w:szCs w:val="28"/>
        </w:rPr>
      </w:pPr>
      <w:r w:rsidRPr="001923A8">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кожної складової опису кваліфікаційного рівня НРК.</w:t>
      </w:r>
    </w:p>
    <w:p w:rsidR="00383961" w:rsidRPr="001923A8" w:rsidRDefault="00383961" w:rsidP="00383961">
      <w:pPr>
        <w:pStyle w:val="a3"/>
        <w:suppressLineNumbers/>
        <w:suppressAutoHyphens/>
        <w:ind w:firstLine="567"/>
        <w:outlineLvl w:val="0"/>
        <w:rPr>
          <w:color w:val="000000"/>
          <w:sz w:val="28"/>
          <w:szCs w:val="28"/>
        </w:rPr>
      </w:pPr>
      <w:bookmarkStart w:id="17" w:name="_Toc34660494"/>
    </w:p>
    <w:p w:rsidR="00383961" w:rsidRPr="001923A8" w:rsidRDefault="00383961" w:rsidP="00383961">
      <w:pPr>
        <w:pStyle w:val="a3"/>
        <w:suppressLineNumbers/>
        <w:suppressAutoHyphens/>
        <w:ind w:firstLine="567"/>
        <w:outlineLvl w:val="0"/>
        <w:rPr>
          <w:color w:val="000000"/>
          <w:sz w:val="28"/>
          <w:szCs w:val="28"/>
        </w:rPr>
      </w:pPr>
      <w:r w:rsidRPr="001923A8">
        <w:rPr>
          <w:color w:val="000000"/>
          <w:sz w:val="28"/>
          <w:szCs w:val="28"/>
        </w:rPr>
        <w:t>6.3. Критерії</w:t>
      </w:r>
      <w:bookmarkEnd w:id="17"/>
    </w:p>
    <w:p w:rsidR="00383961" w:rsidRPr="001923A8" w:rsidRDefault="00383961" w:rsidP="00383961">
      <w:pPr>
        <w:pStyle w:val="15"/>
        <w:keepNext w:val="0"/>
        <w:suppressLineNumbers/>
        <w:suppressAutoHyphens/>
        <w:spacing w:before="0" w:after="0"/>
        <w:ind w:firstLine="567"/>
        <w:jc w:val="both"/>
        <w:rPr>
          <w:b w:val="0"/>
          <w:bCs/>
          <w:color w:val="000000"/>
          <w:sz w:val="28"/>
          <w:szCs w:val="28"/>
        </w:rPr>
      </w:pPr>
      <w:r w:rsidRPr="001923A8">
        <w:rPr>
          <w:b w:val="0"/>
          <w:bCs/>
          <w:color w:val="000000"/>
          <w:sz w:val="28"/>
          <w:szCs w:val="28"/>
        </w:rPr>
        <w:t xml:space="preserve">Реальні результати навчання здобувача </w:t>
      </w:r>
      <w:r w:rsidRPr="001923A8">
        <w:rPr>
          <w:b w:val="0"/>
          <w:color w:val="000000"/>
          <w:sz w:val="28"/>
          <w:szCs w:val="28"/>
        </w:rPr>
        <w:t xml:space="preserve">ідентифікуються та вимірюються відносно очікуваних </w:t>
      </w:r>
      <w:r w:rsidRPr="001923A8">
        <w:rPr>
          <w:b w:val="0"/>
          <w:bCs/>
          <w:color w:val="000000"/>
          <w:kern w:val="0"/>
          <w:sz w:val="28"/>
          <w:szCs w:val="28"/>
        </w:rPr>
        <w:t>під час контрольних заходів за допомогою критеріїв, що описують дії</w:t>
      </w:r>
      <w:r w:rsidRPr="001923A8">
        <w:rPr>
          <w:b w:val="0"/>
          <w:color w:val="000000"/>
          <w:sz w:val="28"/>
          <w:szCs w:val="28"/>
        </w:rPr>
        <w:t xml:space="preserve"> здобувача для демонстрації досягнення результатів навчання.</w:t>
      </w:r>
    </w:p>
    <w:p w:rsidR="00383961" w:rsidRPr="001923A8" w:rsidRDefault="00383961" w:rsidP="00383961">
      <w:pPr>
        <w:pStyle w:val="ac"/>
        <w:shd w:val="clear" w:color="auto" w:fill="FFFFFF"/>
        <w:spacing w:before="0" w:beforeAutospacing="0" w:after="0" w:afterAutospacing="0"/>
        <w:ind w:firstLine="567"/>
        <w:jc w:val="both"/>
        <w:rPr>
          <w:bCs/>
          <w:color w:val="000000"/>
          <w:kern w:val="28"/>
          <w:sz w:val="28"/>
          <w:szCs w:val="28"/>
          <w:lang w:val="uk-UA"/>
        </w:rPr>
      </w:pPr>
      <w:r w:rsidRPr="001923A8">
        <w:rPr>
          <w:color w:val="000000"/>
          <w:sz w:val="28"/>
          <w:szCs w:val="28"/>
          <w:lang w:val="uk-UA"/>
        </w:rPr>
        <w:t xml:space="preserve">Для </w:t>
      </w:r>
      <w:r w:rsidRPr="001923A8">
        <w:rPr>
          <w:bCs/>
          <w:color w:val="000000"/>
          <w:kern w:val="28"/>
          <w:sz w:val="28"/>
          <w:szCs w:val="28"/>
          <w:lang w:val="uk-UA"/>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383961" w:rsidRPr="001923A8" w:rsidRDefault="00383961" w:rsidP="00383961">
      <w:pPr>
        <w:pStyle w:val="ac"/>
        <w:shd w:val="clear" w:color="auto" w:fill="FFFFFF"/>
        <w:spacing w:before="0" w:beforeAutospacing="0" w:after="0" w:afterAutospacing="0"/>
        <w:ind w:firstLine="567"/>
        <w:jc w:val="both"/>
        <w:rPr>
          <w:bCs/>
          <w:color w:val="000000"/>
          <w:kern w:val="28"/>
          <w:sz w:val="28"/>
          <w:szCs w:val="28"/>
          <w:lang w:val="uk-UA"/>
        </w:rPr>
      </w:pPr>
    </w:p>
    <w:p w:rsidR="00383961" w:rsidRPr="001923A8" w:rsidRDefault="00383961" w:rsidP="00383961">
      <w:pPr>
        <w:jc w:val="center"/>
        <w:rPr>
          <w:bCs/>
          <w:color w:val="000000"/>
          <w:kern w:val="28"/>
          <w:sz w:val="28"/>
          <w:szCs w:val="28"/>
        </w:rPr>
      </w:pPr>
      <w:r w:rsidRPr="001923A8">
        <w:rPr>
          <w:bCs/>
          <w:color w:val="000000"/>
          <w:kern w:val="28"/>
          <w:sz w:val="28"/>
          <w:szCs w:val="28"/>
        </w:rPr>
        <w:t>О</w:t>
      </w:r>
      <w:r w:rsidRPr="001923A8">
        <w:rPr>
          <w:bCs/>
          <w:i/>
          <w:color w:val="000000"/>
          <w:kern w:val="28"/>
          <w:sz w:val="28"/>
          <w:szCs w:val="28"/>
          <w:vertAlign w:val="subscript"/>
        </w:rPr>
        <w:t>i</w:t>
      </w:r>
      <w:r w:rsidRPr="001923A8">
        <w:rPr>
          <w:bCs/>
          <w:color w:val="000000"/>
          <w:kern w:val="28"/>
          <w:sz w:val="28"/>
          <w:szCs w:val="28"/>
        </w:rPr>
        <w:t xml:space="preserve"> = 100 </w:t>
      </w:r>
      <w:r w:rsidRPr="001923A8">
        <w:rPr>
          <w:bCs/>
          <w:i/>
          <w:color w:val="000000"/>
          <w:kern w:val="28"/>
          <w:sz w:val="28"/>
          <w:szCs w:val="28"/>
        </w:rPr>
        <w:t>a/m</w:t>
      </w:r>
      <w:r w:rsidRPr="001923A8">
        <w:rPr>
          <w:bCs/>
          <w:color w:val="000000"/>
          <w:kern w:val="28"/>
          <w:sz w:val="28"/>
          <w:szCs w:val="28"/>
        </w:rPr>
        <w:t>,</w:t>
      </w:r>
    </w:p>
    <w:p w:rsidR="00383961" w:rsidRPr="001923A8" w:rsidRDefault="00383961" w:rsidP="00383961">
      <w:pPr>
        <w:pStyle w:val="15"/>
        <w:keepNext w:val="0"/>
        <w:suppressLineNumbers/>
        <w:suppressAutoHyphens/>
        <w:spacing w:before="0" w:after="0"/>
        <w:ind w:firstLine="567"/>
        <w:jc w:val="both"/>
        <w:rPr>
          <w:b w:val="0"/>
          <w:bCs/>
          <w:color w:val="000000"/>
          <w:sz w:val="28"/>
          <w:szCs w:val="28"/>
        </w:rPr>
      </w:pPr>
      <w:r w:rsidRPr="001923A8">
        <w:rPr>
          <w:b w:val="0"/>
          <w:bCs/>
          <w:color w:val="000000"/>
          <w:sz w:val="28"/>
          <w:szCs w:val="28"/>
        </w:rPr>
        <w:t xml:space="preserve">де, </w:t>
      </w:r>
      <w:r w:rsidRPr="001923A8">
        <w:rPr>
          <w:b w:val="0"/>
          <w:bCs/>
          <w:i/>
          <w:color w:val="000000"/>
          <w:sz w:val="28"/>
          <w:szCs w:val="28"/>
        </w:rPr>
        <w:t>a</w:t>
      </w:r>
      <w:r w:rsidRPr="001923A8">
        <w:rPr>
          <w:b w:val="0"/>
          <w:bCs/>
          <w:color w:val="000000"/>
          <w:sz w:val="28"/>
          <w:szCs w:val="28"/>
        </w:rPr>
        <w:t xml:space="preserve"> – число правильних відповідей або виконаних суттєвих операцій відповідно до еталону рішення; </w:t>
      </w:r>
    </w:p>
    <w:p w:rsidR="00383961" w:rsidRPr="001923A8" w:rsidRDefault="00383961" w:rsidP="00383961">
      <w:pPr>
        <w:pStyle w:val="15"/>
        <w:keepNext w:val="0"/>
        <w:suppressLineNumbers/>
        <w:suppressAutoHyphens/>
        <w:spacing w:before="0" w:after="0"/>
        <w:ind w:firstLine="567"/>
        <w:jc w:val="both"/>
        <w:rPr>
          <w:b w:val="0"/>
          <w:bCs/>
          <w:color w:val="000000"/>
          <w:kern w:val="0"/>
          <w:sz w:val="28"/>
          <w:szCs w:val="28"/>
        </w:rPr>
      </w:pPr>
      <w:r w:rsidRPr="001923A8">
        <w:rPr>
          <w:b w:val="0"/>
          <w:bCs/>
          <w:i/>
          <w:color w:val="000000"/>
          <w:sz w:val="28"/>
          <w:szCs w:val="28"/>
        </w:rPr>
        <w:t>m</w:t>
      </w:r>
      <w:r w:rsidRPr="001923A8">
        <w:rPr>
          <w:b w:val="0"/>
          <w:bCs/>
          <w:color w:val="000000"/>
          <w:sz w:val="28"/>
          <w:szCs w:val="28"/>
        </w:rPr>
        <w:t xml:space="preserve"> – загальна кількість запитань або суттєвих операцій еталону</w:t>
      </w:r>
      <w:r w:rsidRPr="001923A8">
        <w:rPr>
          <w:b w:val="0"/>
          <w:bCs/>
          <w:color w:val="000000"/>
          <w:kern w:val="0"/>
          <w:sz w:val="28"/>
          <w:szCs w:val="28"/>
        </w:rPr>
        <w:t>.</w:t>
      </w:r>
    </w:p>
    <w:p w:rsidR="00383961" w:rsidRPr="001923A8" w:rsidRDefault="00383961" w:rsidP="00383961">
      <w:pPr>
        <w:pStyle w:val="15"/>
        <w:keepNext w:val="0"/>
        <w:suppressLineNumbers/>
        <w:suppressAutoHyphens/>
        <w:spacing w:before="0" w:after="0"/>
        <w:ind w:firstLine="567"/>
        <w:jc w:val="both"/>
        <w:rPr>
          <w:b w:val="0"/>
          <w:bCs/>
          <w:color w:val="000000"/>
          <w:sz w:val="28"/>
          <w:szCs w:val="28"/>
        </w:rPr>
      </w:pPr>
      <w:r w:rsidRPr="001923A8">
        <w:rPr>
          <w:b w:val="0"/>
          <w:bCs/>
          <w:color w:val="000000"/>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383961" w:rsidRPr="001923A8" w:rsidRDefault="00383961" w:rsidP="00383961">
      <w:pPr>
        <w:pStyle w:val="Default"/>
        <w:ind w:firstLine="567"/>
        <w:jc w:val="both"/>
        <w:rPr>
          <w:b/>
          <w:i/>
          <w:sz w:val="28"/>
          <w:szCs w:val="28"/>
          <w:lang w:val="uk-UA"/>
        </w:rPr>
      </w:pPr>
      <w:r w:rsidRPr="001923A8">
        <w:rPr>
          <w:bCs/>
          <w:sz w:val="28"/>
          <w:szCs w:val="28"/>
          <w:lang w:val="uk-UA"/>
        </w:rPr>
        <w:t xml:space="preserve">Зміст критеріїв спирається на компетентністні характеристики, визначені НРК для </w:t>
      </w:r>
      <w:r w:rsidRPr="001923A8">
        <w:rPr>
          <w:sz w:val="28"/>
          <w:szCs w:val="28"/>
          <w:lang w:val="uk-UA"/>
        </w:rPr>
        <w:t>магістерського рівня вищої</w:t>
      </w:r>
      <w:r w:rsidRPr="001923A8">
        <w:rPr>
          <w:i/>
          <w:sz w:val="28"/>
          <w:szCs w:val="28"/>
          <w:lang w:val="uk-UA"/>
        </w:rPr>
        <w:t xml:space="preserve"> </w:t>
      </w:r>
      <w:r w:rsidRPr="001923A8">
        <w:rPr>
          <w:sz w:val="28"/>
          <w:szCs w:val="28"/>
          <w:lang w:val="uk-UA"/>
        </w:rPr>
        <w:t>освіти</w:t>
      </w:r>
      <w:r w:rsidRPr="001923A8">
        <w:rPr>
          <w:i/>
          <w:sz w:val="28"/>
          <w:szCs w:val="28"/>
          <w:lang w:val="uk-UA"/>
        </w:rPr>
        <w:t xml:space="preserve"> </w:t>
      </w:r>
      <w:r w:rsidRPr="001923A8">
        <w:rPr>
          <w:sz w:val="28"/>
          <w:szCs w:val="28"/>
          <w:lang w:val="uk-UA"/>
        </w:rPr>
        <w:t>(подано нижче).</w:t>
      </w:r>
    </w:p>
    <w:p w:rsidR="001F1FA9" w:rsidRPr="001B60A7" w:rsidRDefault="001F1FA9" w:rsidP="00E21EC8">
      <w:pPr>
        <w:widowControl w:val="0"/>
        <w:suppressLineNumbers/>
        <w:suppressAutoHyphens/>
        <w:spacing w:line="252" w:lineRule="auto"/>
        <w:ind w:firstLine="567"/>
        <w:jc w:val="center"/>
        <w:rPr>
          <w:b/>
          <w:sz w:val="28"/>
          <w:szCs w:val="28"/>
          <w:highlight w:val="yellow"/>
          <w:u w:val="single"/>
          <w:lang w:eastAsia="en-US"/>
        </w:rPr>
      </w:pPr>
    </w:p>
    <w:p w:rsidR="001B60A7" w:rsidRPr="001923A8" w:rsidRDefault="001B60A7" w:rsidP="001B60A7">
      <w:pPr>
        <w:tabs>
          <w:tab w:val="left" w:pos="142"/>
          <w:tab w:val="left" w:pos="284"/>
          <w:tab w:val="left" w:pos="709"/>
          <w:tab w:val="left" w:pos="851"/>
        </w:tabs>
        <w:jc w:val="center"/>
        <w:rPr>
          <w:b/>
          <w:i/>
          <w:color w:val="000000"/>
          <w:sz w:val="28"/>
          <w:szCs w:val="28"/>
          <w:shd w:val="clear" w:color="auto" w:fill="FFFFFF"/>
        </w:rPr>
      </w:pPr>
      <w:bookmarkStart w:id="18" w:name="_Toc34660495"/>
      <w:bookmarkEnd w:id="7"/>
      <w:r w:rsidRPr="001923A8">
        <w:rPr>
          <w:b/>
          <w:i/>
          <w:color w:val="000000"/>
          <w:sz w:val="28"/>
          <w:szCs w:val="28"/>
          <w:shd w:val="clear" w:color="auto" w:fill="FFFFFF"/>
        </w:rPr>
        <w:t xml:space="preserve">Загальні критерії досягнення результатів навчання для </w:t>
      </w:r>
    </w:p>
    <w:p w:rsidR="001B60A7" w:rsidRPr="001923A8" w:rsidRDefault="001B60A7" w:rsidP="001B60A7">
      <w:pPr>
        <w:tabs>
          <w:tab w:val="left" w:pos="142"/>
          <w:tab w:val="left" w:pos="284"/>
          <w:tab w:val="left" w:pos="709"/>
          <w:tab w:val="left" w:pos="851"/>
        </w:tabs>
        <w:jc w:val="center"/>
        <w:rPr>
          <w:b/>
          <w:i/>
          <w:color w:val="000000"/>
          <w:sz w:val="28"/>
          <w:szCs w:val="28"/>
          <w:shd w:val="clear" w:color="auto" w:fill="FFFFFF"/>
        </w:rPr>
      </w:pPr>
      <w:r w:rsidRPr="001923A8">
        <w:rPr>
          <w:b/>
          <w:i/>
          <w:color w:val="000000"/>
          <w:sz w:val="28"/>
          <w:szCs w:val="28"/>
          <w:shd w:val="clear" w:color="auto" w:fill="FFFFFF"/>
        </w:rPr>
        <w:t>7-го кваліфікаційного рівня за НРК</w:t>
      </w:r>
    </w:p>
    <w:tbl>
      <w:tblPr>
        <w:tblW w:w="9889" w:type="dxa"/>
        <w:tblLayout w:type="fixed"/>
        <w:tblLook w:val="0000"/>
      </w:tblPr>
      <w:tblGrid>
        <w:gridCol w:w="2376"/>
        <w:gridCol w:w="6237"/>
        <w:gridCol w:w="1276"/>
      </w:tblGrid>
      <w:tr w:rsidR="001B60A7" w:rsidRPr="001923A8" w:rsidTr="0031226C">
        <w:trPr>
          <w:tblHeader/>
        </w:trPr>
        <w:tc>
          <w:tcPr>
            <w:tcW w:w="2376" w:type="dxa"/>
            <w:tcBorders>
              <w:top w:val="single" w:sz="4" w:space="0" w:color="000000"/>
              <w:left w:val="single" w:sz="4" w:space="0" w:color="000000"/>
              <w:bottom w:val="single" w:sz="4" w:space="0" w:color="000000"/>
            </w:tcBorders>
            <w:shd w:val="clear" w:color="auto" w:fill="auto"/>
            <w:vAlign w:val="center"/>
          </w:tcPr>
          <w:p w:rsidR="001B60A7" w:rsidRPr="001923A8" w:rsidRDefault="001B60A7" w:rsidP="0031226C">
            <w:pPr>
              <w:jc w:val="center"/>
              <w:rPr>
                <w:strike/>
                <w:color w:val="000000"/>
              </w:rPr>
            </w:pPr>
            <w:r w:rsidRPr="001923A8">
              <w:rPr>
                <w:color w:val="000000"/>
              </w:rPr>
              <w:t>Опис кваліфікаційного рівня</w:t>
            </w:r>
          </w:p>
        </w:tc>
        <w:tc>
          <w:tcPr>
            <w:tcW w:w="6237" w:type="dxa"/>
            <w:tcBorders>
              <w:top w:val="single" w:sz="4" w:space="0" w:color="000000"/>
              <w:left w:val="single" w:sz="4" w:space="0" w:color="000000"/>
              <w:bottom w:val="single" w:sz="4" w:space="0" w:color="000000"/>
            </w:tcBorders>
            <w:shd w:val="clear" w:color="auto" w:fill="auto"/>
            <w:vAlign w:val="center"/>
          </w:tcPr>
          <w:p w:rsidR="001B60A7" w:rsidRPr="001923A8" w:rsidRDefault="001B60A7" w:rsidP="0031226C">
            <w:pPr>
              <w:jc w:val="center"/>
              <w:rPr>
                <w:color w:val="000000"/>
              </w:rPr>
            </w:pPr>
            <w:r w:rsidRPr="001923A8">
              <w:rPr>
                <w:color w:val="000000"/>
              </w:rPr>
              <w:t>Вимоги до знань, умінь/навичок, комунікації, відповідальності і автономії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0A7" w:rsidRPr="001923A8" w:rsidRDefault="001B60A7" w:rsidP="0031226C">
            <w:pPr>
              <w:jc w:val="center"/>
              <w:rPr>
                <w:color w:val="000000"/>
              </w:rPr>
            </w:pPr>
            <w:r w:rsidRPr="001923A8">
              <w:rPr>
                <w:color w:val="000000"/>
              </w:rPr>
              <w:t>Показник</w:t>
            </w:r>
          </w:p>
          <w:p w:rsidR="001B60A7" w:rsidRPr="001923A8" w:rsidRDefault="001B60A7" w:rsidP="0031226C">
            <w:pPr>
              <w:jc w:val="center"/>
              <w:rPr>
                <w:color w:val="000000"/>
              </w:rPr>
            </w:pPr>
            <w:r w:rsidRPr="001923A8">
              <w:rPr>
                <w:color w:val="000000"/>
              </w:rPr>
              <w:t>оцінки</w:t>
            </w:r>
          </w:p>
        </w:tc>
      </w:tr>
      <w:tr w:rsidR="001B60A7" w:rsidRPr="001923A8" w:rsidTr="003122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tabs>
                <w:tab w:val="left" w:pos="204"/>
              </w:tabs>
              <w:jc w:val="center"/>
              <w:rPr>
                <w:color w:val="000000"/>
              </w:rPr>
            </w:pPr>
            <w:r w:rsidRPr="001923A8">
              <w:rPr>
                <w:b/>
                <w:i/>
                <w:color w:val="000000"/>
              </w:rPr>
              <w:t>Знання</w:t>
            </w:r>
            <w:r w:rsidRPr="001923A8">
              <w:rPr>
                <w:b/>
                <w:color w:val="000000"/>
              </w:rPr>
              <w:t xml:space="preserve"> </w:t>
            </w:r>
          </w:p>
        </w:tc>
      </w:tr>
      <w:tr w:rsidR="001B60A7" w:rsidRPr="001923A8" w:rsidTr="0031226C">
        <w:tc>
          <w:tcPr>
            <w:tcW w:w="2376" w:type="dxa"/>
            <w:vMerge w:val="restart"/>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2"/>
              </w:tabs>
              <w:rPr>
                <w:color w:val="000000"/>
              </w:rPr>
            </w:pPr>
            <w:r w:rsidRPr="001923A8">
              <w:rPr>
                <w:color w:val="000000"/>
              </w:rPr>
              <w:lastRenderedPageBreak/>
              <w:t>-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p w:rsidR="001B60A7" w:rsidRPr="001923A8" w:rsidRDefault="001B60A7" w:rsidP="0031226C">
            <w:pPr>
              <w:suppressLineNumbers/>
              <w:tabs>
                <w:tab w:val="left" w:pos="288"/>
              </w:tabs>
              <w:suppressAutoHyphens/>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23"/>
              <w:tabs>
                <w:tab w:val="left" w:pos="228"/>
              </w:tabs>
              <w:ind w:left="0"/>
              <w:rPr>
                <w:color w:val="000000"/>
              </w:rPr>
            </w:pPr>
            <w:r w:rsidRPr="001923A8">
              <w:rPr>
                <w:color w:val="000000"/>
              </w:rPr>
              <w:t>Відповідь відмінна – правильна, обґрунтована, осмислена.</w:t>
            </w:r>
          </w:p>
          <w:p w:rsidR="001B60A7" w:rsidRPr="001923A8" w:rsidRDefault="001B60A7" w:rsidP="0031226C">
            <w:pPr>
              <w:tabs>
                <w:tab w:val="left" w:pos="204"/>
              </w:tabs>
              <w:rPr>
                <w:color w:val="000000"/>
              </w:rPr>
            </w:pPr>
            <w:r w:rsidRPr="001923A8">
              <w:rPr>
                <w:color w:val="000000"/>
              </w:rPr>
              <w:t>Характеризує наявність:</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спеціалізованих концептуальних знань на рівні новітніх досягнень;</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критичне осмислення проблем у навчанні та/або професійній діяльності та на межі предметних галузей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95-100</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Відповідь містить не грубі помилки або описки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pStyle w:val="23"/>
              <w:ind w:left="0"/>
              <w:jc w:val="center"/>
              <w:rPr>
                <w:color w:val="000000"/>
              </w:rPr>
            </w:pPr>
            <w:r w:rsidRPr="001923A8">
              <w:rPr>
                <w:color w:val="000000"/>
              </w:rPr>
              <w:t>90-94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Відповідь правильна, але має певні неточності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85-89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Відповідь правильна, але має певні неточності й недостатньо обґрунтована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80-84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 xml:space="preserve">Відповідь правильна, але має певні неточності, недостатньо обґрунтована та осмислена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74-79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Відповідь фрагментарна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70-73</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Відповідь демонструє нечіткі уявлення студента про об’єкт вивчення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65-69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Рівень знань мінімально задовільний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60-64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Рівень знань незадовільний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&lt;60</w:t>
            </w:r>
          </w:p>
        </w:tc>
      </w:tr>
      <w:tr w:rsidR="001B60A7" w:rsidRPr="001923A8" w:rsidTr="003122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tabs>
                <w:tab w:val="left" w:pos="204"/>
              </w:tabs>
              <w:jc w:val="center"/>
              <w:rPr>
                <w:color w:val="000000"/>
              </w:rPr>
            </w:pPr>
            <w:r w:rsidRPr="001923A8">
              <w:rPr>
                <w:b/>
                <w:i/>
                <w:color w:val="000000"/>
              </w:rPr>
              <w:t>Уміння</w:t>
            </w:r>
            <w:r w:rsidRPr="001923A8">
              <w:rPr>
                <w:b/>
                <w:color w:val="000000"/>
              </w:rPr>
              <w:t>/</w:t>
            </w:r>
            <w:r w:rsidRPr="001923A8">
              <w:rPr>
                <w:b/>
                <w:i/>
                <w:color w:val="000000"/>
              </w:rPr>
              <w:t>навички</w:t>
            </w:r>
          </w:p>
        </w:tc>
      </w:tr>
      <w:tr w:rsidR="001B60A7" w:rsidRPr="001923A8" w:rsidTr="0031226C">
        <w:tc>
          <w:tcPr>
            <w:tcW w:w="2376" w:type="dxa"/>
            <w:vMerge w:val="restart"/>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2"/>
              </w:tabs>
              <w:rPr>
                <w:color w:val="000000"/>
              </w:rPr>
            </w:pPr>
            <w:r w:rsidRPr="001923A8">
              <w:rPr>
                <w:color w:val="000000"/>
              </w:rPr>
              <w:t xml:space="preserve">- 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 </w:t>
            </w:r>
          </w:p>
          <w:p w:rsidR="001B60A7" w:rsidRPr="001923A8" w:rsidRDefault="001B60A7" w:rsidP="0031226C">
            <w:pPr>
              <w:tabs>
                <w:tab w:val="left" w:pos="202"/>
              </w:tabs>
              <w:rPr>
                <w:color w:val="000000"/>
              </w:rPr>
            </w:pPr>
            <w:r w:rsidRPr="001923A8">
              <w:rPr>
                <w:color w:val="000000"/>
              </w:rPr>
              <w:t>- здатність інтегрувати знання та розв’язувати складні задачі у широких або мультидисциплінарних контекстах;</w:t>
            </w:r>
          </w:p>
          <w:p w:rsidR="001B60A7" w:rsidRPr="001923A8" w:rsidRDefault="001B60A7" w:rsidP="0031226C">
            <w:pPr>
              <w:tabs>
                <w:tab w:val="left" w:pos="202"/>
              </w:tabs>
              <w:rPr>
                <w:color w:val="000000"/>
              </w:rPr>
            </w:pPr>
            <w:r w:rsidRPr="001923A8">
              <w:rPr>
                <w:color w:val="000000"/>
              </w:rPr>
              <w:t>- 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23"/>
              <w:tabs>
                <w:tab w:val="left" w:pos="258"/>
              </w:tabs>
              <w:ind w:left="0"/>
              <w:rPr>
                <w:color w:val="000000"/>
              </w:rPr>
            </w:pPr>
            <w:r w:rsidRPr="001923A8">
              <w:rPr>
                <w:color w:val="000000"/>
              </w:rPr>
              <w:t>Відповідь характеризує уміння:</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виявляти проблеми;</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формулювати гіпотези;</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розв’язувати проблеми;</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оновлювати знання;</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інтегрувати знання;</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провадити інноваційну діяльність;</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провадити наукову діяльність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95-100</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23"/>
              <w:tabs>
                <w:tab w:val="left" w:pos="258"/>
              </w:tabs>
              <w:ind w:left="0"/>
              <w:jc w:val="both"/>
              <w:rPr>
                <w:color w:val="000000"/>
              </w:rPr>
            </w:pPr>
            <w:r w:rsidRPr="001923A8">
              <w:rPr>
                <w:color w:val="000000"/>
              </w:rPr>
              <w:t>Відповідь характеризує уміння/навички застосовувати знання в практичній діяльності з не грубими помилками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pStyle w:val="23"/>
              <w:ind w:left="0"/>
              <w:jc w:val="center"/>
              <w:rPr>
                <w:color w:val="000000"/>
              </w:rPr>
            </w:pPr>
            <w:r w:rsidRPr="001923A8">
              <w:rPr>
                <w:color w:val="000000"/>
              </w:rPr>
              <w:t>90-94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23"/>
              <w:tabs>
                <w:tab w:val="left" w:pos="258"/>
              </w:tabs>
              <w:ind w:left="0"/>
              <w:jc w:val="both"/>
              <w:rPr>
                <w:color w:val="000000"/>
              </w:rPr>
            </w:pPr>
            <w:r w:rsidRPr="001923A8">
              <w:rPr>
                <w:color w:val="000000"/>
              </w:rPr>
              <w:t xml:space="preserve">Відповідь характеризує уміння/навички застосовувати знання в практичній діяльності, але має певні неточності при реалізації однієї вимоги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85-89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23"/>
              <w:tabs>
                <w:tab w:val="left" w:pos="258"/>
              </w:tabs>
              <w:ind w:left="0"/>
              <w:jc w:val="both"/>
              <w:rPr>
                <w:color w:val="000000"/>
              </w:rPr>
            </w:pPr>
            <w:r w:rsidRPr="001923A8">
              <w:rPr>
                <w:color w:val="000000"/>
              </w:rPr>
              <w:t>Відповідь характеризує уміння/навички застосовувати знання в практичній діяльності, але має певні неточності при реалізації двох вимог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80-84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23"/>
              <w:tabs>
                <w:tab w:val="left" w:pos="258"/>
              </w:tabs>
              <w:ind w:left="0"/>
              <w:jc w:val="both"/>
              <w:rPr>
                <w:color w:val="000000"/>
              </w:rPr>
            </w:pPr>
            <w:r w:rsidRPr="001923A8">
              <w:rPr>
                <w:color w:val="000000"/>
              </w:rPr>
              <w:t>Відповідь характеризує уміння/навички застосовувати знання в практичній діяльності, але має певні неточності при реалізації трьох вимог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74-79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23"/>
              <w:tabs>
                <w:tab w:val="left" w:pos="258"/>
              </w:tabs>
              <w:ind w:left="0"/>
              <w:jc w:val="both"/>
              <w:rPr>
                <w:color w:val="000000"/>
              </w:rPr>
            </w:pPr>
            <w:r w:rsidRPr="001923A8">
              <w:rPr>
                <w:color w:val="000000"/>
              </w:rPr>
              <w:t>Відповідь характеризує уміння/навички застосовувати знання в практичній діяльності, але має певні неточності при реалізації чотирьох вимог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70-73</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23"/>
              <w:tabs>
                <w:tab w:val="left" w:pos="258"/>
              </w:tabs>
              <w:ind w:left="0"/>
              <w:jc w:val="both"/>
              <w:rPr>
                <w:color w:val="000000"/>
              </w:rPr>
            </w:pPr>
            <w:r w:rsidRPr="001923A8">
              <w:rPr>
                <w:color w:val="000000"/>
              </w:rPr>
              <w:t>Відповідь характеризує уміння/навички застосовувати знання в практичній діяльності при виконанні завдань за зразком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65-69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shd w:val="clear" w:color="auto" w:fill="FFFFFF"/>
              <w:tabs>
                <w:tab w:val="left" w:pos="284"/>
              </w:tabs>
              <w:jc w:val="both"/>
              <w:rPr>
                <w:color w:val="000000"/>
              </w:rPr>
            </w:pPr>
            <w:r w:rsidRPr="001923A8">
              <w:rPr>
                <w:color w:val="000000"/>
              </w:rPr>
              <w:t>Відповідь характеризує уміння</w:t>
            </w:r>
            <w:r w:rsidRPr="001923A8">
              <w:rPr>
                <w:rFonts w:eastAsia="Calibri"/>
                <w:color w:val="000000"/>
              </w:rPr>
              <w:t>/навички</w:t>
            </w:r>
            <w:r w:rsidRPr="001923A8">
              <w:rPr>
                <w:color w:val="000000"/>
              </w:rPr>
              <w:t xml:space="preserve"> застосовувати знання при виконанні завдань за зразком, але з неточностями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60-64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shd w:val="clear" w:color="auto" w:fill="FFFFFF"/>
              <w:tabs>
                <w:tab w:val="left" w:pos="284"/>
              </w:tabs>
              <w:jc w:val="both"/>
              <w:rPr>
                <w:color w:val="000000"/>
              </w:rPr>
            </w:pPr>
            <w:r w:rsidRPr="001923A8">
              <w:rPr>
                <w:color w:val="000000"/>
              </w:rPr>
              <w:t>Рівень умінь</w:t>
            </w:r>
            <w:r w:rsidRPr="001923A8">
              <w:rPr>
                <w:rFonts w:eastAsia="Calibri"/>
                <w:color w:val="000000"/>
              </w:rPr>
              <w:t>/навичок</w:t>
            </w:r>
            <w:r w:rsidRPr="001923A8">
              <w:rPr>
                <w:color w:val="000000"/>
              </w:rPr>
              <w:t xml:space="preserve"> незадовільний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&lt;60</w:t>
            </w:r>
          </w:p>
        </w:tc>
      </w:tr>
      <w:tr w:rsidR="001B60A7" w:rsidRPr="001923A8" w:rsidTr="003122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tabs>
                <w:tab w:val="left" w:pos="204"/>
              </w:tabs>
              <w:jc w:val="center"/>
              <w:rPr>
                <w:color w:val="000000"/>
              </w:rPr>
            </w:pPr>
            <w:r w:rsidRPr="001923A8">
              <w:rPr>
                <w:b/>
                <w:i/>
                <w:color w:val="000000"/>
              </w:rPr>
              <w:t>Комунікація</w:t>
            </w:r>
          </w:p>
        </w:tc>
      </w:tr>
      <w:tr w:rsidR="001B60A7" w:rsidRPr="001923A8" w:rsidTr="0031226C">
        <w:tc>
          <w:tcPr>
            <w:tcW w:w="2376" w:type="dxa"/>
            <w:vMerge w:val="restart"/>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2"/>
              </w:tabs>
              <w:rPr>
                <w:color w:val="000000"/>
              </w:rPr>
            </w:pPr>
            <w:r w:rsidRPr="001923A8">
              <w:rPr>
                <w:color w:val="000000"/>
              </w:rPr>
              <w:lastRenderedPageBreak/>
              <w:t>- зрозуміле і недвозначне донесення власних знань, висновків та аргументації до фахівців і нефахівців, зокрема до осіб, які навчаються</w:t>
            </w: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23"/>
              <w:tabs>
                <w:tab w:val="left" w:pos="258"/>
              </w:tabs>
              <w:ind w:left="0"/>
              <w:rPr>
                <w:color w:val="000000"/>
              </w:rPr>
            </w:pPr>
            <w:r w:rsidRPr="001923A8">
              <w:rPr>
                <w:color w:val="000000"/>
              </w:rPr>
              <w:t xml:space="preserve">Зрозумілість відповіді (доповіді). </w:t>
            </w:r>
          </w:p>
          <w:p w:rsidR="001B60A7" w:rsidRPr="001923A8" w:rsidRDefault="001B60A7" w:rsidP="0031226C">
            <w:pPr>
              <w:pStyle w:val="23"/>
              <w:tabs>
                <w:tab w:val="left" w:pos="258"/>
              </w:tabs>
              <w:ind w:left="0"/>
              <w:rPr>
                <w:color w:val="000000"/>
              </w:rPr>
            </w:pPr>
            <w:r w:rsidRPr="001923A8">
              <w:rPr>
                <w:i/>
                <w:color w:val="000000"/>
              </w:rPr>
              <w:t xml:space="preserve">Мова: </w:t>
            </w:r>
            <w:r w:rsidRPr="001923A8">
              <w:rPr>
                <w:color w:val="000000"/>
              </w:rPr>
              <w:t>правильна; чиста; ясна; точна; логічна; виразна; лаконічна.</w:t>
            </w:r>
          </w:p>
          <w:p w:rsidR="001B60A7" w:rsidRPr="001923A8" w:rsidRDefault="001B60A7" w:rsidP="0031226C">
            <w:pPr>
              <w:pStyle w:val="23"/>
              <w:tabs>
                <w:tab w:val="left" w:pos="258"/>
              </w:tabs>
              <w:ind w:left="0"/>
              <w:rPr>
                <w:color w:val="000000"/>
              </w:rPr>
            </w:pPr>
            <w:r w:rsidRPr="001923A8">
              <w:rPr>
                <w:i/>
                <w:color w:val="000000"/>
              </w:rPr>
              <w:t>Комунікаційна стратегія:</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послідовний і несуперечливий розвиток думки;</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наявність логічних власних суджень;</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доречна аргументації та її відповідність відстоюваним положенням;</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правильна структура відповіді (доповіді);</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правильність відповідей на запитання;</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доречна техніка відповідей на запитання;</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здатність робити висновки та формулювати пропозиції;</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використання іноземних мов у професійній діяльності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95-100</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Достатня зрозумілість відповіді (доповіді) та доречна комунікаційна стратегія з незначними хибами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pStyle w:val="23"/>
              <w:ind w:left="0"/>
              <w:jc w:val="center"/>
              <w:rPr>
                <w:color w:val="000000"/>
              </w:rPr>
            </w:pPr>
            <w:r w:rsidRPr="001923A8">
              <w:rPr>
                <w:color w:val="000000"/>
              </w:rPr>
              <w:t>90-94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Добра зрозумілість відповіді (доповіді) та доречна комунікаційна стратегія (сумарно не реалізовано три вимоги)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85-89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Добра зрозумілість відповіді (доповіді) та доречна комунікаційна стратегія (сумарно не реалізовано чотири вимоги)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80-84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Добра зрозумілість відповіді (доповіді) та доречна комунікаційна стратегія (сумарно не реалізовано п’ять вимог)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74-79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Задовільна зрозумілість відповіді (доповіді) та доречна комунікаційна стратегія (сумарно не реалізовано сім вимог)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70-73</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Задовільна зрозумілість відповіді (доповіді) та комунікаційна стратегія з хибами (сумарно не реалізовано дев’ять вимог)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65-69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58"/>
              </w:tabs>
              <w:jc w:val="both"/>
              <w:rPr>
                <w:color w:val="000000"/>
              </w:rPr>
            </w:pPr>
            <w:r w:rsidRPr="001923A8">
              <w:rPr>
                <w:color w:val="000000"/>
              </w:rPr>
              <w:t>Задовільна зрозумілість відповіді (доповіді) та комунікаційна стратегія з хибами (сумарно не реалізовано 10 вимог)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60-64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jc w:val="both"/>
              <w:rPr>
                <w:color w:val="000000"/>
              </w:rPr>
            </w:pPr>
            <w:r w:rsidRPr="001923A8">
              <w:rPr>
                <w:color w:val="000000"/>
              </w:rPr>
              <w:t>Рівень комунікації незадовільний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tabs>
                <w:tab w:val="left" w:pos="204"/>
              </w:tabs>
              <w:jc w:val="center"/>
              <w:rPr>
                <w:color w:val="000000"/>
              </w:rPr>
            </w:pPr>
            <w:r w:rsidRPr="001923A8">
              <w:rPr>
                <w:color w:val="000000"/>
              </w:rPr>
              <w:t>&lt;60</w:t>
            </w:r>
          </w:p>
        </w:tc>
      </w:tr>
      <w:tr w:rsidR="001B60A7" w:rsidRPr="001923A8" w:rsidTr="0031226C">
        <w:trPr>
          <w:trHeight w:val="7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tabs>
                <w:tab w:val="left" w:pos="204"/>
              </w:tabs>
              <w:jc w:val="center"/>
              <w:rPr>
                <w:color w:val="000000"/>
              </w:rPr>
            </w:pPr>
            <w:r w:rsidRPr="001923A8">
              <w:rPr>
                <w:b/>
                <w:i/>
                <w:color w:val="000000"/>
              </w:rPr>
              <w:t>Відповідальність і автономія</w:t>
            </w:r>
          </w:p>
        </w:tc>
      </w:tr>
      <w:tr w:rsidR="001B60A7" w:rsidRPr="001923A8" w:rsidTr="0031226C">
        <w:tc>
          <w:tcPr>
            <w:tcW w:w="2376" w:type="dxa"/>
            <w:vMerge w:val="restart"/>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2"/>
              </w:tabs>
              <w:rPr>
                <w:color w:val="000000"/>
              </w:rPr>
            </w:pPr>
            <w:r w:rsidRPr="001923A8">
              <w:rPr>
                <w:color w:val="000000"/>
              </w:rPr>
              <w:t>- управління робочими або навчальними процесами, які є складними, непередбачуваними та потребують нових стратегічних підходів;</w:t>
            </w:r>
          </w:p>
          <w:p w:rsidR="001B60A7" w:rsidRPr="001923A8" w:rsidRDefault="001B60A7" w:rsidP="0031226C">
            <w:pPr>
              <w:tabs>
                <w:tab w:val="left" w:pos="202"/>
              </w:tabs>
              <w:rPr>
                <w:color w:val="000000"/>
              </w:rPr>
            </w:pPr>
            <w:r w:rsidRPr="001923A8">
              <w:rPr>
                <w:color w:val="000000"/>
              </w:rPr>
              <w:t xml:space="preserve">- відповідальність за внесок до професійних знань і практики та/або оцінювання </w:t>
            </w:r>
            <w:r w:rsidRPr="001923A8">
              <w:rPr>
                <w:color w:val="000000"/>
              </w:rPr>
              <w:lastRenderedPageBreak/>
              <w:t>результатів діяльності команд та колективів;</w:t>
            </w:r>
          </w:p>
          <w:p w:rsidR="001B60A7" w:rsidRPr="001923A8" w:rsidRDefault="001B60A7" w:rsidP="0031226C">
            <w:pPr>
              <w:tabs>
                <w:tab w:val="left" w:pos="202"/>
              </w:tabs>
              <w:rPr>
                <w:color w:val="000000"/>
              </w:rPr>
            </w:pPr>
            <w:r w:rsidRPr="001923A8">
              <w:rPr>
                <w:color w:val="000000"/>
              </w:rPr>
              <w:t>- здатність продовжувати навчання з високим ступенем автономії</w:t>
            </w: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rPr>
                <w:color w:val="000000"/>
              </w:rPr>
            </w:pPr>
            <w:r w:rsidRPr="001923A8">
              <w:rPr>
                <w:color w:val="000000"/>
              </w:rPr>
              <w:lastRenderedPageBreak/>
              <w:t>Відмінне володіння компетенціями:</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використання принципів та методів організації діяльності команди;</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ефективний розподіл повноважень в структурі команди;</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підтримка врівноважених стосунків з членами команди (відповідальність за взаємовідносини);</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 xml:space="preserve">стресовитривалість; </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 xml:space="preserve">саморегуляція; </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трудова активність в екстремальних ситуаціях;</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високий рівень особистого ставлення до справи;</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володіння всіма видами навчальної діяльності;</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належний рівень фундаментальних знань;</w:t>
            </w:r>
          </w:p>
          <w:p w:rsidR="001B60A7" w:rsidRPr="001923A8" w:rsidRDefault="001B60A7" w:rsidP="0031226C">
            <w:pPr>
              <w:pStyle w:val="23"/>
              <w:numPr>
                <w:ilvl w:val="0"/>
                <w:numId w:val="22"/>
              </w:numPr>
              <w:tabs>
                <w:tab w:val="left" w:pos="258"/>
              </w:tabs>
              <w:ind w:left="0" w:firstLine="0"/>
              <w:rPr>
                <w:color w:val="000000"/>
              </w:rPr>
            </w:pPr>
            <w:r w:rsidRPr="001923A8">
              <w:rPr>
                <w:color w:val="000000"/>
              </w:rPr>
              <w:t xml:space="preserve">належний рівень сформованості загально-навчальних </w:t>
            </w:r>
            <w:r w:rsidRPr="001923A8">
              <w:rPr>
                <w:color w:val="000000"/>
              </w:rPr>
              <w:lastRenderedPageBreak/>
              <w:t>умінь і навичок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lastRenderedPageBreak/>
              <w:t>95-100</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jc w:val="both"/>
              <w:rPr>
                <w:color w:val="000000"/>
              </w:rPr>
            </w:pPr>
            <w:r w:rsidRPr="001923A8">
              <w:rPr>
                <w:color w:val="000000"/>
              </w:rPr>
              <w:t>Упевнене володіння компетенціями</w:t>
            </w:r>
            <w:r w:rsidRPr="001923A8">
              <w:rPr>
                <w:b/>
                <w:i/>
                <w:color w:val="000000"/>
              </w:rPr>
              <w:t xml:space="preserve"> </w:t>
            </w:r>
            <w:r w:rsidRPr="001923A8">
              <w:rPr>
                <w:color w:val="000000"/>
              </w:rPr>
              <w:t>відповідальності і автономії з незначними хибами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pStyle w:val="23"/>
              <w:ind w:left="0"/>
              <w:jc w:val="center"/>
              <w:rPr>
                <w:color w:val="000000"/>
              </w:rPr>
            </w:pPr>
            <w:r w:rsidRPr="001923A8">
              <w:rPr>
                <w:color w:val="000000"/>
              </w:rPr>
              <w:t>90-94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jc w:val="both"/>
              <w:rPr>
                <w:color w:val="000000"/>
              </w:rPr>
            </w:pPr>
            <w:r w:rsidRPr="001923A8">
              <w:rPr>
                <w:color w:val="000000"/>
              </w:rPr>
              <w:t>Добре володіння компетенціями відповідальності і автономії (не реалізовано дві вимоги)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85-89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jc w:val="both"/>
              <w:rPr>
                <w:color w:val="000000"/>
              </w:rPr>
            </w:pPr>
            <w:r w:rsidRPr="001923A8">
              <w:rPr>
                <w:color w:val="000000"/>
              </w:rPr>
              <w:t>Добре володіння компетенціями відповідальності і автономії (не реалізовано три вимоги)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80-84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jc w:val="both"/>
              <w:rPr>
                <w:color w:val="000000"/>
              </w:rPr>
            </w:pPr>
            <w:r w:rsidRPr="001923A8">
              <w:rPr>
                <w:color w:val="000000"/>
              </w:rPr>
              <w:t>Добре володіння компетенціями відповідальності і автономії (не реалізовано чотири вимоги)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74-79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ac"/>
              <w:spacing w:before="0" w:beforeAutospacing="0" w:after="0" w:afterAutospacing="0"/>
              <w:jc w:val="both"/>
              <w:rPr>
                <w:color w:val="000000"/>
                <w:lang w:val="uk-UA"/>
              </w:rPr>
            </w:pPr>
            <w:r w:rsidRPr="001923A8">
              <w:rPr>
                <w:color w:val="000000"/>
                <w:lang w:val="uk-UA"/>
              </w:rPr>
              <w:t>Задовільне володіння компетенціями відповідальності і автономії (не реалізовано п’ять вимог)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70-73</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pStyle w:val="ac"/>
              <w:spacing w:before="0" w:beforeAutospacing="0" w:after="0" w:afterAutospacing="0"/>
              <w:jc w:val="both"/>
              <w:rPr>
                <w:color w:val="000000"/>
                <w:lang w:val="uk-UA"/>
              </w:rPr>
            </w:pPr>
            <w:r w:rsidRPr="001923A8">
              <w:rPr>
                <w:color w:val="000000"/>
                <w:lang w:val="uk-UA"/>
              </w:rPr>
              <w:t>Задовільне володіння компетенціями відповідальності і автономії (не реалізовано шість вимог)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65-69</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jc w:val="both"/>
              <w:rPr>
                <w:color w:val="000000"/>
              </w:rPr>
            </w:pPr>
            <w:r w:rsidRPr="001923A8">
              <w:rPr>
                <w:color w:val="000000"/>
              </w:rPr>
              <w:t>Задовільне володіння компетенціями відповідальності і автономії (рівень фрагментарний)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jc w:val="center"/>
              <w:rPr>
                <w:color w:val="000000"/>
              </w:rPr>
            </w:pPr>
            <w:r w:rsidRPr="001923A8">
              <w:rPr>
                <w:color w:val="000000"/>
              </w:rPr>
              <w:t>60-64</w:t>
            </w:r>
          </w:p>
        </w:tc>
      </w:tr>
      <w:tr w:rsidR="001B60A7" w:rsidRPr="001923A8" w:rsidTr="0031226C">
        <w:tc>
          <w:tcPr>
            <w:tcW w:w="2376" w:type="dxa"/>
            <w:vMerge/>
            <w:tcBorders>
              <w:top w:val="single" w:sz="4" w:space="0" w:color="000000"/>
              <w:left w:val="single" w:sz="4" w:space="0" w:color="000000"/>
              <w:bottom w:val="single" w:sz="4" w:space="0" w:color="000000"/>
            </w:tcBorders>
            <w:shd w:val="clear" w:color="auto" w:fill="auto"/>
          </w:tcPr>
          <w:p w:rsidR="001B60A7" w:rsidRPr="001923A8" w:rsidRDefault="001B60A7" w:rsidP="0031226C">
            <w:pPr>
              <w:tabs>
                <w:tab w:val="left" w:pos="204"/>
              </w:tabs>
              <w:snapToGrid w:val="0"/>
              <w:rPr>
                <w:color w:val="000000"/>
              </w:rPr>
            </w:pPr>
          </w:p>
        </w:tc>
        <w:tc>
          <w:tcPr>
            <w:tcW w:w="6237" w:type="dxa"/>
            <w:tcBorders>
              <w:top w:val="single" w:sz="4" w:space="0" w:color="000000"/>
              <w:left w:val="single" w:sz="4" w:space="0" w:color="000000"/>
              <w:bottom w:val="single" w:sz="4" w:space="0" w:color="000000"/>
            </w:tcBorders>
            <w:shd w:val="clear" w:color="auto" w:fill="auto"/>
          </w:tcPr>
          <w:p w:rsidR="001B60A7" w:rsidRPr="001923A8" w:rsidRDefault="001B60A7" w:rsidP="0031226C">
            <w:pPr>
              <w:jc w:val="both"/>
              <w:rPr>
                <w:color w:val="000000"/>
              </w:rPr>
            </w:pPr>
            <w:r w:rsidRPr="001923A8">
              <w:rPr>
                <w:color w:val="000000"/>
              </w:rPr>
              <w:t>Рівень відповідальності і автономії незадовільний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B60A7" w:rsidRPr="001923A8" w:rsidRDefault="001B60A7" w:rsidP="0031226C">
            <w:pPr>
              <w:tabs>
                <w:tab w:val="left" w:pos="204"/>
              </w:tabs>
              <w:jc w:val="center"/>
              <w:rPr>
                <w:color w:val="000000"/>
              </w:rPr>
            </w:pPr>
            <w:r w:rsidRPr="001923A8">
              <w:rPr>
                <w:color w:val="000000"/>
              </w:rPr>
              <w:t>&lt;60</w:t>
            </w:r>
          </w:p>
        </w:tc>
      </w:tr>
    </w:tbl>
    <w:p w:rsidR="001B60A7" w:rsidRPr="001923A8" w:rsidRDefault="001B60A7" w:rsidP="001B60A7">
      <w:pPr>
        <w:rPr>
          <w:color w:val="000000"/>
        </w:rPr>
      </w:pPr>
    </w:p>
    <w:p w:rsidR="00AC1C20" w:rsidRPr="001B60A7" w:rsidRDefault="00916A4D" w:rsidP="009D1C24">
      <w:pPr>
        <w:pStyle w:val="1"/>
        <w:jc w:val="center"/>
        <w:rPr>
          <w:rFonts w:ascii="Times New Roman" w:hAnsi="Times New Roman"/>
          <w:b/>
          <w:bCs/>
          <w:color w:val="000000"/>
          <w:sz w:val="28"/>
          <w:szCs w:val="28"/>
        </w:rPr>
      </w:pPr>
      <w:r w:rsidRPr="001B60A7">
        <w:rPr>
          <w:rFonts w:ascii="Times New Roman" w:hAnsi="Times New Roman"/>
          <w:b/>
          <w:bCs/>
          <w:color w:val="000000"/>
          <w:sz w:val="28"/>
          <w:szCs w:val="28"/>
        </w:rPr>
        <w:t>7</w:t>
      </w:r>
      <w:r w:rsidR="009D4E00" w:rsidRPr="001B60A7">
        <w:rPr>
          <w:rFonts w:ascii="Times New Roman" w:hAnsi="Times New Roman"/>
          <w:b/>
          <w:bCs/>
          <w:color w:val="000000"/>
          <w:sz w:val="28"/>
          <w:szCs w:val="28"/>
        </w:rPr>
        <w:t> </w:t>
      </w:r>
      <w:r w:rsidR="00AC1C20" w:rsidRPr="001B60A7">
        <w:rPr>
          <w:rFonts w:ascii="Times New Roman" w:hAnsi="Times New Roman"/>
          <w:b/>
          <w:bCs/>
          <w:color w:val="000000"/>
          <w:sz w:val="28"/>
          <w:szCs w:val="28"/>
        </w:rPr>
        <w:t>ІНСТРУМЕНТИ, ОБЛАДНАННЯ ТА ПРОГРАМНЕ ЗАБЕЗПЕЧЕННЯ</w:t>
      </w:r>
      <w:bookmarkEnd w:id="18"/>
    </w:p>
    <w:p w:rsidR="001B60A7" w:rsidRPr="001B60A7" w:rsidRDefault="001B60A7" w:rsidP="001B60A7">
      <w:pPr>
        <w:pStyle w:val="ad"/>
        <w:tabs>
          <w:tab w:val="left" w:pos="2268"/>
          <w:tab w:val="left" w:pos="2835"/>
          <w:tab w:val="left" w:pos="2977"/>
        </w:tabs>
        <w:ind w:left="0" w:firstLine="720"/>
        <w:jc w:val="both"/>
        <w:rPr>
          <w:bCs/>
          <w:sz w:val="28"/>
          <w:szCs w:val="28"/>
        </w:rPr>
      </w:pPr>
      <w:bookmarkStart w:id="19" w:name="_Toc34660496"/>
    </w:p>
    <w:p w:rsidR="001B60A7" w:rsidRPr="001B60A7" w:rsidRDefault="001B60A7" w:rsidP="001B60A7">
      <w:pPr>
        <w:pStyle w:val="ad"/>
        <w:tabs>
          <w:tab w:val="left" w:pos="2268"/>
          <w:tab w:val="left" w:pos="2835"/>
          <w:tab w:val="left" w:pos="2977"/>
        </w:tabs>
        <w:ind w:left="0" w:firstLine="720"/>
        <w:jc w:val="both"/>
        <w:rPr>
          <w:bCs/>
          <w:sz w:val="28"/>
          <w:szCs w:val="28"/>
        </w:rPr>
      </w:pPr>
      <w:r w:rsidRPr="001B60A7">
        <w:rPr>
          <w:bCs/>
          <w:sz w:val="28"/>
          <w:szCs w:val="28"/>
        </w:rPr>
        <w:t xml:space="preserve">На лекційних заняттях обов’язково мати з собою ґаджети з можливістю підключення до Інтернету. </w:t>
      </w:r>
      <w:r w:rsidRPr="001B60A7">
        <w:rPr>
          <w:sz w:val="28"/>
          <w:szCs w:val="28"/>
        </w:rPr>
        <w:t xml:space="preserve">Перевірений доступ з ПК чи мобільного ґаджету до застосунків Microsoft Office: Teams, Moodle; </w:t>
      </w:r>
      <w:r w:rsidRPr="001B60A7">
        <w:rPr>
          <w:bCs/>
          <w:kern w:val="28"/>
          <w:sz w:val="28"/>
          <w:szCs w:val="28"/>
        </w:rPr>
        <w:t>Zoom</w:t>
      </w:r>
      <w:r w:rsidRPr="001B60A7">
        <w:rPr>
          <w:sz w:val="28"/>
          <w:szCs w:val="28"/>
        </w:rPr>
        <w:t xml:space="preserve">. Інстальований на ПК та мобільних ґаджетах пакет програм Microsoft Office (Word, Excel, Power Point). </w:t>
      </w:r>
      <w:r w:rsidRPr="001B60A7">
        <w:rPr>
          <w:bCs/>
          <w:sz w:val="28"/>
          <w:szCs w:val="28"/>
        </w:rPr>
        <w:t>Активований акаунт університетської пошти (student.i.p.@nmu.one) на Офіс365. Використання Mentimeter (</w:t>
      </w:r>
      <w:hyperlink r:id="rId10" w:history="1">
        <w:r w:rsidRPr="001B60A7">
          <w:rPr>
            <w:sz w:val="28"/>
            <w:szCs w:val="28"/>
          </w:rPr>
          <w:t>https://www.mentimeter.com/</w:t>
        </w:r>
      </w:hyperlink>
      <w:r w:rsidRPr="001B60A7">
        <w:rPr>
          <w:sz w:val="28"/>
          <w:szCs w:val="28"/>
        </w:rPr>
        <w:t>). Інстальована на ґаджетах програма Kahoot!(</w:t>
      </w:r>
      <w:hyperlink r:id="rId11" w:history="1">
        <w:r w:rsidRPr="001B60A7">
          <w:rPr>
            <w:rStyle w:val="a9"/>
            <w:color w:val="auto"/>
            <w:sz w:val="28"/>
            <w:szCs w:val="28"/>
          </w:rPr>
          <w:t>https://kahoot.it/</w:t>
        </w:r>
      </w:hyperlink>
      <w:r w:rsidRPr="001B60A7">
        <w:rPr>
          <w:sz w:val="28"/>
          <w:szCs w:val="28"/>
        </w:rPr>
        <w:t xml:space="preserve">). </w:t>
      </w:r>
      <w:bookmarkStart w:id="20" w:name="_GoBack"/>
      <w:bookmarkEnd w:id="20"/>
    </w:p>
    <w:p w:rsidR="006C15D1" w:rsidRPr="001B60A7" w:rsidRDefault="00916A4D" w:rsidP="006C15D1">
      <w:pPr>
        <w:pStyle w:val="1"/>
        <w:jc w:val="center"/>
        <w:rPr>
          <w:rFonts w:ascii="Times New Roman" w:hAnsi="Times New Roman"/>
          <w:b/>
          <w:bCs/>
          <w:color w:val="000000"/>
          <w:sz w:val="28"/>
          <w:szCs w:val="28"/>
        </w:rPr>
      </w:pPr>
      <w:r w:rsidRPr="001B60A7">
        <w:rPr>
          <w:rFonts w:ascii="Times New Roman" w:hAnsi="Times New Roman"/>
          <w:b/>
          <w:bCs/>
          <w:color w:val="000000"/>
          <w:sz w:val="28"/>
          <w:szCs w:val="28"/>
        </w:rPr>
        <w:t>8</w:t>
      </w:r>
      <w:r w:rsidR="009D4E00" w:rsidRPr="001B60A7">
        <w:rPr>
          <w:rFonts w:ascii="Times New Roman" w:hAnsi="Times New Roman"/>
          <w:b/>
          <w:bCs/>
          <w:color w:val="000000"/>
          <w:sz w:val="28"/>
          <w:szCs w:val="28"/>
        </w:rPr>
        <w:t> </w:t>
      </w:r>
      <w:r w:rsidR="00AC1C20" w:rsidRPr="001B60A7">
        <w:rPr>
          <w:rFonts w:ascii="Times New Roman" w:hAnsi="Times New Roman"/>
          <w:b/>
          <w:bCs/>
          <w:color w:val="000000"/>
          <w:sz w:val="28"/>
          <w:szCs w:val="28"/>
        </w:rPr>
        <w:t>РЕКОМЕНДОВАНІ ДЖЕРЕЛА ІНФОРМАЦІЇ</w:t>
      </w:r>
      <w:bookmarkEnd w:id="19"/>
    </w:p>
    <w:p w:rsidR="001B60A7" w:rsidRPr="00A16394" w:rsidRDefault="001B60A7" w:rsidP="001B60A7">
      <w:pPr>
        <w:jc w:val="center"/>
        <w:rPr>
          <w:b/>
          <w:sz w:val="26"/>
          <w:szCs w:val="26"/>
        </w:rPr>
      </w:pPr>
      <w:bookmarkStart w:id="21" w:name="_Hlk81554928"/>
      <w:bookmarkStart w:id="22" w:name="_Hlk79927784"/>
      <w:r w:rsidRPr="00A16394">
        <w:rPr>
          <w:b/>
          <w:sz w:val="26"/>
          <w:szCs w:val="26"/>
        </w:rPr>
        <w:t>Базові</w:t>
      </w:r>
    </w:p>
    <w:p w:rsidR="001B60A7" w:rsidRPr="001B60A7" w:rsidRDefault="001B60A7" w:rsidP="001B60A7">
      <w:pPr>
        <w:tabs>
          <w:tab w:val="left" w:pos="-1985"/>
        </w:tabs>
        <w:ind w:firstLine="709"/>
        <w:jc w:val="both"/>
        <w:rPr>
          <w:sz w:val="26"/>
          <w:szCs w:val="26"/>
        </w:rPr>
      </w:pPr>
      <w:r w:rsidRPr="001B60A7">
        <w:rPr>
          <w:sz w:val="26"/>
          <w:szCs w:val="26"/>
        </w:rPr>
        <w:t>1.Шаповал В.М. Соціальна відповідальність бізнесу в структурі управління економікою: монографія. Д.: Державний ВНЗ «Національний гірничий університет», 2011. 357 с.</w:t>
      </w:r>
    </w:p>
    <w:p w:rsidR="001B60A7" w:rsidRPr="001B60A7" w:rsidRDefault="001B60A7" w:rsidP="001B60A7">
      <w:pPr>
        <w:tabs>
          <w:tab w:val="left" w:pos="-1985"/>
        </w:tabs>
        <w:ind w:firstLine="709"/>
        <w:jc w:val="both"/>
        <w:rPr>
          <w:sz w:val="26"/>
          <w:szCs w:val="26"/>
        </w:rPr>
      </w:pPr>
      <w:r w:rsidRPr="001B60A7">
        <w:rPr>
          <w:sz w:val="26"/>
          <w:szCs w:val="26"/>
        </w:rPr>
        <w:t xml:space="preserve">2.Смовженко Т.С. Корпоративна соціальна відповідальність: підручник / О. Гирик, О. Денис, О. Дубовик, І. Жеребило, А. Зінченко, Н. Реверчук, М. Саприкіна, Р. Семів, З. Скринник, К. Телюк; за заг. ред. д-ра екон. наук, проф. </w:t>
      </w:r>
      <w:r w:rsidRPr="001B60A7">
        <w:rPr>
          <w:sz w:val="26"/>
          <w:szCs w:val="26"/>
          <w:lang w:val="ru-RU"/>
        </w:rPr>
        <w:t>Т. С. Смовженко, д-ра екон. наук, проф. А. Я. Кузнєцової. К. : УБС НБУ, 2009. 314 с.</w:t>
      </w:r>
    </w:p>
    <w:p w:rsidR="001B60A7" w:rsidRPr="001B60A7" w:rsidRDefault="001B60A7" w:rsidP="001B60A7">
      <w:pPr>
        <w:tabs>
          <w:tab w:val="left" w:pos="-1985"/>
        </w:tabs>
        <w:ind w:firstLine="709"/>
        <w:jc w:val="both"/>
        <w:rPr>
          <w:sz w:val="26"/>
          <w:szCs w:val="26"/>
        </w:rPr>
      </w:pPr>
      <w:r w:rsidRPr="001B60A7">
        <w:rPr>
          <w:sz w:val="26"/>
          <w:szCs w:val="26"/>
        </w:rPr>
        <w:t>3.Антохов А. А. Інноваційні стратегії соціальної відповідальності бізнесу. Інвестиції: практика та досвід. 2018. № 18. С. 5–10.</w:t>
      </w:r>
    </w:p>
    <w:p w:rsidR="001B60A7" w:rsidRPr="001B60A7" w:rsidRDefault="001B60A7" w:rsidP="001B60A7">
      <w:pPr>
        <w:tabs>
          <w:tab w:val="left" w:pos="-1985"/>
        </w:tabs>
        <w:ind w:firstLine="709"/>
        <w:jc w:val="both"/>
        <w:rPr>
          <w:sz w:val="26"/>
          <w:szCs w:val="26"/>
          <w:lang w:val="ru-RU"/>
        </w:rPr>
      </w:pPr>
      <w:r w:rsidRPr="001B60A7">
        <w:rPr>
          <w:sz w:val="26"/>
          <w:szCs w:val="26"/>
        </w:rPr>
        <w:t>3.</w:t>
      </w:r>
      <w:r w:rsidRPr="001B60A7">
        <w:rPr>
          <w:sz w:val="26"/>
          <w:szCs w:val="26"/>
          <w:lang w:val="ru-RU"/>
        </w:rPr>
        <w:t>Котлер Ф., Лі Н. Корпоративна соціальна відповідальність. Як зробити якомога більше добра для вашої компанії та суспільства / Пер. з англ. С. Яринич. К. : Стандарт, 2005. 302 с.</w:t>
      </w:r>
    </w:p>
    <w:p w:rsidR="001B60A7" w:rsidRPr="001B60A7" w:rsidRDefault="001B60A7" w:rsidP="001B60A7">
      <w:pPr>
        <w:tabs>
          <w:tab w:val="left" w:pos="-1985"/>
        </w:tabs>
        <w:ind w:firstLine="709"/>
        <w:jc w:val="both"/>
        <w:rPr>
          <w:sz w:val="26"/>
          <w:szCs w:val="26"/>
        </w:rPr>
      </w:pPr>
      <w:r w:rsidRPr="001B60A7">
        <w:rPr>
          <w:sz w:val="26"/>
          <w:szCs w:val="26"/>
        </w:rPr>
        <w:t>4.Соціальна відповідальність суспільних інститув: інноваційний та соціально-гуманітарний аспект / [авт. кол.] ; за наук. ред. А. Я. Кузнєцової, Л. К. Семів, З. Е. Скринник. Київ : ДВНЗ «Університет банківської справи», 2019. 287 с</w:t>
      </w:r>
    </w:p>
    <w:p w:rsidR="001B60A7" w:rsidRPr="001B60A7" w:rsidRDefault="001B60A7" w:rsidP="001B60A7">
      <w:pPr>
        <w:tabs>
          <w:tab w:val="left" w:pos="-1985"/>
        </w:tabs>
        <w:ind w:firstLine="709"/>
        <w:jc w:val="both"/>
        <w:rPr>
          <w:sz w:val="26"/>
          <w:szCs w:val="26"/>
        </w:rPr>
      </w:pPr>
      <w:r w:rsidRPr="001B60A7">
        <w:rPr>
          <w:sz w:val="26"/>
          <w:szCs w:val="26"/>
        </w:rPr>
        <w:lastRenderedPageBreak/>
        <w:t>5.Гусєва О.Ю., Воскобоєва О.В., Хлевицька Т.Б. Соціальнавідповідальність бізнесу: навчальний посібник. Київ. Державнийуніверситет телекомунікацій, 2020. 222 с.</w:t>
      </w:r>
    </w:p>
    <w:p w:rsidR="001B60A7" w:rsidRPr="001B60A7" w:rsidRDefault="001B60A7" w:rsidP="001B60A7">
      <w:pPr>
        <w:tabs>
          <w:tab w:val="left" w:pos="-1985"/>
        </w:tabs>
        <w:ind w:firstLine="709"/>
        <w:jc w:val="both"/>
        <w:rPr>
          <w:sz w:val="26"/>
          <w:szCs w:val="26"/>
        </w:rPr>
      </w:pPr>
      <w:r w:rsidRPr="001B60A7">
        <w:rPr>
          <w:sz w:val="26"/>
          <w:szCs w:val="26"/>
        </w:rPr>
        <w:t>6.Шаповал В.М., Гетьман О.О., Бендасюк О.О. Формування інституціональної підтримки соціальної відповідальності підприємництва в Україні.</w:t>
      </w:r>
      <w:r w:rsidRPr="001B60A7">
        <w:rPr>
          <w:spacing w:val="-1"/>
          <w:sz w:val="26"/>
          <w:szCs w:val="26"/>
        </w:rPr>
        <w:t>Бізнес-навігатор</w:t>
      </w:r>
      <w:r w:rsidRPr="001B60A7">
        <w:rPr>
          <w:sz w:val="26"/>
          <w:szCs w:val="26"/>
        </w:rPr>
        <w:t>. Спеціальний випуск, присвячений засіданню круглого столу Міжнародної академії економіки та екотехнологій. 2010. №21. С.148–154.</w:t>
      </w:r>
    </w:p>
    <w:p w:rsidR="001B60A7" w:rsidRPr="001B60A7" w:rsidRDefault="001B60A7" w:rsidP="001B60A7">
      <w:pPr>
        <w:tabs>
          <w:tab w:val="left" w:pos="-1985"/>
        </w:tabs>
        <w:ind w:firstLine="709"/>
        <w:jc w:val="both"/>
        <w:rPr>
          <w:sz w:val="26"/>
          <w:szCs w:val="26"/>
          <w:lang w:val="ru-RU"/>
        </w:rPr>
      </w:pPr>
      <w:r w:rsidRPr="001B60A7">
        <w:rPr>
          <w:sz w:val="26"/>
          <w:szCs w:val="26"/>
        </w:rPr>
        <w:t xml:space="preserve">7.Шаповал В.М. Аналіз концептуальних підходів до проблеми соціальної відповідальності суб’єктів підприємницької діяльності. Соціальна відповідальність влади, бізнесу, громадян : монографія : у 2-х т. / за ред. </w:t>
      </w:r>
      <w:r w:rsidRPr="001B60A7">
        <w:rPr>
          <w:sz w:val="26"/>
          <w:szCs w:val="26"/>
          <w:lang w:val="ru-RU"/>
        </w:rPr>
        <w:t>Г.Г. Півняка ; М-во освіти і науки України ; Нац. гірн. ун-т. Д. : НГУ, 2014. Т.1. 629 с. (</w:t>
      </w:r>
      <w:r w:rsidRPr="001B60A7">
        <w:rPr>
          <w:sz w:val="26"/>
          <w:szCs w:val="26"/>
          <w:lang w:val="en-US"/>
        </w:rPr>
        <w:t>C</w:t>
      </w:r>
      <w:r w:rsidRPr="001B60A7">
        <w:rPr>
          <w:sz w:val="26"/>
          <w:szCs w:val="26"/>
        </w:rPr>
        <w:t>.</w:t>
      </w:r>
      <w:r w:rsidRPr="001B60A7">
        <w:rPr>
          <w:sz w:val="26"/>
          <w:szCs w:val="26"/>
          <w:lang w:val="ru-RU"/>
        </w:rPr>
        <w:t>80–</w:t>
      </w:r>
      <w:r w:rsidRPr="001B60A7">
        <w:rPr>
          <w:sz w:val="26"/>
          <w:szCs w:val="26"/>
        </w:rPr>
        <w:t>94.</w:t>
      </w:r>
      <w:r w:rsidRPr="001B60A7">
        <w:rPr>
          <w:sz w:val="26"/>
          <w:szCs w:val="26"/>
          <w:lang w:val="ru-RU"/>
        </w:rPr>
        <w:t>).</w:t>
      </w:r>
    </w:p>
    <w:p w:rsidR="001B60A7" w:rsidRPr="001B60A7" w:rsidRDefault="001B60A7" w:rsidP="001B60A7">
      <w:pPr>
        <w:tabs>
          <w:tab w:val="left" w:pos="-1985"/>
        </w:tabs>
        <w:ind w:firstLine="709"/>
        <w:jc w:val="both"/>
        <w:rPr>
          <w:sz w:val="26"/>
          <w:szCs w:val="26"/>
        </w:rPr>
      </w:pPr>
      <w:r w:rsidRPr="001B60A7">
        <w:rPr>
          <w:sz w:val="26"/>
          <w:szCs w:val="26"/>
        </w:rPr>
        <w:t>8.Балуєва О. В., Боднарук О.В. Соціальна відповідальність: навчальний посібник. Маріуполь. ДонДУУ, 2017. 284 с.</w:t>
      </w:r>
    </w:p>
    <w:p w:rsidR="001B60A7" w:rsidRPr="001B60A7" w:rsidRDefault="001B60A7" w:rsidP="001B60A7">
      <w:pPr>
        <w:tabs>
          <w:tab w:val="left" w:pos="-1985"/>
        </w:tabs>
        <w:ind w:firstLine="709"/>
        <w:jc w:val="both"/>
        <w:rPr>
          <w:sz w:val="26"/>
          <w:szCs w:val="26"/>
        </w:rPr>
      </w:pPr>
      <w:r w:rsidRPr="001B60A7">
        <w:rPr>
          <w:sz w:val="26"/>
          <w:szCs w:val="26"/>
        </w:rPr>
        <w:t>9.Базова інформація з корпоративної соціальної відповідальності / [Лазоренко</w:t>
      </w:r>
      <w:r w:rsidRPr="001B60A7">
        <w:rPr>
          <w:sz w:val="26"/>
          <w:szCs w:val="26"/>
          <w:lang w:val="pl-PL"/>
        </w:rPr>
        <w:t> </w:t>
      </w:r>
      <w:r w:rsidRPr="001B60A7">
        <w:rPr>
          <w:sz w:val="26"/>
          <w:szCs w:val="26"/>
        </w:rPr>
        <w:t>О., Колишко Р. та ін.]. К.: Вид-во «Енергія», 2008. 96 с.</w:t>
      </w:r>
    </w:p>
    <w:p w:rsidR="001B60A7" w:rsidRPr="001B60A7" w:rsidRDefault="001B60A7" w:rsidP="001B60A7">
      <w:pPr>
        <w:tabs>
          <w:tab w:val="left" w:pos="-1985"/>
        </w:tabs>
        <w:ind w:firstLine="709"/>
        <w:jc w:val="both"/>
        <w:rPr>
          <w:sz w:val="26"/>
          <w:szCs w:val="26"/>
        </w:rPr>
      </w:pPr>
      <w:r w:rsidRPr="001B60A7">
        <w:rPr>
          <w:sz w:val="26"/>
          <w:szCs w:val="26"/>
        </w:rPr>
        <w:t xml:space="preserve">10. Бєлобородова М. В. Особливості впровадження екологічної відповідальності в стратегію розвитку промислових підприємств. Науковий вісник Ужгородського національного університету. Серія : Міжнародні економічні відносини та світове господарство. 2018. Вип. 17(1). С. 20-24. </w:t>
      </w:r>
      <w:r w:rsidRPr="001B60A7">
        <w:rPr>
          <w:sz w:val="26"/>
          <w:szCs w:val="26"/>
          <w:lang w:val="en-US"/>
        </w:rPr>
        <w:t>URL</w:t>
      </w:r>
      <w:r w:rsidRPr="001B60A7">
        <w:rPr>
          <w:sz w:val="26"/>
          <w:szCs w:val="26"/>
        </w:rPr>
        <w:t>: http://nbuv.gov.ua/UJRN/Nvuumevcg_2018_17(1)__6.</w:t>
      </w:r>
    </w:p>
    <w:p w:rsidR="001B60A7" w:rsidRPr="001B60A7" w:rsidRDefault="001B60A7" w:rsidP="001B60A7">
      <w:pPr>
        <w:tabs>
          <w:tab w:val="left" w:pos="-1985"/>
        </w:tabs>
        <w:ind w:firstLine="709"/>
        <w:jc w:val="both"/>
        <w:rPr>
          <w:sz w:val="26"/>
          <w:szCs w:val="26"/>
        </w:rPr>
      </w:pPr>
      <w:r w:rsidRPr="001B60A7">
        <w:rPr>
          <w:sz w:val="26"/>
          <w:szCs w:val="26"/>
        </w:rPr>
        <w:t>11.Бутко М., МурашкоМ. Генезис соціальної відповідальності бізнесу та її становлення в Україні. Економіка України. 2009. №7(572). С.74-85.</w:t>
      </w:r>
    </w:p>
    <w:p w:rsidR="001B60A7" w:rsidRPr="001B60A7" w:rsidRDefault="001B60A7" w:rsidP="001B60A7">
      <w:pPr>
        <w:tabs>
          <w:tab w:val="left" w:pos="-1985"/>
        </w:tabs>
        <w:ind w:firstLine="709"/>
        <w:jc w:val="both"/>
        <w:rPr>
          <w:sz w:val="26"/>
          <w:szCs w:val="26"/>
        </w:rPr>
      </w:pPr>
      <w:r w:rsidRPr="001B60A7">
        <w:rPr>
          <w:iCs/>
          <w:sz w:val="26"/>
          <w:szCs w:val="26"/>
        </w:rPr>
        <w:t>12.Герет Т. М. Етика бізнесу: Пер. з англ. / Герет Т. М., Клоноскі Р. Дж. К.: Основи, 1997. 214 с</w:t>
      </w:r>
      <w:r w:rsidRPr="001B60A7">
        <w:rPr>
          <w:sz w:val="26"/>
          <w:szCs w:val="26"/>
        </w:rPr>
        <w:t xml:space="preserve">. </w:t>
      </w:r>
    </w:p>
    <w:p w:rsidR="001B60A7" w:rsidRPr="001B60A7" w:rsidRDefault="001B60A7" w:rsidP="001B60A7">
      <w:pPr>
        <w:tabs>
          <w:tab w:val="left" w:pos="-1985"/>
        </w:tabs>
        <w:ind w:firstLine="709"/>
        <w:jc w:val="both"/>
        <w:rPr>
          <w:sz w:val="26"/>
          <w:szCs w:val="26"/>
        </w:rPr>
      </w:pPr>
      <w:r w:rsidRPr="001B60A7">
        <w:rPr>
          <w:sz w:val="26"/>
          <w:szCs w:val="26"/>
        </w:rPr>
        <w:t xml:space="preserve">13.Шаповал В.М. </w:t>
      </w:r>
      <w:r w:rsidRPr="001B60A7">
        <w:rPr>
          <w:snapToGrid w:val="0"/>
          <w:sz w:val="26"/>
          <w:szCs w:val="26"/>
        </w:rPr>
        <w:t>Мотиви та вигоди соціально відповідальної діяльності: досвід розвинутих країн.</w:t>
      </w:r>
      <w:r w:rsidRPr="001B60A7">
        <w:rPr>
          <w:sz w:val="26"/>
          <w:szCs w:val="26"/>
        </w:rPr>
        <w:t xml:space="preserve"> Вісник Академії митної служби України. 2008. №2(38). С.24–32.</w:t>
      </w:r>
    </w:p>
    <w:p w:rsidR="001B60A7" w:rsidRPr="001B60A7" w:rsidRDefault="001B60A7" w:rsidP="001B60A7">
      <w:pPr>
        <w:tabs>
          <w:tab w:val="left" w:pos="-1985"/>
        </w:tabs>
        <w:ind w:firstLine="709"/>
        <w:jc w:val="both"/>
        <w:rPr>
          <w:sz w:val="26"/>
          <w:szCs w:val="26"/>
        </w:rPr>
      </w:pPr>
      <w:r w:rsidRPr="001B60A7">
        <w:rPr>
          <w:sz w:val="26"/>
          <w:szCs w:val="26"/>
        </w:rPr>
        <w:t xml:space="preserve">14.Грицина Л. А. Формування концепції корпоративної соціальної відповідальності підприємств у контексті циклічності розвитку світової економіки. Наука й економіка, 2013. Вип. 4(1). С. 251-254. </w:t>
      </w:r>
      <w:r w:rsidRPr="001B60A7">
        <w:rPr>
          <w:sz w:val="26"/>
          <w:szCs w:val="26"/>
          <w:lang w:val="en-US"/>
        </w:rPr>
        <w:t>URL</w:t>
      </w:r>
      <w:r w:rsidRPr="001B60A7">
        <w:rPr>
          <w:sz w:val="26"/>
          <w:szCs w:val="26"/>
          <w:lang w:val="ru-RU"/>
        </w:rPr>
        <w:t>:</w:t>
      </w:r>
      <w:hyperlink r:id="rId12" w:history="1">
        <w:r w:rsidRPr="001B60A7">
          <w:rPr>
            <w:rStyle w:val="a9"/>
            <w:b w:val="0"/>
            <w:color w:val="auto"/>
            <w:sz w:val="26"/>
            <w:szCs w:val="26"/>
          </w:rPr>
          <w:t>http://nbuv.gov.ua/UJRN/Nie_2013_1_4_39</w:t>
        </w:r>
      </w:hyperlink>
      <w:r w:rsidRPr="001B60A7">
        <w:rPr>
          <w:sz w:val="26"/>
          <w:szCs w:val="26"/>
        </w:rPr>
        <w:t>.</w:t>
      </w:r>
    </w:p>
    <w:p w:rsidR="001B60A7" w:rsidRPr="001B60A7" w:rsidRDefault="001B60A7" w:rsidP="001B60A7">
      <w:pPr>
        <w:tabs>
          <w:tab w:val="left" w:pos="-1985"/>
        </w:tabs>
        <w:ind w:firstLine="709"/>
        <w:jc w:val="both"/>
        <w:rPr>
          <w:sz w:val="26"/>
          <w:szCs w:val="26"/>
        </w:rPr>
      </w:pPr>
      <w:r w:rsidRPr="001B60A7">
        <w:rPr>
          <w:sz w:val="26"/>
          <w:szCs w:val="26"/>
        </w:rPr>
        <w:t xml:space="preserve">15.Жаліло Я.А. Економічний діалог: партнерство заради прогресу / Жаліло Я.А., Акімова І.М., Ляпін Д.В. К.: МСД, 2007. 123 с. </w:t>
      </w:r>
    </w:p>
    <w:p w:rsidR="001B60A7" w:rsidRPr="001B60A7" w:rsidRDefault="001B60A7" w:rsidP="001B60A7">
      <w:pPr>
        <w:tabs>
          <w:tab w:val="left" w:pos="-1985"/>
        </w:tabs>
        <w:ind w:firstLine="709"/>
        <w:jc w:val="both"/>
        <w:rPr>
          <w:sz w:val="26"/>
          <w:szCs w:val="26"/>
        </w:rPr>
      </w:pPr>
      <w:r w:rsidRPr="001B60A7">
        <w:rPr>
          <w:sz w:val="26"/>
          <w:szCs w:val="26"/>
        </w:rPr>
        <w:t>16.Зінченко А.Г., Саприкіна М.А. Соціальна відповідальність в Україні: погляди різни стейкхолдерів. Регіон. аспект. К.: Фонд «Східна Європа», 2008. 60 с.</w:t>
      </w:r>
    </w:p>
    <w:p w:rsidR="001B60A7" w:rsidRPr="001B60A7" w:rsidRDefault="001B60A7" w:rsidP="001B60A7">
      <w:pPr>
        <w:tabs>
          <w:tab w:val="left" w:pos="-1985"/>
        </w:tabs>
        <w:ind w:firstLine="709"/>
        <w:jc w:val="both"/>
        <w:rPr>
          <w:sz w:val="26"/>
          <w:szCs w:val="26"/>
        </w:rPr>
      </w:pPr>
      <w:r w:rsidRPr="001B60A7">
        <w:rPr>
          <w:sz w:val="26"/>
          <w:szCs w:val="26"/>
        </w:rPr>
        <w:t>17.Шаповал В.М.</w:t>
      </w:r>
      <w:r w:rsidRPr="001B60A7">
        <w:rPr>
          <w:kern w:val="20"/>
          <w:sz w:val="26"/>
          <w:szCs w:val="26"/>
        </w:rPr>
        <w:t>Стандарти і види соціальної звітності. Економіка: проблеми теорії та практики: Збірник наукових праць. Випуск 251: В 6 т. Т. ІІІ. Дніпропетровськ: ДНУ, 2009. С.552–560.</w:t>
      </w:r>
    </w:p>
    <w:p w:rsidR="001B60A7" w:rsidRPr="001B60A7" w:rsidRDefault="001B60A7" w:rsidP="001B60A7">
      <w:pPr>
        <w:tabs>
          <w:tab w:val="left" w:pos="-1985"/>
        </w:tabs>
        <w:ind w:firstLine="709"/>
        <w:jc w:val="both"/>
        <w:rPr>
          <w:sz w:val="26"/>
          <w:szCs w:val="26"/>
        </w:rPr>
      </w:pPr>
      <w:r w:rsidRPr="001B60A7">
        <w:rPr>
          <w:sz w:val="26"/>
          <w:szCs w:val="26"/>
        </w:rPr>
        <w:t xml:space="preserve">18.Петроє О.М. Соціальний діалог як інструмент формування корпоративної соціальної політики: монографія. К.: Центр учбової літератури, 2008. 152 с. </w:t>
      </w:r>
    </w:p>
    <w:p w:rsidR="001B60A7" w:rsidRPr="001B60A7" w:rsidRDefault="001B60A7" w:rsidP="001B60A7">
      <w:pPr>
        <w:tabs>
          <w:tab w:val="left" w:pos="-1985"/>
        </w:tabs>
        <w:ind w:firstLine="709"/>
        <w:jc w:val="both"/>
        <w:rPr>
          <w:sz w:val="26"/>
          <w:szCs w:val="26"/>
        </w:rPr>
      </w:pPr>
      <w:r w:rsidRPr="001B60A7">
        <w:rPr>
          <w:sz w:val="26"/>
          <w:szCs w:val="26"/>
        </w:rPr>
        <w:t xml:space="preserve">19.Благодійні інституції України: сучасний стан та перспективи розвитку (за результатами соціологічного дослідження) / Автори: О.В. Безпалько, Ю.М. Галустян, А.В. Гулевська-Черниш, Г.М. Лактіонова, Л.Б. Магдюк, Д.В. Непочатова, Л.М. Паливода, Г.О. Притиск; за заг. ред. А.В. Гулевської-Черниш. К.: Книга плюс, 2008. 120 с. </w:t>
      </w:r>
    </w:p>
    <w:p w:rsidR="001B60A7" w:rsidRPr="001B60A7" w:rsidRDefault="001B60A7" w:rsidP="001B60A7">
      <w:pPr>
        <w:ind w:firstLine="709"/>
        <w:jc w:val="both"/>
        <w:rPr>
          <w:sz w:val="26"/>
          <w:szCs w:val="26"/>
        </w:rPr>
      </w:pPr>
      <w:r w:rsidRPr="001B60A7">
        <w:rPr>
          <w:sz w:val="26"/>
          <w:szCs w:val="26"/>
        </w:rPr>
        <w:t>20.Шаповал В.М., Бережна М.В. Удосконалення економічного механізму стимулювання екологічної відповідальності підприємств України. Теоретичні і практичні аспекти економіки та інтелектуальної власності. 2011. Вип. 2. С.234–239.</w:t>
      </w:r>
    </w:p>
    <w:p w:rsidR="001B60A7" w:rsidRPr="001B60A7" w:rsidRDefault="001B60A7" w:rsidP="001B60A7">
      <w:pPr>
        <w:pStyle w:val="TsVV"/>
        <w:spacing w:line="240" w:lineRule="auto"/>
        <w:ind w:firstLine="709"/>
        <w:rPr>
          <w:sz w:val="26"/>
          <w:szCs w:val="26"/>
          <w:lang w:val="uk-UA"/>
        </w:rPr>
      </w:pPr>
      <w:r w:rsidRPr="001B60A7">
        <w:rPr>
          <w:sz w:val="26"/>
          <w:szCs w:val="26"/>
          <w:lang w:val="uk-UA"/>
        </w:rPr>
        <w:t xml:space="preserve">21.Rybak J.,Shapoval V. </w:t>
      </w:r>
      <w:r w:rsidRPr="001B60A7">
        <w:rPr>
          <w:bCs/>
          <w:sz w:val="26"/>
          <w:szCs w:val="26"/>
          <w:lang w:val="uk-UA"/>
        </w:rPr>
        <w:t xml:space="preserve">Axiological factors of business ethics formation.European </w:t>
      </w:r>
      <w:r w:rsidRPr="001B60A7">
        <w:rPr>
          <w:sz w:val="26"/>
          <w:szCs w:val="26"/>
          <w:lang w:val="uk-UA"/>
        </w:rPr>
        <w:lastRenderedPageBreak/>
        <w:t>Science and Technology. Materials of the international research and practice conference, Wiesbaden, January 31st, 2012 / publishing office «Bildungszentrum Rodnik e. V.». с. Wiesbaden, Germany, 2012. Р.743–756.</w:t>
      </w:r>
    </w:p>
    <w:p w:rsidR="001B60A7" w:rsidRPr="001B60A7" w:rsidRDefault="001B60A7" w:rsidP="001B60A7">
      <w:pPr>
        <w:jc w:val="center"/>
        <w:rPr>
          <w:sz w:val="26"/>
          <w:szCs w:val="26"/>
        </w:rPr>
      </w:pPr>
      <w:r w:rsidRPr="001B60A7">
        <w:rPr>
          <w:sz w:val="26"/>
          <w:szCs w:val="26"/>
        </w:rPr>
        <w:t>Методичні</w:t>
      </w:r>
    </w:p>
    <w:p w:rsidR="001B60A7" w:rsidRPr="001B60A7" w:rsidRDefault="001B60A7" w:rsidP="001B60A7">
      <w:pPr>
        <w:ind w:firstLine="709"/>
        <w:jc w:val="both"/>
        <w:rPr>
          <w:sz w:val="26"/>
          <w:szCs w:val="26"/>
        </w:rPr>
      </w:pPr>
      <w:r w:rsidRPr="001B60A7">
        <w:rPr>
          <w:sz w:val="26"/>
          <w:szCs w:val="26"/>
        </w:rPr>
        <w:t xml:space="preserve">1.Шаповал В.М </w:t>
      </w:r>
      <w:r w:rsidRPr="001B60A7">
        <w:rPr>
          <w:iCs/>
          <w:sz w:val="26"/>
          <w:szCs w:val="26"/>
        </w:rPr>
        <w:t>Конспект лекцій з дисципліни «Соціальна відповідальність бізнесу»для студентів спеціальності 075 «Маркетинг».</w:t>
      </w:r>
      <w:r w:rsidRPr="001B60A7">
        <w:rPr>
          <w:sz w:val="26"/>
          <w:szCs w:val="26"/>
        </w:rPr>
        <w:t xml:space="preserve"> Дніпро : НТУ «Дніпровська політехніка», 2021. 100 с.</w:t>
      </w:r>
    </w:p>
    <w:p w:rsidR="001B60A7" w:rsidRPr="001B60A7" w:rsidRDefault="001B60A7" w:rsidP="001B60A7">
      <w:pPr>
        <w:ind w:firstLine="709"/>
        <w:jc w:val="both"/>
        <w:rPr>
          <w:sz w:val="26"/>
          <w:szCs w:val="26"/>
        </w:rPr>
      </w:pPr>
      <w:r w:rsidRPr="001B60A7">
        <w:rPr>
          <w:sz w:val="26"/>
          <w:szCs w:val="26"/>
        </w:rPr>
        <w:t xml:space="preserve">2.Шаповал В.М </w:t>
      </w:r>
      <w:r w:rsidRPr="001B60A7">
        <w:rPr>
          <w:iCs/>
          <w:sz w:val="26"/>
          <w:szCs w:val="26"/>
        </w:rPr>
        <w:t>Методичні вказівки щодо виконання самостійних робіт з дисципліни «Соціальна відповідальність бізнесу» для студентів денної форми навчання спеціальності 075 «Маркетинг».</w:t>
      </w:r>
      <w:r w:rsidRPr="001B60A7">
        <w:rPr>
          <w:sz w:val="26"/>
          <w:szCs w:val="26"/>
        </w:rPr>
        <w:t xml:space="preserve"> Дніпро: НТУ «Дніпровська політехніка», 2021. 26 с.</w:t>
      </w:r>
    </w:p>
    <w:p w:rsidR="001B60A7" w:rsidRPr="001B60A7" w:rsidRDefault="001B60A7" w:rsidP="001B60A7">
      <w:pPr>
        <w:ind w:firstLine="709"/>
        <w:jc w:val="both"/>
        <w:rPr>
          <w:sz w:val="26"/>
          <w:szCs w:val="26"/>
        </w:rPr>
      </w:pPr>
    </w:p>
    <w:p w:rsidR="001B60A7" w:rsidRPr="001B60A7" w:rsidRDefault="001B60A7" w:rsidP="001B60A7">
      <w:pPr>
        <w:jc w:val="center"/>
        <w:rPr>
          <w:sz w:val="26"/>
          <w:szCs w:val="26"/>
        </w:rPr>
      </w:pPr>
      <w:r w:rsidRPr="001B60A7">
        <w:rPr>
          <w:sz w:val="26"/>
          <w:szCs w:val="26"/>
        </w:rPr>
        <w:t>Додаткові</w:t>
      </w:r>
    </w:p>
    <w:p w:rsidR="001B60A7" w:rsidRPr="001B60A7" w:rsidRDefault="001B60A7" w:rsidP="001B60A7">
      <w:pPr>
        <w:ind w:firstLine="709"/>
        <w:jc w:val="both"/>
        <w:rPr>
          <w:sz w:val="26"/>
          <w:szCs w:val="26"/>
        </w:rPr>
      </w:pPr>
      <w:r w:rsidRPr="001B60A7">
        <w:rPr>
          <w:sz w:val="26"/>
          <w:szCs w:val="26"/>
        </w:rPr>
        <w:t>1. </w:t>
      </w:r>
      <w:r w:rsidRPr="001B60A7">
        <w:rPr>
          <w:sz w:val="26"/>
          <w:szCs w:val="26"/>
          <w:lang w:val="en-US"/>
        </w:rPr>
        <w:t>Shapoval V.</w:t>
      </w:r>
      <w:r w:rsidRPr="001B60A7">
        <w:rPr>
          <w:sz w:val="26"/>
          <w:szCs w:val="26"/>
        </w:rPr>
        <w:t xml:space="preserve"> International experience of forming socially oriented models of business behavior.</w:t>
      </w:r>
      <w:r w:rsidRPr="001B60A7">
        <w:rPr>
          <w:iCs/>
          <w:kern w:val="20"/>
          <w:sz w:val="26"/>
          <w:szCs w:val="26"/>
        </w:rPr>
        <w:t xml:space="preserve"> Сommon Europe</w:t>
      </w:r>
      <w:r w:rsidRPr="001B60A7">
        <w:rPr>
          <w:iCs/>
          <w:kern w:val="20"/>
          <w:sz w:val="26"/>
          <w:szCs w:val="26"/>
          <w:lang w:val="en-US"/>
        </w:rPr>
        <w:t xml:space="preserve">:Ukraine and Poland – New Socio-economic Challenges. – </w:t>
      </w:r>
      <w:r w:rsidRPr="001B60A7">
        <w:rPr>
          <w:sz w:val="26"/>
          <w:szCs w:val="26"/>
        </w:rPr>
        <w:t>Monograph:</w:t>
      </w:r>
      <w:r w:rsidRPr="001B60A7">
        <w:rPr>
          <w:sz w:val="26"/>
          <w:szCs w:val="26"/>
          <w:lang w:val="en-US"/>
        </w:rPr>
        <w:t xml:space="preserve"> ed. </w:t>
      </w:r>
      <w:r w:rsidRPr="001B60A7">
        <w:rPr>
          <w:sz w:val="26"/>
          <w:szCs w:val="26"/>
          <w:lang w:val="pl-PL"/>
        </w:rPr>
        <w:t xml:space="preserve">K. Wilk, A. Hetmanczuk. </w:t>
      </w:r>
      <w:r w:rsidRPr="001B60A7">
        <w:rPr>
          <w:sz w:val="26"/>
          <w:szCs w:val="26"/>
          <w:lang w:val="en-US"/>
        </w:rPr>
        <w:t>Poznan</w:t>
      </w:r>
      <w:r w:rsidRPr="001B60A7">
        <w:rPr>
          <w:sz w:val="26"/>
          <w:szCs w:val="26"/>
        </w:rPr>
        <w:t>-</w:t>
      </w:r>
      <w:r w:rsidRPr="001B60A7">
        <w:rPr>
          <w:bCs/>
          <w:sz w:val="26"/>
          <w:szCs w:val="26"/>
        </w:rPr>
        <w:t>Wroc</w:t>
      </w:r>
      <w:r w:rsidRPr="001B60A7">
        <w:rPr>
          <w:sz w:val="26"/>
          <w:szCs w:val="26"/>
        </w:rPr>
        <w:t>ł</w:t>
      </w:r>
      <w:r w:rsidRPr="001B60A7">
        <w:rPr>
          <w:bCs/>
          <w:sz w:val="26"/>
          <w:szCs w:val="26"/>
        </w:rPr>
        <w:t>aw</w:t>
      </w:r>
      <w:r w:rsidRPr="001B60A7">
        <w:rPr>
          <w:iCs/>
          <w:kern w:val="20"/>
          <w:sz w:val="26"/>
          <w:szCs w:val="26"/>
          <w:lang w:val="en-US"/>
        </w:rPr>
        <w:t xml:space="preserve">: Wydawnictwo </w:t>
      </w:r>
      <w:r w:rsidRPr="001B60A7">
        <w:rPr>
          <w:bCs/>
          <w:sz w:val="26"/>
          <w:szCs w:val="26"/>
        </w:rPr>
        <w:t>Wyzszej Szko</w:t>
      </w:r>
      <w:r w:rsidRPr="001B60A7">
        <w:rPr>
          <w:sz w:val="26"/>
          <w:szCs w:val="26"/>
        </w:rPr>
        <w:t>ł</w:t>
      </w:r>
      <w:r w:rsidRPr="001B60A7">
        <w:rPr>
          <w:bCs/>
          <w:sz w:val="26"/>
          <w:szCs w:val="26"/>
        </w:rPr>
        <w:t>y Bankowej</w:t>
      </w:r>
      <w:r w:rsidRPr="001B60A7">
        <w:rPr>
          <w:bCs/>
          <w:sz w:val="26"/>
          <w:szCs w:val="26"/>
          <w:lang w:val="en-US"/>
        </w:rPr>
        <w:t xml:space="preserve">, 2012. </w:t>
      </w:r>
      <w:r w:rsidRPr="001B60A7">
        <w:rPr>
          <w:sz w:val="26"/>
          <w:szCs w:val="26"/>
          <w:lang w:val="en-US"/>
        </w:rPr>
        <w:t>473 p.</w:t>
      </w:r>
    </w:p>
    <w:p w:rsidR="001B60A7" w:rsidRPr="001B60A7" w:rsidRDefault="001B60A7" w:rsidP="001B60A7">
      <w:pPr>
        <w:ind w:firstLine="709"/>
        <w:jc w:val="both"/>
        <w:rPr>
          <w:sz w:val="26"/>
          <w:szCs w:val="26"/>
          <w:lang w:val="pl-PL"/>
        </w:rPr>
      </w:pPr>
      <w:r w:rsidRPr="001B60A7">
        <w:rPr>
          <w:sz w:val="26"/>
          <w:szCs w:val="26"/>
        </w:rPr>
        <w:t>2. </w:t>
      </w:r>
      <w:r w:rsidRPr="001B60A7">
        <w:rPr>
          <w:iCs/>
          <w:kern w:val="20"/>
          <w:sz w:val="26"/>
          <w:szCs w:val="26"/>
        </w:rPr>
        <w:t>Shapoval V., Ashcheulova</w:t>
      </w:r>
      <w:r w:rsidRPr="001B60A7">
        <w:rPr>
          <w:sz w:val="26"/>
          <w:szCs w:val="26"/>
        </w:rPr>
        <w:t>A.Ecologic Component of Social Responsibility of Business (Experience of Poland and Ukraine).</w:t>
      </w:r>
      <w:r w:rsidRPr="001B60A7">
        <w:rPr>
          <w:iCs/>
          <w:kern w:val="20"/>
          <w:sz w:val="26"/>
          <w:szCs w:val="26"/>
        </w:rPr>
        <w:t xml:space="preserve"> Сommon Europe</w:t>
      </w:r>
      <w:r w:rsidRPr="001B60A7">
        <w:rPr>
          <w:iCs/>
          <w:kern w:val="20"/>
          <w:sz w:val="26"/>
          <w:szCs w:val="26"/>
          <w:lang w:val="en-US"/>
        </w:rPr>
        <w:t xml:space="preserve">:Ukraine and Poland under Conditions of Globalization and European Integration. </w:t>
      </w:r>
      <w:r w:rsidRPr="001B60A7">
        <w:rPr>
          <w:sz w:val="26"/>
          <w:szCs w:val="26"/>
        </w:rPr>
        <w:t>Monograph:</w:t>
      </w:r>
      <w:r w:rsidRPr="001B60A7">
        <w:rPr>
          <w:sz w:val="26"/>
          <w:szCs w:val="26"/>
          <w:lang w:val="en-US"/>
        </w:rPr>
        <w:t xml:space="preserve"> ed. </w:t>
      </w:r>
      <w:r w:rsidRPr="001B60A7">
        <w:rPr>
          <w:sz w:val="26"/>
          <w:szCs w:val="26"/>
          <w:lang w:val="pl-PL"/>
        </w:rPr>
        <w:t>K. Wilk, A. Hetmanczuk. Poznan</w:t>
      </w:r>
      <w:r w:rsidRPr="001B60A7">
        <w:rPr>
          <w:sz w:val="26"/>
          <w:szCs w:val="26"/>
        </w:rPr>
        <w:t>-</w:t>
      </w:r>
      <w:r w:rsidRPr="001B60A7">
        <w:rPr>
          <w:bCs/>
          <w:sz w:val="26"/>
          <w:szCs w:val="26"/>
        </w:rPr>
        <w:t>Wroc</w:t>
      </w:r>
      <w:r w:rsidRPr="001B60A7">
        <w:rPr>
          <w:sz w:val="26"/>
          <w:szCs w:val="26"/>
        </w:rPr>
        <w:t>ł</w:t>
      </w:r>
      <w:r w:rsidRPr="001B60A7">
        <w:rPr>
          <w:bCs/>
          <w:sz w:val="26"/>
          <w:szCs w:val="26"/>
        </w:rPr>
        <w:t>aw</w:t>
      </w:r>
      <w:r w:rsidRPr="001B60A7">
        <w:rPr>
          <w:iCs/>
          <w:kern w:val="20"/>
          <w:sz w:val="26"/>
          <w:szCs w:val="26"/>
          <w:lang w:val="pl-PL"/>
        </w:rPr>
        <w:t xml:space="preserve">: Wydawnictwo </w:t>
      </w:r>
      <w:r w:rsidRPr="001B60A7">
        <w:rPr>
          <w:bCs/>
          <w:sz w:val="26"/>
          <w:szCs w:val="26"/>
        </w:rPr>
        <w:t>Wyzszej Szko</w:t>
      </w:r>
      <w:r w:rsidRPr="001B60A7">
        <w:rPr>
          <w:sz w:val="26"/>
          <w:szCs w:val="26"/>
        </w:rPr>
        <w:t>ł</w:t>
      </w:r>
      <w:r w:rsidRPr="001B60A7">
        <w:rPr>
          <w:bCs/>
          <w:sz w:val="26"/>
          <w:szCs w:val="26"/>
        </w:rPr>
        <w:t>y Bankowej</w:t>
      </w:r>
      <w:r w:rsidRPr="001B60A7">
        <w:rPr>
          <w:bCs/>
          <w:sz w:val="26"/>
          <w:szCs w:val="26"/>
          <w:lang w:val="pl-PL"/>
        </w:rPr>
        <w:t xml:space="preserve">, 2012. </w:t>
      </w:r>
      <w:r w:rsidRPr="001B60A7">
        <w:rPr>
          <w:sz w:val="26"/>
          <w:szCs w:val="26"/>
          <w:lang w:val="pl-PL"/>
        </w:rPr>
        <w:t>399 p.</w:t>
      </w:r>
    </w:p>
    <w:p w:rsidR="001B60A7" w:rsidRPr="001B60A7" w:rsidRDefault="001B60A7" w:rsidP="001B60A7">
      <w:pPr>
        <w:ind w:firstLine="709"/>
        <w:jc w:val="both"/>
        <w:rPr>
          <w:sz w:val="26"/>
          <w:szCs w:val="26"/>
          <w:lang w:val="en-US"/>
        </w:rPr>
      </w:pPr>
      <w:r w:rsidRPr="001B60A7">
        <w:rPr>
          <w:sz w:val="26"/>
          <w:szCs w:val="26"/>
        </w:rPr>
        <w:t>3.</w:t>
      </w:r>
      <w:r w:rsidRPr="001B60A7">
        <w:rPr>
          <w:bCs/>
          <w:sz w:val="26"/>
          <w:szCs w:val="26"/>
          <w:lang w:val="pl-PL"/>
        </w:rPr>
        <w:t>Shapoval V. Entrepreneurship als soziales ph</w:t>
      </w:r>
      <w:r w:rsidRPr="001B60A7">
        <w:rPr>
          <w:sz w:val="26"/>
          <w:szCs w:val="26"/>
          <w:lang w:val="pl-PL"/>
        </w:rPr>
        <w:t xml:space="preserve">änomen und seine </w:t>
      </w:r>
      <w:r w:rsidRPr="001B60A7">
        <w:rPr>
          <w:bCs/>
          <w:sz w:val="26"/>
          <w:szCs w:val="26"/>
          <w:lang w:val="pl-PL"/>
        </w:rPr>
        <w:t>sozialen komponenten</w:t>
      </w:r>
      <w:r w:rsidRPr="001B60A7">
        <w:rPr>
          <w:bCs/>
          <w:sz w:val="26"/>
          <w:szCs w:val="26"/>
        </w:rPr>
        <w:t>.</w:t>
      </w:r>
      <w:r w:rsidRPr="001B60A7">
        <w:rPr>
          <w:bCs/>
          <w:sz w:val="26"/>
          <w:szCs w:val="26"/>
          <w:lang w:val="en-US"/>
        </w:rPr>
        <w:t xml:space="preserve">Social Educational Project of Improving Knowledge in Economics. JournalL´Association 1901 </w:t>
      </w:r>
      <w:r w:rsidRPr="001B60A7">
        <w:rPr>
          <w:rFonts w:eastAsia="Times New Roman,Bold"/>
          <w:bCs/>
          <w:sz w:val="26"/>
          <w:szCs w:val="26"/>
        </w:rPr>
        <w:t>«</w:t>
      </w:r>
      <w:r w:rsidRPr="001B60A7">
        <w:rPr>
          <w:rFonts w:eastAsia="Times New Roman,Bold"/>
          <w:bCs/>
          <w:sz w:val="26"/>
          <w:szCs w:val="26"/>
          <w:lang w:val="en-US"/>
        </w:rPr>
        <w:t>SEPIKE</w:t>
      </w:r>
      <w:r w:rsidRPr="001B60A7">
        <w:rPr>
          <w:rFonts w:eastAsia="Times New Roman,Bold"/>
          <w:bCs/>
          <w:sz w:val="26"/>
          <w:szCs w:val="26"/>
        </w:rPr>
        <w:t xml:space="preserve">»: </w:t>
      </w:r>
      <w:r w:rsidRPr="001B60A7">
        <w:rPr>
          <w:sz w:val="26"/>
          <w:szCs w:val="26"/>
          <w:lang w:val="en-US"/>
        </w:rPr>
        <w:t>Norderstedt, Deutschland</w:t>
      </w:r>
      <w:r w:rsidRPr="001B60A7">
        <w:rPr>
          <w:sz w:val="26"/>
          <w:szCs w:val="26"/>
        </w:rPr>
        <w:t xml:space="preserve">, </w:t>
      </w:r>
      <w:r w:rsidRPr="001B60A7">
        <w:rPr>
          <w:sz w:val="26"/>
          <w:szCs w:val="26"/>
          <w:lang w:val="en-US"/>
        </w:rPr>
        <w:t>Poitiers, France</w:t>
      </w:r>
      <w:r w:rsidRPr="001B60A7">
        <w:rPr>
          <w:sz w:val="26"/>
          <w:szCs w:val="26"/>
        </w:rPr>
        <w:t xml:space="preserve">, 2013. </w:t>
      </w:r>
      <w:r w:rsidRPr="001B60A7">
        <w:rPr>
          <w:sz w:val="26"/>
          <w:szCs w:val="26"/>
          <w:lang w:val="en-US"/>
        </w:rPr>
        <w:t>P</w:t>
      </w:r>
      <w:r w:rsidRPr="001B60A7">
        <w:rPr>
          <w:sz w:val="26"/>
          <w:szCs w:val="26"/>
        </w:rPr>
        <w:t>.143–146.</w:t>
      </w:r>
    </w:p>
    <w:p w:rsidR="001B60A7" w:rsidRPr="001B60A7" w:rsidRDefault="001B60A7" w:rsidP="001B60A7">
      <w:pPr>
        <w:ind w:firstLine="709"/>
        <w:jc w:val="both"/>
        <w:rPr>
          <w:sz w:val="26"/>
          <w:szCs w:val="26"/>
        </w:rPr>
      </w:pPr>
      <w:r w:rsidRPr="001B60A7">
        <w:rPr>
          <w:sz w:val="26"/>
          <w:szCs w:val="26"/>
        </w:rPr>
        <w:t>4.Шаповал В.М., Коваленко О.А.Еволюція взаємодії суспільства і природи в процесі виробництва.</w:t>
      </w:r>
      <w:r w:rsidRPr="001B60A7">
        <w:rPr>
          <w:bCs/>
          <w:sz w:val="26"/>
          <w:szCs w:val="26"/>
        </w:rPr>
        <w:t xml:space="preserve">Інституціональний вектор економічного розвитку / </w:t>
      </w:r>
      <w:r w:rsidRPr="001B60A7">
        <w:rPr>
          <w:bCs/>
          <w:sz w:val="26"/>
          <w:szCs w:val="26"/>
          <w:lang w:val="en-US"/>
        </w:rPr>
        <w:t>InstitutionalVectorofEconomicDevelopment</w:t>
      </w:r>
      <w:r w:rsidRPr="001B60A7">
        <w:rPr>
          <w:bCs/>
          <w:sz w:val="26"/>
          <w:szCs w:val="26"/>
        </w:rPr>
        <w:t xml:space="preserve"> : </w:t>
      </w:r>
      <w:r w:rsidRPr="001B60A7">
        <w:rPr>
          <w:sz w:val="26"/>
          <w:szCs w:val="26"/>
        </w:rPr>
        <w:t>збірник наукових праць МІДМУ «КПУ». Мелітополь : Вид-во КПУ, 2013. Вип. 6 (1). С.111–122.</w:t>
      </w:r>
    </w:p>
    <w:p w:rsidR="001B60A7" w:rsidRPr="001B60A7" w:rsidRDefault="001B60A7" w:rsidP="001B60A7">
      <w:pPr>
        <w:widowControl w:val="0"/>
        <w:ind w:firstLine="709"/>
        <w:jc w:val="both"/>
        <w:rPr>
          <w:sz w:val="26"/>
          <w:szCs w:val="26"/>
        </w:rPr>
      </w:pPr>
      <w:r w:rsidRPr="001B60A7">
        <w:rPr>
          <w:sz w:val="26"/>
          <w:szCs w:val="26"/>
        </w:rPr>
        <w:t>5.Шаповал В.М.Благодійність, як елемент соціальної відповідальності бізнесу / В.М. Шаповал, Т.М. Черкавська, Анастасіо Корреа Мануел. Соціальна відповідальність влади, бізнесу, громадян : монографія : у 2-х т. / за ред. Г.Г. Півняка ; М-во освіти і науки України ; Нац. гірн. ун-т. Д. : НГУ, 2014. Т.1. 629 с. (</w:t>
      </w:r>
      <w:r w:rsidRPr="001B60A7">
        <w:rPr>
          <w:sz w:val="26"/>
          <w:szCs w:val="26"/>
          <w:lang w:val="en-US"/>
        </w:rPr>
        <w:t>C</w:t>
      </w:r>
      <w:r w:rsidRPr="001B60A7">
        <w:rPr>
          <w:sz w:val="26"/>
          <w:szCs w:val="26"/>
        </w:rPr>
        <w:t>.237–247.).</w:t>
      </w:r>
    </w:p>
    <w:p w:rsidR="001B60A7" w:rsidRPr="001B60A7" w:rsidRDefault="001B60A7" w:rsidP="001B60A7">
      <w:pPr>
        <w:widowControl w:val="0"/>
        <w:ind w:firstLine="709"/>
        <w:jc w:val="both"/>
        <w:rPr>
          <w:sz w:val="26"/>
          <w:szCs w:val="26"/>
        </w:rPr>
      </w:pPr>
      <w:r w:rsidRPr="001B60A7">
        <w:rPr>
          <w:sz w:val="26"/>
          <w:szCs w:val="26"/>
        </w:rPr>
        <w:t>6.Шаповал В.М.</w:t>
      </w:r>
      <w:r w:rsidRPr="001B60A7">
        <w:rPr>
          <w:sz w:val="26"/>
          <w:szCs w:val="26"/>
          <w:shd w:val="clear" w:color="auto" w:fill="FFFFFF"/>
        </w:rPr>
        <w:t xml:space="preserve"> Формування екологічної свідомості як основи екологічної відповідальності </w:t>
      </w:r>
      <w:r w:rsidRPr="001B60A7">
        <w:rPr>
          <w:sz w:val="26"/>
          <w:szCs w:val="26"/>
        </w:rPr>
        <w:t>/ В.М. Шаповал, В.В. Волошенюк, О.А. Коваленко, М.В. Бережна. Соціальна відповідальність влади, бізнесу, громадян : монографія : у 2-х т. / за заг. ред. Г.Г. Півняка ; М-во освіти і науки України ; Нац. гірн. ун-т. Д. : НГУ, 2014. Т. 2. – 408 с. (С.391–401.).</w:t>
      </w:r>
    </w:p>
    <w:p w:rsidR="001B60A7" w:rsidRPr="001B60A7" w:rsidRDefault="001B60A7" w:rsidP="001B60A7">
      <w:pPr>
        <w:ind w:firstLine="709"/>
        <w:jc w:val="both"/>
        <w:rPr>
          <w:sz w:val="26"/>
          <w:szCs w:val="26"/>
        </w:rPr>
      </w:pPr>
      <w:r w:rsidRPr="001B60A7">
        <w:rPr>
          <w:sz w:val="26"/>
          <w:szCs w:val="26"/>
        </w:rPr>
        <w:t>7.</w:t>
      </w:r>
      <w:r w:rsidRPr="001B60A7">
        <w:rPr>
          <w:sz w:val="26"/>
          <w:szCs w:val="26"/>
          <w:lang w:val="en-US"/>
        </w:rPr>
        <w:t>Shapoval V.</w:t>
      </w:r>
      <w:r w:rsidRPr="001B60A7">
        <w:rPr>
          <w:sz w:val="26"/>
          <w:szCs w:val="26"/>
        </w:rPr>
        <w:t xml:space="preserve">, </w:t>
      </w:r>
      <w:r w:rsidRPr="001B60A7">
        <w:rPr>
          <w:sz w:val="26"/>
          <w:szCs w:val="26"/>
          <w:lang w:val="en-US"/>
        </w:rPr>
        <w:t>Berezhna</w:t>
      </w:r>
      <w:r w:rsidRPr="001B60A7">
        <w:rPr>
          <w:sz w:val="26"/>
          <w:szCs w:val="26"/>
        </w:rPr>
        <w:t> </w:t>
      </w:r>
      <w:r w:rsidRPr="001B60A7">
        <w:rPr>
          <w:sz w:val="26"/>
          <w:szCs w:val="26"/>
          <w:lang w:val="en-US"/>
        </w:rPr>
        <w:t>M. Business environmental responsibility within the system of economic and social categories</w:t>
      </w:r>
      <w:r w:rsidRPr="001B60A7">
        <w:rPr>
          <w:sz w:val="26"/>
          <w:szCs w:val="26"/>
        </w:rPr>
        <w:t>.</w:t>
      </w:r>
      <w:r w:rsidRPr="001B60A7">
        <w:rPr>
          <w:bCs/>
          <w:sz w:val="26"/>
          <w:szCs w:val="26"/>
          <w:lang w:val="en-US"/>
        </w:rPr>
        <w:t xml:space="preserve"> Social Educational Project of Improving Knowledge in Economics. JournalL´Association 1901 </w:t>
      </w:r>
      <w:r w:rsidRPr="001B60A7">
        <w:rPr>
          <w:rFonts w:eastAsia="Times New Roman,Bold"/>
          <w:bCs/>
          <w:sz w:val="26"/>
          <w:szCs w:val="26"/>
        </w:rPr>
        <w:t>«</w:t>
      </w:r>
      <w:r w:rsidRPr="001B60A7">
        <w:rPr>
          <w:rFonts w:eastAsia="Times New Roman,Bold"/>
          <w:bCs/>
          <w:sz w:val="26"/>
          <w:szCs w:val="26"/>
          <w:lang w:val="en-US"/>
        </w:rPr>
        <w:t>SEPIKE</w:t>
      </w:r>
      <w:r w:rsidRPr="001B60A7">
        <w:rPr>
          <w:rFonts w:eastAsia="Times New Roman,Bold"/>
          <w:bCs/>
          <w:sz w:val="26"/>
          <w:szCs w:val="26"/>
        </w:rPr>
        <w:t xml:space="preserve">»: </w:t>
      </w:r>
      <w:r w:rsidRPr="001B60A7">
        <w:rPr>
          <w:sz w:val="26"/>
          <w:szCs w:val="26"/>
          <w:lang w:val="en-US"/>
        </w:rPr>
        <w:t>Osthofen, Deutschland</w:t>
      </w:r>
      <w:r w:rsidRPr="001B60A7">
        <w:rPr>
          <w:sz w:val="26"/>
          <w:szCs w:val="26"/>
        </w:rPr>
        <w:t xml:space="preserve">, </w:t>
      </w:r>
      <w:r w:rsidRPr="001B60A7">
        <w:rPr>
          <w:sz w:val="26"/>
          <w:szCs w:val="26"/>
          <w:lang w:val="en-US"/>
        </w:rPr>
        <w:t>Poitiers, France</w:t>
      </w:r>
      <w:r w:rsidRPr="001B60A7">
        <w:rPr>
          <w:sz w:val="26"/>
          <w:szCs w:val="26"/>
        </w:rPr>
        <w:t>, 201</w:t>
      </w:r>
      <w:r w:rsidRPr="001B60A7">
        <w:rPr>
          <w:sz w:val="26"/>
          <w:szCs w:val="26"/>
          <w:lang w:val="en-US"/>
        </w:rPr>
        <w:t>4</w:t>
      </w:r>
      <w:r w:rsidRPr="001B60A7">
        <w:rPr>
          <w:sz w:val="26"/>
          <w:szCs w:val="26"/>
        </w:rPr>
        <w:t xml:space="preserve">. </w:t>
      </w:r>
      <w:r w:rsidRPr="001B60A7">
        <w:rPr>
          <w:sz w:val="26"/>
          <w:szCs w:val="26"/>
          <w:lang w:val="en-US"/>
        </w:rPr>
        <w:t>Ausgabe</w:t>
      </w:r>
      <w:r w:rsidRPr="001B60A7">
        <w:rPr>
          <w:sz w:val="26"/>
          <w:szCs w:val="26"/>
        </w:rPr>
        <w:t xml:space="preserve"> 6. P.160–164.</w:t>
      </w:r>
    </w:p>
    <w:p w:rsidR="001B60A7" w:rsidRPr="001B60A7" w:rsidRDefault="001B60A7" w:rsidP="001B60A7">
      <w:pPr>
        <w:ind w:firstLine="709"/>
        <w:jc w:val="both"/>
        <w:rPr>
          <w:sz w:val="26"/>
          <w:szCs w:val="26"/>
        </w:rPr>
      </w:pPr>
      <w:r w:rsidRPr="001B60A7">
        <w:rPr>
          <w:sz w:val="26"/>
          <w:szCs w:val="26"/>
        </w:rPr>
        <w:t>8.Шаповал В.М. Фонди місцевих громад як демократичний інститут сучасного суспільства. Економічний вісник НГУ. 2018. №4(64). С.33–40.</w:t>
      </w:r>
    </w:p>
    <w:p w:rsidR="001B60A7" w:rsidRPr="001B60A7" w:rsidRDefault="001B60A7" w:rsidP="001B60A7">
      <w:pPr>
        <w:ind w:firstLine="709"/>
        <w:jc w:val="both"/>
        <w:rPr>
          <w:i/>
          <w:sz w:val="26"/>
          <w:szCs w:val="26"/>
        </w:rPr>
      </w:pPr>
      <w:r w:rsidRPr="001B60A7">
        <w:rPr>
          <w:sz w:val="26"/>
          <w:szCs w:val="26"/>
        </w:rPr>
        <w:t>9.</w:t>
      </w:r>
      <w:r w:rsidRPr="001B60A7">
        <w:rPr>
          <w:sz w:val="26"/>
          <w:szCs w:val="26"/>
          <w:lang w:val="en-US"/>
        </w:rPr>
        <w:t>ShapovalV</w:t>
      </w:r>
      <w:r w:rsidRPr="001B60A7">
        <w:rPr>
          <w:sz w:val="26"/>
          <w:szCs w:val="26"/>
        </w:rPr>
        <w:t xml:space="preserve">. </w:t>
      </w:r>
      <w:r w:rsidRPr="001B60A7">
        <w:rPr>
          <w:sz w:val="26"/>
          <w:szCs w:val="26"/>
          <w:lang w:val="en-US"/>
        </w:rPr>
        <w:t>Resource Management of Stakeholders in the Concept of Business Social Responsibility [E</w:t>
      </w:r>
      <w:r w:rsidRPr="001B60A7">
        <w:rPr>
          <w:sz w:val="26"/>
          <w:szCs w:val="26"/>
        </w:rPr>
        <w:t>-</w:t>
      </w:r>
      <w:r w:rsidRPr="001B60A7">
        <w:rPr>
          <w:sz w:val="26"/>
          <w:szCs w:val="26"/>
          <w:lang w:val="en-US"/>
        </w:rPr>
        <w:t>resource]</w:t>
      </w:r>
      <w:r w:rsidRPr="001B60A7">
        <w:rPr>
          <w:sz w:val="26"/>
          <w:szCs w:val="26"/>
        </w:rPr>
        <w:t>.V. Shapoval,</w:t>
      </w:r>
      <w:r w:rsidRPr="001B60A7">
        <w:rPr>
          <w:sz w:val="26"/>
          <w:szCs w:val="26"/>
          <w:lang w:val="en-US"/>
        </w:rPr>
        <w:t xml:space="preserve"> M. Bieloborodova, </w:t>
      </w:r>
      <w:r w:rsidRPr="001B60A7">
        <w:rPr>
          <w:sz w:val="26"/>
          <w:szCs w:val="26"/>
        </w:rPr>
        <w:t>T. </w:t>
      </w:r>
      <w:r w:rsidRPr="001B60A7">
        <w:rPr>
          <w:bCs/>
          <w:iCs/>
          <w:sz w:val="26"/>
          <w:szCs w:val="26"/>
        </w:rPr>
        <w:t>Herasymenko,</w:t>
      </w:r>
      <w:r w:rsidRPr="001B60A7">
        <w:rPr>
          <w:bCs/>
          <w:iCs/>
          <w:sz w:val="26"/>
          <w:szCs w:val="26"/>
          <w:lang w:val="en-US"/>
        </w:rPr>
        <w:t xml:space="preserve"> N.</w:t>
      </w:r>
      <w:r w:rsidRPr="001B60A7">
        <w:rPr>
          <w:bCs/>
          <w:iCs/>
          <w:sz w:val="26"/>
          <w:szCs w:val="26"/>
        </w:rPr>
        <w:t> </w:t>
      </w:r>
      <w:r w:rsidRPr="001B60A7">
        <w:rPr>
          <w:bCs/>
          <w:iCs/>
          <w:sz w:val="26"/>
          <w:szCs w:val="26"/>
          <w:lang w:val="en-US"/>
        </w:rPr>
        <w:t>Dubrova, M. Nechepurenko</w:t>
      </w:r>
      <w:r w:rsidRPr="001B60A7">
        <w:rPr>
          <w:bCs/>
          <w:iCs/>
          <w:sz w:val="26"/>
          <w:szCs w:val="26"/>
        </w:rPr>
        <w:t>.</w:t>
      </w:r>
      <w:r w:rsidRPr="001B60A7">
        <w:rPr>
          <w:sz w:val="26"/>
          <w:szCs w:val="26"/>
          <w:lang w:val="en-US"/>
        </w:rPr>
        <w:t>Proceedings of</w:t>
      </w:r>
      <w:r w:rsidRPr="001B60A7">
        <w:rPr>
          <w:bCs/>
          <w:sz w:val="26"/>
          <w:szCs w:val="26"/>
          <w:shd w:val="clear" w:color="auto" w:fill="FFFFFF"/>
          <w:lang w:val="en-US"/>
        </w:rPr>
        <w:t xml:space="preserve"> the</w:t>
      </w:r>
      <w:r w:rsidRPr="001B60A7">
        <w:rPr>
          <w:bCs/>
          <w:sz w:val="26"/>
          <w:szCs w:val="26"/>
          <w:shd w:val="clear" w:color="auto" w:fill="FFFFFF"/>
        </w:rPr>
        <w:t xml:space="preserve"> 3</w:t>
      </w:r>
      <w:r w:rsidRPr="001B60A7">
        <w:rPr>
          <w:bCs/>
          <w:sz w:val="26"/>
          <w:szCs w:val="26"/>
          <w:shd w:val="clear" w:color="auto" w:fill="FFFFFF"/>
          <w:lang w:val="en-US"/>
        </w:rPr>
        <w:t>7th</w:t>
      </w:r>
      <w:r w:rsidRPr="001B60A7">
        <w:rPr>
          <w:sz w:val="26"/>
          <w:szCs w:val="26"/>
          <w:shd w:val="clear" w:color="auto" w:fill="FFFFFF"/>
          <w:lang w:val="en-US"/>
        </w:rPr>
        <w:t xml:space="preserve">International Business Information </w:t>
      </w:r>
      <w:r w:rsidRPr="001B60A7">
        <w:rPr>
          <w:sz w:val="26"/>
          <w:szCs w:val="26"/>
          <w:shd w:val="clear" w:color="auto" w:fill="FFFFFF"/>
          <w:lang w:val="en-US"/>
        </w:rPr>
        <w:lastRenderedPageBreak/>
        <w:t>Management Association</w:t>
      </w:r>
      <w:r w:rsidRPr="001B60A7">
        <w:rPr>
          <w:bCs/>
          <w:sz w:val="26"/>
          <w:szCs w:val="26"/>
          <w:shd w:val="clear" w:color="auto" w:fill="FFFFFF"/>
        </w:rPr>
        <w:t>(</w:t>
      </w:r>
      <w:r w:rsidRPr="001B60A7">
        <w:rPr>
          <w:bCs/>
          <w:sz w:val="26"/>
          <w:szCs w:val="26"/>
          <w:shd w:val="clear" w:color="auto" w:fill="FFFFFF"/>
          <w:lang w:val="en-US"/>
        </w:rPr>
        <w:t>IBIMA</w:t>
      </w:r>
      <w:r w:rsidRPr="001B60A7">
        <w:rPr>
          <w:sz w:val="26"/>
          <w:szCs w:val="26"/>
          <w:shd w:val="clear" w:color="auto" w:fill="FFFFFF"/>
        </w:rPr>
        <w:t>)</w:t>
      </w:r>
      <w:r w:rsidRPr="001B60A7">
        <w:rPr>
          <w:bCs/>
          <w:sz w:val="26"/>
          <w:szCs w:val="26"/>
          <w:shd w:val="clear" w:color="auto" w:fill="FFFFFF"/>
        </w:rPr>
        <w:t xml:space="preserve">, </w:t>
      </w:r>
      <w:r w:rsidRPr="001B60A7">
        <w:rPr>
          <w:iCs/>
          <w:sz w:val="26"/>
          <w:szCs w:val="26"/>
          <w:shd w:val="clear" w:color="auto" w:fill="FFFFFF"/>
          <w:lang w:val="en-US"/>
        </w:rPr>
        <w:t>Cordoba,</w:t>
      </w:r>
      <w:r w:rsidRPr="001B60A7">
        <w:rPr>
          <w:bCs/>
          <w:sz w:val="26"/>
          <w:szCs w:val="26"/>
          <w:shd w:val="clear" w:color="auto" w:fill="FFFFFF"/>
          <w:lang w:val="en-US"/>
        </w:rPr>
        <w:t>Spain</w:t>
      </w:r>
      <w:r w:rsidRPr="001B60A7">
        <w:rPr>
          <w:bCs/>
          <w:sz w:val="26"/>
          <w:szCs w:val="26"/>
          <w:shd w:val="clear" w:color="auto" w:fill="FFFFFF"/>
        </w:rPr>
        <w:t xml:space="preserve">, </w:t>
      </w:r>
      <w:r w:rsidRPr="001B60A7">
        <w:rPr>
          <w:bCs/>
          <w:sz w:val="26"/>
          <w:szCs w:val="26"/>
          <w:shd w:val="clear" w:color="auto" w:fill="FFFFFF"/>
          <w:lang w:val="en-US"/>
        </w:rPr>
        <w:t>1</w:t>
      </w:r>
      <w:r w:rsidRPr="001B60A7">
        <w:rPr>
          <w:bCs/>
          <w:sz w:val="26"/>
          <w:szCs w:val="26"/>
          <w:shd w:val="clear" w:color="auto" w:fill="FFFFFF"/>
        </w:rPr>
        <w:t>–</w:t>
      </w:r>
      <w:r w:rsidRPr="001B60A7">
        <w:rPr>
          <w:bCs/>
          <w:sz w:val="26"/>
          <w:szCs w:val="26"/>
          <w:shd w:val="clear" w:color="auto" w:fill="FFFFFF"/>
          <w:lang w:val="en-US"/>
        </w:rPr>
        <w:t>2April</w:t>
      </w:r>
      <w:r w:rsidRPr="001B60A7">
        <w:rPr>
          <w:bCs/>
          <w:sz w:val="26"/>
          <w:szCs w:val="26"/>
          <w:shd w:val="clear" w:color="auto" w:fill="FFFFFF"/>
        </w:rPr>
        <w:t>, 202</w:t>
      </w:r>
      <w:r w:rsidRPr="001B60A7">
        <w:rPr>
          <w:bCs/>
          <w:sz w:val="26"/>
          <w:szCs w:val="26"/>
          <w:shd w:val="clear" w:color="auto" w:fill="FFFFFF"/>
          <w:lang w:val="en-US"/>
        </w:rPr>
        <w:t>1</w:t>
      </w:r>
      <w:r w:rsidRPr="001B60A7">
        <w:rPr>
          <w:bCs/>
          <w:sz w:val="26"/>
          <w:szCs w:val="26"/>
          <w:shd w:val="clear" w:color="auto" w:fill="FFFFFF"/>
        </w:rPr>
        <w:t>.</w:t>
      </w:r>
      <w:r w:rsidRPr="001B60A7">
        <w:rPr>
          <w:sz w:val="26"/>
          <w:szCs w:val="26"/>
        </w:rPr>
        <w:t xml:space="preserve">Р.8536–8544. </w:t>
      </w:r>
      <w:r w:rsidRPr="001B60A7">
        <w:rPr>
          <w:sz w:val="26"/>
          <w:szCs w:val="26"/>
          <w:lang w:val="en-US"/>
        </w:rPr>
        <w:t>URL</w:t>
      </w:r>
      <w:r w:rsidRPr="001B60A7">
        <w:rPr>
          <w:sz w:val="26"/>
          <w:szCs w:val="26"/>
          <w:lang w:val="ru-RU"/>
        </w:rPr>
        <w:t xml:space="preserve">: </w:t>
      </w:r>
      <w:hyperlink r:id="rId13" w:history="1">
        <w:r w:rsidRPr="001B60A7">
          <w:rPr>
            <w:rStyle w:val="a9"/>
            <w:b w:val="0"/>
            <w:color w:val="auto"/>
            <w:sz w:val="26"/>
            <w:szCs w:val="26"/>
            <w:lang w:val="en-US"/>
          </w:rPr>
          <w:t>https</w:t>
        </w:r>
        <w:r w:rsidRPr="001B60A7">
          <w:rPr>
            <w:rStyle w:val="a9"/>
            <w:b w:val="0"/>
            <w:color w:val="auto"/>
            <w:sz w:val="26"/>
            <w:szCs w:val="26"/>
            <w:lang w:val="ru-RU"/>
          </w:rPr>
          <w:t>://</w:t>
        </w:r>
        <w:r w:rsidRPr="001B60A7">
          <w:rPr>
            <w:rStyle w:val="a9"/>
            <w:b w:val="0"/>
            <w:color w:val="auto"/>
            <w:sz w:val="26"/>
            <w:szCs w:val="26"/>
            <w:lang w:val="en-US"/>
          </w:rPr>
          <w:t>ibima</w:t>
        </w:r>
        <w:r w:rsidRPr="001B60A7">
          <w:rPr>
            <w:rStyle w:val="a9"/>
            <w:b w:val="0"/>
            <w:color w:val="auto"/>
            <w:sz w:val="26"/>
            <w:szCs w:val="26"/>
            <w:lang w:val="ru-RU"/>
          </w:rPr>
          <w:t>.</w:t>
        </w:r>
        <w:r w:rsidRPr="001B60A7">
          <w:rPr>
            <w:rStyle w:val="a9"/>
            <w:b w:val="0"/>
            <w:color w:val="auto"/>
            <w:sz w:val="26"/>
            <w:szCs w:val="26"/>
            <w:lang w:val="en-US"/>
          </w:rPr>
          <w:t>org</w:t>
        </w:r>
        <w:r w:rsidRPr="001B60A7">
          <w:rPr>
            <w:rStyle w:val="a9"/>
            <w:b w:val="0"/>
            <w:color w:val="auto"/>
            <w:sz w:val="26"/>
            <w:szCs w:val="26"/>
            <w:lang w:val="ru-RU"/>
          </w:rPr>
          <w:t>/</w:t>
        </w:r>
        <w:r w:rsidRPr="001B60A7">
          <w:rPr>
            <w:rStyle w:val="a9"/>
            <w:b w:val="0"/>
            <w:color w:val="auto"/>
            <w:sz w:val="26"/>
            <w:szCs w:val="26"/>
            <w:lang w:val="en-US"/>
          </w:rPr>
          <w:t>accepted</w:t>
        </w:r>
        <w:r w:rsidRPr="001B60A7">
          <w:rPr>
            <w:rStyle w:val="a9"/>
            <w:b w:val="0"/>
            <w:color w:val="auto"/>
            <w:sz w:val="26"/>
            <w:szCs w:val="26"/>
            <w:lang w:val="ru-RU"/>
          </w:rPr>
          <w:t>-</w:t>
        </w:r>
        <w:r w:rsidRPr="001B60A7">
          <w:rPr>
            <w:rStyle w:val="a9"/>
            <w:b w:val="0"/>
            <w:color w:val="auto"/>
            <w:sz w:val="26"/>
            <w:szCs w:val="26"/>
            <w:lang w:val="en-US"/>
          </w:rPr>
          <w:t>paper</w:t>
        </w:r>
        <w:r w:rsidRPr="001B60A7">
          <w:rPr>
            <w:rStyle w:val="a9"/>
            <w:b w:val="0"/>
            <w:color w:val="auto"/>
            <w:sz w:val="26"/>
            <w:szCs w:val="26"/>
            <w:lang w:val="ru-RU"/>
          </w:rPr>
          <w:t>/40189-2/</w:t>
        </w:r>
      </w:hyperlink>
    </w:p>
    <w:bookmarkEnd w:id="21"/>
    <w:p w:rsidR="001B60A7" w:rsidRPr="001B60A7" w:rsidRDefault="001B60A7" w:rsidP="001B60A7">
      <w:pPr>
        <w:jc w:val="center"/>
        <w:rPr>
          <w:bCs/>
          <w:iCs/>
          <w:sz w:val="26"/>
          <w:szCs w:val="26"/>
        </w:rPr>
      </w:pPr>
    </w:p>
    <w:p w:rsidR="001B60A7" w:rsidRPr="001B60A7" w:rsidRDefault="001B60A7" w:rsidP="001B60A7">
      <w:pPr>
        <w:jc w:val="center"/>
        <w:rPr>
          <w:bCs/>
          <w:iCs/>
          <w:sz w:val="26"/>
          <w:szCs w:val="26"/>
        </w:rPr>
      </w:pPr>
    </w:p>
    <w:p w:rsidR="001B60A7" w:rsidRPr="001B60A7" w:rsidRDefault="001B60A7" w:rsidP="001B60A7">
      <w:pPr>
        <w:jc w:val="center"/>
        <w:rPr>
          <w:bCs/>
          <w:iCs/>
          <w:sz w:val="26"/>
          <w:szCs w:val="26"/>
        </w:rPr>
      </w:pPr>
      <w:r w:rsidRPr="001B60A7">
        <w:rPr>
          <w:bCs/>
          <w:iCs/>
          <w:sz w:val="26"/>
          <w:szCs w:val="26"/>
        </w:rPr>
        <w:t>Інформаційні ресурси в мережі Інтернет</w:t>
      </w:r>
    </w:p>
    <w:p w:rsidR="001B60A7" w:rsidRPr="001B60A7" w:rsidRDefault="001B60A7" w:rsidP="001B60A7">
      <w:pPr>
        <w:ind w:firstLine="709"/>
        <w:jc w:val="both"/>
        <w:rPr>
          <w:sz w:val="26"/>
          <w:szCs w:val="26"/>
        </w:rPr>
      </w:pPr>
      <w:r w:rsidRPr="001B60A7">
        <w:rPr>
          <w:sz w:val="26"/>
          <w:szCs w:val="26"/>
        </w:rPr>
        <w:t xml:space="preserve">1. Інтернет-сторінка, присвячена Глобальному Договору ООН. </w:t>
      </w:r>
      <w:r w:rsidRPr="001B60A7">
        <w:rPr>
          <w:sz w:val="26"/>
          <w:szCs w:val="26"/>
          <w:lang w:val="en-US"/>
        </w:rPr>
        <w:t>URL</w:t>
      </w:r>
      <w:r w:rsidRPr="001B60A7">
        <w:rPr>
          <w:sz w:val="26"/>
          <w:szCs w:val="26"/>
        </w:rPr>
        <w:t>: https://globalcompact.org.ua/pro-nas/gd-oon-v-ukraini/</w:t>
      </w:r>
    </w:p>
    <w:p w:rsidR="001B60A7" w:rsidRPr="001B60A7" w:rsidRDefault="001B60A7" w:rsidP="001B60A7">
      <w:pPr>
        <w:ind w:firstLine="709"/>
        <w:jc w:val="both"/>
        <w:rPr>
          <w:sz w:val="26"/>
          <w:szCs w:val="26"/>
        </w:rPr>
      </w:pPr>
      <w:r w:rsidRPr="001B60A7">
        <w:rPr>
          <w:sz w:val="26"/>
          <w:szCs w:val="26"/>
        </w:rPr>
        <w:t xml:space="preserve">2. Інтернет-сторінка, присвячена питанням розвитку СВБ в Азії (CSR Asia). </w:t>
      </w:r>
      <w:r w:rsidRPr="001B60A7">
        <w:rPr>
          <w:sz w:val="26"/>
          <w:szCs w:val="26"/>
          <w:lang w:val="en-US"/>
        </w:rPr>
        <w:t>URL</w:t>
      </w:r>
      <w:r w:rsidRPr="001B60A7">
        <w:rPr>
          <w:sz w:val="26"/>
          <w:szCs w:val="26"/>
        </w:rPr>
        <w:t>:</w:t>
      </w:r>
      <w:hyperlink r:id="rId14" w:history="1">
        <w:r w:rsidRPr="001B60A7">
          <w:rPr>
            <w:rStyle w:val="a9"/>
            <w:b w:val="0"/>
            <w:color w:val="auto"/>
            <w:sz w:val="26"/>
            <w:szCs w:val="26"/>
          </w:rPr>
          <w:t>http://www.csr-asia.com/index.php?linksid=9</w:t>
        </w:r>
      </w:hyperlink>
    </w:p>
    <w:p w:rsidR="001B60A7" w:rsidRPr="001B60A7" w:rsidRDefault="001B60A7" w:rsidP="001B60A7">
      <w:pPr>
        <w:ind w:firstLine="709"/>
        <w:jc w:val="both"/>
        <w:rPr>
          <w:sz w:val="26"/>
          <w:szCs w:val="26"/>
        </w:rPr>
      </w:pPr>
      <w:r w:rsidRPr="001B60A7">
        <w:rPr>
          <w:sz w:val="26"/>
          <w:szCs w:val="26"/>
        </w:rPr>
        <w:t xml:space="preserve">3. Інтернет-сторінка, що містить інформацію про Глобальну ініціативу щодо звітності (GRI). </w:t>
      </w:r>
      <w:r w:rsidRPr="001B60A7">
        <w:rPr>
          <w:sz w:val="26"/>
          <w:szCs w:val="26"/>
          <w:lang w:val="en-US"/>
        </w:rPr>
        <w:t>URL</w:t>
      </w:r>
      <w:r w:rsidRPr="001B60A7">
        <w:rPr>
          <w:sz w:val="26"/>
          <w:szCs w:val="26"/>
        </w:rPr>
        <w:t>: https://www.globalreporting.org/</w:t>
      </w:r>
    </w:p>
    <w:p w:rsidR="001B60A7" w:rsidRPr="001B60A7" w:rsidRDefault="001B60A7" w:rsidP="001B60A7">
      <w:pPr>
        <w:ind w:firstLine="709"/>
        <w:jc w:val="both"/>
        <w:rPr>
          <w:sz w:val="26"/>
          <w:szCs w:val="26"/>
        </w:rPr>
      </w:pPr>
      <w:r w:rsidRPr="001B60A7">
        <w:rPr>
          <w:sz w:val="26"/>
          <w:szCs w:val="26"/>
        </w:rPr>
        <w:t xml:space="preserve">4. Інтернет-сторінка, що містить інформацію про компанії-члени КСВ Європа. </w:t>
      </w:r>
      <w:r w:rsidRPr="001B60A7">
        <w:rPr>
          <w:sz w:val="26"/>
          <w:szCs w:val="26"/>
          <w:lang w:val="en-US"/>
        </w:rPr>
        <w:t>URL</w:t>
      </w:r>
      <w:r w:rsidRPr="001B60A7">
        <w:rPr>
          <w:sz w:val="26"/>
          <w:szCs w:val="26"/>
          <w:lang w:val="ru-RU"/>
        </w:rPr>
        <w:t>:</w:t>
      </w:r>
      <w:hyperlink r:id="rId15" w:history="1">
        <w:r w:rsidRPr="001B60A7">
          <w:rPr>
            <w:rStyle w:val="a9"/>
            <w:b w:val="0"/>
            <w:color w:val="auto"/>
            <w:sz w:val="26"/>
            <w:szCs w:val="26"/>
          </w:rPr>
          <w:t>http://www.csreurope.org</w:t>
        </w:r>
      </w:hyperlink>
    </w:p>
    <w:p w:rsidR="001B60A7" w:rsidRPr="001B60A7" w:rsidRDefault="001B60A7" w:rsidP="001B60A7">
      <w:pPr>
        <w:ind w:firstLine="709"/>
        <w:jc w:val="both"/>
        <w:rPr>
          <w:sz w:val="26"/>
          <w:szCs w:val="26"/>
        </w:rPr>
      </w:pPr>
      <w:r w:rsidRPr="001B60A7">
        <w:rPr>
          <w:sz w:val="26"/>
          <w:szCs w:val="26"/>
        </w:rPr>
        <w:t xml:space="preserve">5. Інтернет-сторінка, що містить інформацію про Стандарт SA8000. </w:t>
      </w:r>
      <w:r w:rsidRPr="001B60A7">
        <w:rPr>
          <w:sz w:val="26"/>
          <w:szCs w:val="26"/>
          <w:lang w:val="en-US"/>
        </w:rPr>
        <w:t>URL</w:t>
      </w:r>
      <w:r w:rsidRPr="001B60A7">
        <w:rPr>
          <w:sz w:val="26"/>
          <w:szCs w:val="26"/>
        </w:rPr>
        <w:t>:</w:t>
      </w:r>
      <w:hyperlink r:id="rId16" w:anchor="Text" w:history="1">
        <w:r w:rsidRPr="001B60A7">
          <w:rPr>
            <w:rStyle w:val="a9"/>
            <w:b w:val="0"/>
            <w:color w:val="auto"/>
            <w:sz w:val="26"/>
            <w:szCs w:val="26"/>
          </w:rPr>
          <w:t>https://zakon.rada.gov.ua/laws/show/n0015697-07#Text</w:t>
        </w:r>
      </w:hyperlink>
    </w:p>
    <w:p w:rsidR="001B60A7" w:rsidRPr="001B60A7" w:rsidRDefault="001B60A7" w:rsidP="001B60A7">
      <w:pPr>
        <w:ind w:firstLine="709"/>
        <w:jc w:val="both"/>
        <w:rPr>
          <w:sz w:val="26"/>
          <w:szCs w:val="26"/>
        </w:rPr>
      </w:pPr>
      <w:r w:rsidRPr="001B60A7">
        <w:rPr>
          <w:sz w:val="26"/>
          <w:szCs w:val="26"/>
        </w:rPr>
        <w:t xml:space="preserve">6. Офіційний сайт глобальної некомерційної організації Бізнес заради соціальної відповідальності. </w:t>
      </w:r>
      <w:r w:rsidRPr="001B60A7">
        <w:rPr>
          <w:sz w:val="26"/>
          <w:szCs w:val="26"/>
          <w:lang w:val="en-US"/>
        </w:rPr>
        <w:t>URL</w:t>
      </w:r>
      <w:r w:rsidRPr="001B60A7">
        <w:rPr>
          <w:sz w:val="26"/>
          <w:szCs w:val="26"/>
          <w:lang w:val="ru-RU"/>
        </w:rPr>
        <w:t>:</w:t>
      </w:r>
      <w:hyperlink r:id="rId17" w:history="1">
        <w:r w:rsidRPr="001B60A7">
          <w:rPr>
            <w:sz w:val="26"/>
            <w:szCs w:val="26"/>
          </w:rPr>
          <w:t>http://www.bsr.org</w:t>
        </w:r>
      </w:hyperlink>
    </w:p>
    <w:p w:rsidR="001B60A7" w:rsidRPr="001B60A7" w:rsidRDefault="001B60A7" w:rsidP="001B60A7">
      <w:pPr>
        <w:ind w:firstLine="709"/>
        <w:jc w:val="both"/>
        <w:rPr>
          <w:sz w:val="26"/>
          <w:szCs w:val="26"/>
        </w:rPr>
      </w:pPr>
      <w:r w:rsidRPr="001B60A7">
        <w:rPr>
          <w:sz w:val="26"/>
          <w:szCs w:val="26"/>
        </w:rPr>
        <w:t xml:space="preserve">7. Офіційний сайт Інституту Етики Бізнесу. </w:t>
      </w:r>
      <w:r w:rsidRPr="001B60A7">
        <w:rPr>
          <w:sz w:val="26"/>
          <w:szCs w:val="26"/>
          <w:lang w:val="en-US"/>
        </w:rPr>
        <w:t>URL</w:t>
      </w:r>
      <w:r w:rsidRPr="001B60A7">
        <w:rPr>
          <w:sz w:val="26"/>
          <w:szCs w:val="26"/>
          <w:lang w:val="ru-RU"/>
        </w:rPr>
        <w:t>:</w:t>
      </w:r>
      <w:hyperlink r:id="rId18" w:history="1">
        <w:r w:rsidRPr="001B60A7">
          <w:rPr>
            <w:rStyle w:val="a9"/>
            <w:b w:val="0"/>
            <w:color w:val="auto"/>
            <w:sz w:val="26"/>
            <w:szCs w:val="26"/>
          </w:rPr>
          <w:t>www.ibe.org.uk</w:t>
        </w:r>
      </w:hyperlink>
    </w:p>
    <w:p w:rsidR="001B60A7" w:rsidRPr="001B60A7" w:rsidRDefault="001B60A7" w:rsidP="001B60A7">
      <w:pPr>
        <w:ind w:firstLine="709"/>
        <w:rPr>
          <w:sz w:val="26"/>
          <w:szCs w:val="26"/>
        </w:rPr>
      </w:pPr>
      <w:r w:rsidRPr="001B60A7">
        <w:rPr>
          <w:sz w:val="26"/>
          <w:szCs w:val="26"/>
        </w:rPr>
        <w:t xml:space="preserve">8. Офіційний сайт Центру розвитку КСВ в Україні. </w:t>
      </w:r>
      <w:r w:rsidRPr="001B60A7">
        <w:rPr>
          <w:sz w:val="26"/>
          <w:szCs w:val="26"/>
          <w:lang w:val="en-US"/>
        </w:rPr>
        <w:t>URL</w:t>
      </w:r>
      <w:r w:rsidRPr="001B60A7">
        <w:rPr>
          <w:sz w:val="26"/>
          <w:szCs w:val="26"/>
        </w:rPr>
        <w:t>:</w:t>
      </w:r>
      <w:hyperlink r:id="rId19" w:history="1">
        <w:r w:rsidRPr="001B60A7">
          <w:rPr>
            <w:rStyle w:val="a9"/>
            <w:b w:val="0"/>
            <w:color w:val="auto"/>
            <w:sz w:val="26"/>
            <w:szCs w:val="26"/>
          </w:rPr>
          <w:t>https://csr-ukraine.org/</w:t>
        </w:r>
      </w:hyperlink>
    </w:p>
    <w:bookmarkEnd w:id="22"/>
    <w:p w:rsidR="001B60A7" w:rsidRPr="00C52FC5" w:rsidRDefault="001B60A7" w:rsidP="001B60A7">
      <w:pPr>
        <w:ind w:firstLine="709"/>
        <w:jc w:val="both"/>
        <w:rPr>
          <w:b/>
          <w:i/>
          <w:sz w:val="26"/>
          <w:szCs w:val="26"/>
        </w:rPr>
      </w:pPr>
    </w:p>
    <w:p w:rsidR="00A41B99" w:rsidRDefault="001B2ED6" w:rsidP="00A41B99">
      <w:pPr>
        <w:pStyle w:val="Default"/>
        <w:ind w:firstLine="709"/>
        <w:jc w:val="both"/>
        <w:rPr>
          <w:sz w:val="28"/>
          <w:szCs w:val="28"/>
          <w:lang w:val="uk-UA"/>
        </w:rPr>
      </w:pPr>
      <w:r w:rsidRPr="001B60A7">
        <w:rPr>
          <w:sz w:val="28"/>
          <w:szCs w:val="28"/>
          <w:highlight w:val="yellow"/>
        </w:rPr>
        <w:br w:type="page"/>
      </w:r>
    </w:p>
    <w:p w:rsidR="00A41B99" w:rsidRPr="00A55A60" w:rsidRDefault="00A41B99" w:rsidP="00A41B99">
      <w:pPr>
        <w:jc w:val="center"/>
        <w:rPr>
          <w:color w:val="000000"/>
          <w:sz w:val="28"/>
          <w:szCs w:val="28"/>
        </w:rPr>
      </w:pPr>
      <w:r w:rsidRPr="001923A8">
        <w:rPr>
          <w:color w:val="000000"/>
          <w:sz w:val="28"/>
          <w:szCs w:val="28"/>
        </w:rPr>
        <w:lastRenderedPageBreak/>
        <w:t xml:space="preserve">РОБОЧА ПРОГРАМА </w:t>
      </w:r>
      <w:r w:rsidRPr="00A55A60">
        <w:rPr>
          <w:color w:val="000000"/>
          <w:sz w:val="28"/>
          <w:szCs w:val="28"/>
        </w:rPr>
        <w:t>НАВЧАЛЬНОЇ ДИСЦИПЛІНИ</w:t>
      </w:r>
    </w:p>
    <w:p w:rsidR="00A41B99" w:rsidRPr="00A55A60" w:rsidRDefault="00A41B99" w:rsidP="00A41B99">
      <w:pPr>
        <w:pStyle w:val="a3"/>
        <w:jc w:val="center"/>
        <w:rPr>
          <w:b w:val="0"/>
          <w:color w:val="000000"/>
          <w:sz w:val="28"/>
          <w:szCs w:val="28"/>
        </w:rPr>
      </w:pPr>
      <w:r w:rsidRPr="00A55A60">
        <w:rPr>
          <w:b w:val="0"/>
          <w:color w:val="000000"/>
          <w:sz w:val="28"/>
          <w:szCs w:val="28"/>
        </w:rPr>
        <w:t>«</w:t>
      </w:r>
      <w:r>
        <w:rPr>
          <w:b w:val="0"/>
          <w:color w:val="000000"/>
          <w:sz w:val="28"/>
          <w:szCs w:val="28"/>
          <w:lang w:val="ru-RU"/>
        </w:rPr>
        <w:t>Соціальна відповідальність бізнесу</w:t>
      </w:r>
      <w:r w:rsidRPr="00A55A60">
        <w:rPr>
          <w:b w:val="0"/>
          <w:color w:val="000000"/>
          <w:sz w:val="28"/>
          <w:szCs w:val="28"/>
        </w:rPr>
        <w:t xml:space="preserve">» для здобувачів </w:t>
      </w:r>
    </w:p>
    <w:p w:rsidR="00A41B99" w:rsidRDefault="00A41B99" w:rsidP="00A41B99">
      <w:pPr>
        <w:pStyle w:val="a3"/>
        <w:jc w:val="center"/>
        <w:rPr>
          <w:b w:val="0"/>
          <w:color w:val="000000"/>
          <w:sz w:val="28"/>
          <w:szCs w:val="28"/>
        </w:rPr>
      </w:pPr>
      <w:r w:rsidRPr="00A55A60">
        <w:rPr>
          <w:b w:val="0"/>
          <w:color w:val="000000"/>
          <w:sz w:val="28"/>
          <w:szCs w:val="28"/>
        </w:rPr>
        <w:t>другого (магістерського) рівня вищої освіти</w:t>
      </w:r>
      <w:r>
        <w:rPr>
          <w:b w:val="0"/>
          <w:color w:val="000000"/>
          <w:sz w:val="28"/>
          <w:szCs w:val="28"/>
        </w:rPr>
        <w:t xml:space="preserve"> </w:t>
      </w:r>
    </w:p>
    <w:p w:rsidR="00A41B99" w:rsidRPr="001923A8" w:rsidRDefault="00A41B99" w:rsidP="00A41B99">
      <w:pPr>
        <w:pStyle w:val="a3"/>
        <w:jc w:val="center"/>
        <w:rPr>
          <w:b w:val="0"/>
          <w:color w:val="000000"/>
          <w:sz w:val="28"/>
          <w:szCs w:val="28"/>
        </w:rPr>
      </w:pPr>
      <w:r>
        <w:rPr>
          <w:b w:val="0"/>
          <w:color w:val="000000"/>
          <w:sz w:val="28"/>
          <w:szCs w:val="28"/>
        </w:rPr>
        <w:t xml:space="preserve">галузі знань </w:t>
      </w:r>
    </w:p>
    <w:tbl>
      <w:tblPr>
        <w:tblW w:w="8363" w:type="dxa"/>
        <w:tblInd w:w="1446" w:type="dxa"/>
        <w:tblLook w:val="00A0"/>
      </w:tblPr>
      <w:tblGrid>
        <w:gridCol w:w="8363"/>
      </w:tblGrid>
      <w:tr w:rsidR="00A41B99" w:rsidRPr="00F07C3D" w:rsidTr="000A5FC1">
        <w:tc>
          <w:tcPr>
            <w:tcW w:w="4961" w:type="dxa"/>
            <w:tcMar>
              <w:left w:w="28" w:type="dxa"/>
              <w:right w:w="28" w:type="dxa"/>
            </w:tcMar>
            <w:vAlign w:val="center"/>
          </w:tcPr>
          <w:p w:rsidR="00A41B99" w:rsidRPr="00F07C3D" w:rsidRDefault="00A41B99" w:rsidP="000A5FC1">
            <w:r w:rsidRPr="00F07C3D">
              <w:t>05 Соціальні та поведінкові науки</w:t>
            </w:r>
          </w:p>
          <w:p w:rsidR="00A41B99" w:rsidRPr="00F07C3D" w:rsidRDefault="00A41B99" w:rsidP="000A5FC1">
            <w:pPr>
              <w:jc w:val="both"/>
            </w:pPr>
            <w:r w:rsidRPr="00F07C3D">
              <w:t>07 Управління та адміністрування</w:t>
            </w:r>
          </w:p>
        </w:tc>
      </w:tr>
      <w:tr w:rsidR="00A41B99" w:rsidRPr="00F07C3D" w:rsidTr="000A5FC1">
        <w:tc>
          <w:tcPr>
            <w:tcW w:w="4961" w:type="dxa"/>
            <w:tcMar>
              <w:left w:w="28" w:type="dxa"/>
              <w:right w:w="28" w:type="dxa"/>
            </w:tcMar>
            <w:vAlign w:val="center"/>
          </w:tcPr>
          <w:p w:rsidR="00A41B99" w:rsidRPr="00F07C3D" w:rsidRDefault="00A41B99" w:rsidP="000A5FC1">
            <w:r w:rsidRPr="00F07C3D">
              <w:t>051 Економіка</w:t>
            </w:r>
          </w:p>
          <w:p w:rsidR="00A41B99" w:rsidRPr="00F07C3D" w:rsidRDefault="00A41B99" w:rsidP="000A5FC1">
            <w:r w:rsidRPr="00F07C3D">
              <w:t>071 Облік і оподаткування</w:t>
            </w:r>
          </w:p>
          <w:p w:rsidR="00A41B99" w:rsidRPr="00F07C3D" w:rsidRDefault="00A41B99" w:rsidP="000A5FC1">
            <w:r w:rsidRPr="00F07C3D">
              <w:t>072 Фінанси,  банківська справа та страхування</w:t>
            </w:r>
          </w:p>
          <w:p w:rsidR="00A41B99" w:rsidRPr="00F07C3D" w:rsidRDefault="00A41B99" w:rsidP="000A5FC1">
            <w:pPr>
              <w:jc w:val="both"/>
            </w:pPr>
          </w:p>
        </w:tc>
      </w:tr>
    </w:tbl>
    <w:p w:rsidR="00A41B99" w:rsidRPr="001923A8" w:rsidRDefault="00A41B99" w:rsidP="00A41B99">
      <w:pPr>
        <w:pStyle w:val="a3"/>
        <w:jc w:val="center"/>
        <w:rPr>
          <w:b w:val="0"/>
          <w:color w:val="000000"/>
          <w:sz w:val="28"/>
          <w:szCs w:val="28"/>
        </w:rPr>
      </w:pPr>
    </w:p>
    <w:p w:rsidR="00A41B99" w:rsidRPr="001923A8" w:rsidRDefault="00A41B99" w:rsidP="00A41B99">
      <w:pPr>
        <w:suppressLineNumbers/>
        <w:shd w:val="clear" w:color="auto" w:fill="FFFFFF"/>
        <w:suppressAutoHyphens/>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r w:rsidRPr="001923A8">
        <w:rPr>
          <w:color w:val="000000"/>
          <w:sz w:val="28"/>
          <w:szCs w:val="28"/>
        </w:rPr>
        <w:t xml:space="preserve">Розробниця: </w:t>
      </w:r>
    </w:p>
    <w:p w:rsidR="00A41B99" w:rsidRPr="001923A8" w:rsidRDefault="00A41B99" w:rsidP="00A41B99">
      <w:pPr>
        <w:suppressLineNumbers/>
        <w:shd w:val="clear" w:color="auto" w:fill="FFFFFF"/>
        <w:suppressAutoHyphens/>
        <w:jc w:val="center"/>
        <w:rPr>
          <w:color w:val="000000"/>
          <w:sz w:val="28"/>
          <w:szCs w:val="28"/>
        </w:rPr>
      </w:pPr>
      <w:r>
        <w:rPr>
          <w:color w:val="000000"/>
          <w:sz w:val="28"/>
          <w:szCs w:val="28"/>
        </w:rPr>
        <w:t>Шаповал Валентина Михайлівна</w:t>
      </w:r>
    </w:p>
    <w:p w:rsidR="00A41B99" w:rsidRPr="001923A8" w:rsidRDefault="00A41B99" w:rsidP="00A41B99">
      <w:pPr>
        <w:suppressLineNumbers/>
        <w:shd w:val="clear" w:color="auto" w:fill="FFFFFF"/>
        <w:suppressAutoHyphens/>
        <w:rPr>
          <w:b/>
          <w:color w:val="000000"/>
          <w:sz w:val="28"/>
          <w:szCs w:val="28"/>
        </w:rPr>
      </w:pPr>
    </w:p>
    <w:p w:rsidR="00A41B99" w:rsidRPr="001923A8" w:rsidRDefault="00A41B99" w:rsidP="00A41B99">
      <w:pPr>
        <w:suppressLineNumbers/>
        <w:shd w:val="clear" w:color="auto" w:fill="FFFFFF"/>
        <w:suppressAutoHyphens/>
        <w:rPr>
          <w:b/>
          <w:color w:val="000000"/>
          <w:sz w:val="28"/>
          <w:szCs w:val="28"/>
        </w:rPr>
      </w:pPr>
    </w:p>
    <w:p w:rsidR="00A41B99" w:rsidRPr="001923A8" w:rsidRDefault="00A41B99" w:rsidP="00A41B99">
      <w:pPr>
        <w:suppressLineNumbers/>
        <w:shd w:val="clear" w:color="auto" w:fill="FFFFFF"/>
        <w:suppressAutoHyphens/>
        <w:rPr>
          <w:b/>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r w:rsidRPr="001923A8">
        <w:rPr>
          <w:color w:val="000000"/>
          <w:sz w:val="28"/>
          <w:szCs w:val="28"/>
        </w:rPr>
        <w:t>В редакції авторки</w:t>
      </w: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p>
    <w:p w:rsidR="00A41B99" w:rsidRPr="001923A8" w:rsidRDefault="00A41B99" w:rsidP="00A41B99">
      <w:pPr>
        <w:suppressLineNumbers/>
        <w:suppressAutoHyphens/>
        <w:jc w:val="center"/>
        <w:rPr>
          <w:color w:val="000000"/>
          <w:sz w:val="28"/>
          <w:szCs w:val="28"/>
        </w:rPr>
      </w:pPr>
      <w:r w:rsidRPr="001923A8">
        <w:rPr>
          <w:color w:val="000000"/>
          <w:sz w:val="28"/>
          <w:szCs w:val="28"/>
        </w:rPr>
        <w:t>Підготовлено до виходу в світ</w:t>
      </w:r>
    </w:p>
    <w:p w:rsidR="00A41B99" w:rsidRPr="001923A8" w:rsidRDefault="00A41B99" w:rsidP="00A41B99">
      <w:pPr>
        <w:suppressLineNumbers/>
        <w:suppressAutoHyphens/>
        <w:jc w:val="center"/>
        <w:rPr>
          <w:color w:val="000000"/>
          <w:sz w:val="28"/>
          <w:szCs w:val="28"/>
        </w:rPr>
      </w:pPr>
      <w:r w:rsidRPr="001923A8">
        <w:rPr>
          <w:color w:val="000000"/>
          <w:sz w:val="28"/>
          <w:szCs w:val="28"/>
        </w:rPr>
        <w:t>у Національному технічному університеті</w:t>
      </w:r>
    </w:p>
    <w:p w:rsidR="00A41B99" w:rsidRPr="001923A8" w:rsidRDefault="00A41B99" w:rsidP="00A41B99">
      <w:pPr>
        <w:suppressLineNumbers/>
        <w:suppressAutoHyphens/>
        <w:jc w:val="center"/>
        <w:rPr>
          <w:color w:val="000000"/>
          <w:sz w:val="28"/>
          <w:szCs w:val="28"/>
        </w:rPr>
      </w:pPr>
      <w:r w:rsidRPr="001923A8">
        <w:rPr>
          <w:color w:val="000000"/>
          <w:sz w:val="28"/>
          <w:szCs w:val="28"/>
        </w:rPr>
        <w:t>«Дніпровська політехніка».</w:t>
      </w:r>
    </w:p>
    <w:p w:rsidR="00A41B99" w:rsidRPr="001923A8" w:rsidRDefault="00A41B99" w:rsidP="00A41B99">
      <w:pPr>
        <w:suppressLineNumbers/>
        <w:suppressAutoHyphens/>
        <w:jc w:val="center"/>
        <w:rPr>
          <w:color w:val="000000"/>
          <w:sz w:val="28"/>
          <w:szCs w:val="28"/>
        </w:rPr>
      </w:pPr>
      <w:r w:rsidRPr="001923A8">
        <w:rPr>
          <w:color w:val="000000"/>
          <w:sz w:val="28"/>
          <w:szCs w:val="28"/>
        </w:rPr>
        <w:t>Свідоцтво про внесення до Державного реєстру ДК № 1842</w:t>
      </w:r>
    </w:p>
    <w:p w:rsidR="00A41B99" w:rsidRPr="00C70C3E" w:rsidRDefault="00A41B99" w:rsidP="00A41B99">
      <w:pPr>
        <w:suppressLineNumbers/>
        <w:suppressAutoHyphens/>
        <w:jc w:val="center"/>
        <w:rPr>
          <w:bCs/>
          <w:color w:val="000000"/>
          <w:sz w:val="28"/>
          <w:szCs w:val="28"/>
        </w:rPr>
      </w:pPr>
      <w:smartTag w:uri="urn:schemas-microsoft-com:office:smarttags" w:element="metricconverter">
        <w:smartTagPr>
          <w:attr w:name="ProductID" w:val="49005, м"/>
        </w:smartTagPr>
        <w:r w:rsidRPr="001923A8">
          <w:rPr>
            <w:color w:val="000000"/>
            <w:sz w:val="28"/>
            <w:szCs w:val="28"/>
          </w:rPr>
          <w:t>49005, м</w:t>
        </w:r>
      </w:smartTag>
      <w:r w:rsidRPr="001923A8">
        <w:rPr>
          <w:color w:val="000000"/>
          <w:sz w:val="28"/>
          <w:szCs w:val="28"/>
        </w:rPr>
        <w:t>. Дніпро, просп. Д. Яворницького, 19</w:t>
      </w:r>
    </w:p>
    <w:p w:rsidR="00E31962" w:rsidRPr="009E625E" w:rsidRDefault="00E31962" w:rsidP="00A41B99">
      <w:pPr>
        <w:spacing w:after="160" w:line="259" w:lineRule="auto"/>
        <w:jc w:val="center"/>
        <w:rPr>
          <w:bCs/>
          <w:sz w:val="28"/>
          <w:szCs w:val="28"/>
        </w:rPr>
      </w:pPr>
    </w:p>
    <w:sectPr w:rsidR="00E31962" w:rsidRPr="009E625E" w:rsidSect="00E50E08">
      <w:footerReference w:type="default" r:id="rId2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773" w:rsidRDefault="00FD4773" w:rsidP="00B95F75">
      <w:r>
        <w:separator/>
      </w:r>
    </w:p>
  </w:endnote>
  <w:endnote w:type="continuationSeparator" w:id="1">
    <w:p w:rsidR="00FD4773" w:rsidRDefault="00FD4773"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w Cen MT Condensed Extra Bold">
    <w:altName w:val="Trebuchet MS"/>
    <w:charset w:val="00"/>
    <w:family w:val="swiss"/>
    <w:pitch w:val="variable"/>
    <w:sig w:usb0="00000001" w:usb1="00000000" w:usb2="00000000" w:usb3="00000000" w:csb0="00000003"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7" w:rsidRDefault="00511DBE">
    <w:pPr>
      <w:pStyle w:val="af1"/>
      <w:jc w:val="center"/>
    </w:pPr>
    <w:r>
      <w:rPr>
        <w:noProof/>
      </w:rPr>
      <w:fldChar w:fldCharType="begin"/>
    </w:r>
    <w:r w:rsidR="00111CD7">
      <w:rPr>
        <w:noProof/>
      </w:rPr>
      <w:instrText xml:space="preserve"> PAGE   \* MERGEFORMAT </w:instrText>
    </w:r>
    <w:r>
      <w:rPr>
        <w:noProof/>
      </w:rPr>
      <w:fldChar w:fldCharType="separate"/>
    </w:r>
    <w:r w:rsidR="009A70F2">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773" w:rsidRDefault="00FD4773" w:rsidP="00B95F75">
      <w:r>
        <w:separator/>
      </w:r>
    </w:p>
  </w:footnote>
  <w:footnote w:type="continuationSeparator" w:id="1">
    <w:p w:rsidR="00FD4773" w:rsidRDefault="00FD4773"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35BD4FA7"/>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5">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F44D12"/>
    <w:multiLevelType w:val="hybridMultilevel"/>
    <w:tmpl w:val="C54CA87E"/>
    <w:lvl w:ilvl="0" w:tplc="7F926C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0">
    <w:nsid w:val="66A46431"/>
    <w:multiLevelType w:val="hybridMultilevel"/>
    <w:tmpl w:val="5E901AE0"/>
    <w:lvl w:ilvl="0" w:tplc="A080DA1E">
      <w:start w:val="1"/>
      <w:numFmt w:val="decimal"/>
      <w:lvlText w:val="%1."/>
      <w:lvlJc w:val="left"/>
      <w:pPr>
        <w:ind w:left="174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D6022F"/>
    <w:multiLevelType w:val="hybridMultilevel"/>
    <w:tmpl w:val="5E901AE0"/>
    <w:lvl w:ilvl="0" w:tplc="A080DA1E">
      <w:start w:val="1"/>
      <w:numFmt w:val="decimal"/>
      <w:lvlText w:val="%1."/>
      <w:lvlJc w:val="left"/>
      <w:pPr>
        <w:ind w:left="174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2"/>
  </w:num>
  <w:num w:numId="3">
    <w:abstractNumId w:val="15"/>
  </w:num>
  <w:num w:numId="4">
    <w:abstractNumId w:val="4"/>
  </w:num>
  <w:num w:numId="5">
    <w:abstractNumId w:val="16"/>
  </w:num>
  <w:num w:numId="6">
    <w:abstractNumId w:val="7"/>
  </w:num>
  <w:num w:numId="7">
    <w:abstractNumId w:val="10"/>
  </w:num>
  <w:num w:numId="8">
    <w:abstractNumId w:val="14"/>
  </w:num>
  <w:num w:numId="9">
    <w:abstractNumId w:val="23"/>
  </w:num>
  <w:num w:numId="10">
    <w:abstractNumId w:val="8"/>
  </w:num>
  <w:num w:numId="11">
    <w:abstractNumId w:val="21"/>
  </w:num>
  <w:num w:numId="12">
    <w:abstractNumId w:val="6"/>
  </w:num>
  <w:num w:numId="13">
    <w:abstractNumId w:val="11"/>
  </w:num>
  <w:num w:numId="14">
    <w:abstractNumId w:val="9"/>
  </w:num>
  <w:num w:numId="15">
    <w:abstractNumId w:val="3"/>
  </w:num>
  <w:num w:numId="16">
    <w:abstractNumId w:val="17"/>
  </w:num>
  <w:num w:numId="17">
    <w:abstractNumId w:val="22"/>
  </w:num>
  <w:num w:numId="18">
    <w:abstractNumId w:val="2"/>
  </w:num>
  <w:num w:numId="19">
    <w:abstractNumId w:val="5"/>
  </w:num>
  <w:num w:numId="20">
    <w:abstractNumId w:val="19"/>
  </w:num>
  <w:num w:numId="21">
    <w:abstractNumId w:val="18"/>
  </w:num>
  <w:num w:numId="22">
    <w:abstractNumId w:val="0"/>
  </w:num>
  <w:num w:numId="23">
    <w:abstractNumId w:val="1"/>
  </w:num>
  <w:num w:numId="24">
    <w:abstractNumId w:val="13"/>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05FB"/>
    <w:rsid w:val="00001D71"/>
    <w:rsid w:val="000038FE"/>
    <w:rsid w:val="00004672"/>
    <w:rsid w:val="0000601A"/>
    <w:rsid w:val="000100DA"/>
    <w:rsid w:val="000113EE"/>
    <w:rsid w:val="00011B6A"/>
    <w:rsid w:val="00011CB7"/>
    <w:rsid w:val="00016B81"/>
    <w:rsid w:val="0004380B"/>
    <w:rsid w:val="000512EA"/>
    <w:rsid w:val="000567C9"/>
    <w:rsid w:val="0006189A"/>
    <w:rsid w:val="00064D43"/>
    <w:rsid w:val="000658DB"/>
    <w:rsid w:val="00065C34"/>
    <w:rsid w:val="000730BF"/>
    <w:rsid w:val="00082F61"/>
    <w:rsid w:val="00086CE3"/>
    <w:rsid w:val="000878AC"/>
    <w:rsid w:val="00091888"/>
    <w:rsid w:val="000A4DEC"/>
    <w:rsid w:val="000B2980"/>
    <w:rsid w:val="000B57D9"/>
    <w:rsid w:val="000C5BA8"/>
    <w:rsid w:val="000D03FA"/>
    <w:rsid w:val="000D04D4"/>
    <w:rsid w:val="000D35E9"/>
    <w:rsid w:val="000D70FE"/>
    <w:rsid w:val="000E0106"/>
    <w:rsid w:val="000E0AB5"/>
    <w:rsid w:val="000E5B22"/>
    <w:rsid w:val="000F558D"/>
    <w:rsid w:val="00111CD7"/>
    <w:rsid w:val="0011243F"/>
    <w:rsid w:val="001143C5"/>
    <w:rsid w:val="001175BB"/>
    <w:rsid w:val="00121E0B"/>
    <w:rsid w:val="00121EDE"/>
    <w:rsid w:val="00122E27"/>
    <w:rsid w:val="001334A0"/>
    <w:rsid w:val="001373CE"/>
    <w:rsid w:val="00137B49"/>
    <w:rsid w:val="00140448"/>
    <w:rsid w:val="00141DA9"/>
    <w:rsid w:val="00143228"/>
    <w:rsid w:val="001508A1"/>
    <w:rsid w:val="0015308B"/>
    <w:rsid w:val="00154203"/>
    <w:rsid w:val="00156D0A"/>
    <w:rsid w:val="00160A97"/>
    <w:rsid w:val="001620F7"/>
    <w:rsid w:val="00166E07"/>
    <w:rsid w:val="001672BF"/>
    <w:rsid w:val="00170B1C"/>
    <w:rsid w:val="00170BCB"/>
    <w:rsid w:val="0017218C"/>
    <w:rsid w:val="00182899"/>
    <w:rsid w:val="00187E6A"/>
    <w:rsid w:val="001927A4"/>
    <w:rsid w:val="00194586"/>
    <w:rsid w:val="00196FFA"/>
    <w:rsid w:val="001A087A"/>
    <w:rsid w:val="001A17B0"/>
    <w:rsid w:val="001A6E5D"/>
    <w:rsid w:val="001B1C7D"/>
    <w:rsid w:val="001B2ED6"/>
    <w:rsid w:val="001B60A7"/>
    <w:rsid w:val="001C121E"/>
    <w:rsid w:val="001C52E1"/>
    <w:rsid w:val="001C7C2F"/>
    <w:rsid w:val="001D2D5C"/>
    <w:rsid w:val="001D44E4"/>
    <w:rsid w:val="001E06CE"/>
    <w:rsid w:val="001E1880"/>
    <w:rsid w:val="001E33C4"/>
    <w:rsid w:val="001E4515"/>
    <w:rsid w:val="001E7294"/>
    <w:rsid w:val="001F06AF"/>
    <w:rsid w:val="001F1FA9"/>
    <w:rsid w:val="001F2F86"/>
    <w:rsid w:val="001F4920"/>
    <w:rsid w:val="00205335"/>
    <w:rsid w:val="002146A0"/>
    <w:rsid w:val="00215C5A"/>
    <w:rsid w:val="00225B42"/>
    <w:rsid w:val="0022696A"/>
    <w:rsid w:val="00233CB2"/>
    <w:rsid w:val="00234B6B"/>
    <w:rsid w:val="0023500E"/>
    <w:rsid w:val="00236584"/>
    <w:rsid w:val="0024257E"/>
    <w:rsid w:val="0024301F"/>
    <w:rsid w:val="00250674"/>
    <w:rsid w:val="00255A2F"/>
    <w:rsid w:val="00255D53"/>
    <w:rsid w:val="00256C40"/>
    <w:rsid w:val="00257372"/>
    <w:rsid w:val="00265939"/>
    <w:rsid w:val="00270F22"/>
    <w:rsid w:val="00272035"/>
    <w:rsid w:val="00273451"/>
    <w:rsid w:val="00274A96"/>
    <w:rsid w:val="00275199"/>
    <w:rsid w:val="00286B8D"/>
    <w:rsid w:val="00295CE4"/>
    <w:rsid w:val="00297825"/>
    <w:rsid w:val="002B0B64"/>
    <w:rsid w:val="002B63EA"/>
    <w:rsid w:val="002C06C3"/>
    <w:rsid w:val="002C283D"/>
    <w:rsid w:val="002C3269"/>
    <w:rsid w:val="002C5352"/>
    <w:rsid w:val="002D0D9A"/>
    <w:rsid w:val="002D4B16"/>
    <w:rsid w:val="002D6D78"/>
    <w:rsid w:val="002E1BC2"/>
    <w:rsid w:val="002F253C"/>
    <w:rsid w:val="002F3305"/>
    <w:rsid w:val="00300676"/>
    <w:rsid w:val="00303B86"/>
    <w:rsid w:val="003064EA"/>
    <w:rsid w:val="00307D1C"/>
    <w:rsid w:val="00317445"/>
    <w:rsid w:val="003220FE"/>
    <w:rsid w:val="0032312C"/>
    <w:rsid w:val="003274B1"/>
    <w:rsid w:val="00327C7A"/>
    <w:rsid w:val="003311C8"/>
    <w:rsid w:val="0033394F"/>
    <w:rsid w:val="00343EDF"/>
    <w:rsid w:val="00344224"/>
    <w:rsid w:val="003465D7"/>
    <w:rsid w:val="00352024"/>
    <w:rsid w:val="003541AB"/>
    <w:rsid w:val="00354C14"/>
    <w:rsid w:val="003746E9"/>
    <w:rsid w:val="00375BAF"/>
    <w:rsid w:val="00376BCE"/>
    <w:rsid w:val="003816BD"/>
    <w:rsid w:val="00382574"/>
    <w:rsid w:val="00382A41"/>
    <w:rsid w:val="00383961"/>
    <w:rsid w:val="00384019"/>
    <w:rsid w:val="0038764E"/>
    <w:rsid w:val="00393129"/>
    <w:rsid w:val="00396888"/>
    <w:rsid w:val="003A3B53"/>
    <w:rsid w:val="003A4782"/>
    <w:rsid w:val="003B4C5E"/>
    <w:rsid w:val="003B5771"/>
    <w:rsid w:val="003B73CF"/>
    <w:rsid w:val="003C0644"/>
    <w:rsid w:val="003C271B"/>
    <w:rsid w:val="003D13A9"/>
    <w:rsid w:val="003D2378"/>
    <w:rsid w:val="003E62B0"/>
    <w:rsid w:val="003F353E"/>
    <w:rsid w:val="003F47B5"/>
    <w:rsid w:val="00401F46"/>
    <w:rsid w:val="00402F5A"/>
    <w:rsid w:val="00406E2A"/>
    <w:rsid w:val="00407CCB"/>
    <w:rsid w:val="00413940"/>
    <w:rsid w:val="00417277"/>
    <w:rsid w:val="00421C05"/>
    <w:rsid w:val="00423103"/>
    <w:rsid w:val="004274EA"/>
    <w:rsid w:val="00434A49"/>
    <w:rsid w:val="00435A05"/>
    <w:rsid w:val="004446AF"/>
    <w:rsid w:val="004464F6"/>
    <w:rsid w:val="00453774"/>
    <w:rsid w:val="00455DAA"/>
    <w:rsid w:val="00460379"/>
    <w:rsid w:val="00462994"/>
    <w:rsid w:val="00467DC3"/>
    <w:rsid w:val="0047502B"/>
    <w:rsid w:val="004755C8"/>
    <w:rsid w:val="00475E7D"/>
    <w:rsid w:val="004762A7"/>
    <w:rsid w:val="00494E17"/>
    <w:rsid w:val="00496006"/>
    <w:rsid w:val="00496247"/>
    <w:rsid w:val="004A0405"/>
    <w:rsid w:val="004A382A"/>
    <w:rsid w:val="004A467B"/>
    <w:rsid w:val="004A622E"/>
    <w:rsid w:val="004C0B62"/>
    <w:rsid w:val="004C1D0E"/>
    <w:rsid w:val="004C2535"/>
    <w:rsid w:val="004D0E42"/>
    <w:rsid w:val="004D139D"/>
    <w:rsid w:val="004D4C31"/>
    <w:rsid w:val="004D6842"/>
    <w:rsid w:val="004D755D"/>
    <w:rsid w:val="004E6005"/>
    <w:rsid w:val="004E716B"/>
    <w:rsid w:val="004F518D"/>
    <w:rsid w:val="004F6FE7"/>
    <w:rsid w:val="00500F7C"/>
    <w:rsid w:val="0050290E"/>
    <w:rsid w:val="00510282"/>
    <w:rsid w:val="00511DBE"/>
    <w:rsid w:val="0051730F"/>
    <w:rsid w:val="00522D5D"/>
    <w:rsid w:val="00524D35"/>
    <w:rsid w:val="00543DCE"/>
    <w:rsid w:val="005442CC"/>
    <w:rsid w:val="00547590"/>
    <w:rsid w:val="00547B58"/>
    <w:rsid w:val="00550E7F"/>
    <w:rsid w:val="00552FE5"/>
    <w:rsid w:val="00553261"/>
    <w:rsid w:val="005618B4"/>
    <w:rsid w:val="00567232"/>
    <w:rsid w:val="00567314"/>
    <w:rsid w:val="00570518"/>
    <w:rsid w:val="00572325"/>
    <w:rsid w:val="005759F5"/>
    <w:rsid w:val="00576D4B"/>
    <w:rsid w:val="00583A81"/>
    <w:rsid w:val="0058538E"/>
    <w:rsid w:val="00590EAB"/>
    <w:rsid w:val="0059119A"/>
    <w:rsid w:val="005929EA"/>
    <w:rsid w:val="00594533"/>
    <w:rsid w:val="005A014A"/>
    <w:rsid w:val="005A0C8E"/>
    <w:rsid w:val="005A1EFA"/>
    <w:rsid w:val="005A5F3B"/>
    <w:rsid w:val="005B1EF8"/>
    <w:rsid w:val="005B496B"/>
    <w:rsid w:val="005B5148"/>
    <w:rsid w:val="005B5C31"/>
    <w:rsid w:val="005B6DEF"/>
    <w:rsid w:val="005C1A7B"/>
    <w:rsid w:val="005C38E8"/>
    <w:rsid w:val="005D1DE1"/>
    <w:rsid w:val="005D6891"/>
    <w:rsid w:val="005E108E"/>
    <w:rsid w:val="005F1932"/>
    <w:rsid w:val="005F5A5F"/>
    <w:rsid w:val="005F69DF"/>
    <w:rsid w:val="005F7006"/>
    <w:rsid w:val="0060073A"/>
    <w:rsid w:val="00600ACD"/>
    <w:rsid w:val="00600F76"/>
    <w:rsid w:val="00603901"/>
    <w:rsid w:val="00603DDD"/>
    <w:rsid w:val="0060484D"/>
    <w:rsid w:val="00612142"/>
    <w:rsid w:val="006132F2"/>
    <w:rsid w:val="0062118B"/>
    <w:rsid w:val="00640AA4"/>
    <w:rsid w:val="00642CDA"/>
    <w:rsid w:val="00644132"/>
    <w:rsid w:val="00645E8B"/>
    <w:rsid w:val="006517BA"/>
    <w:rsid w:val="00662F85"/>
    <w:rsid w:val="006634CB"/>
    <w:rsid w:val="006641C0"/>
    <w:rsid w:val="0066472E"/>
    <w:rsid w:val="0066569C"/>
    <w:rsid w:val="006705FB"/>
    <w:rsid w:val="00671CF3"/>
    <w:rsid w:val="00677E8B"/>
    <w:rsid w:val="00680742"/>
    <w:rsid w:val="0068094F"/>
    <w:rsid w:val="00682348"/>
    <w:rsid w:val="00683C1B"/>
    <w:rsid w:val="006877B5"/>
    <w:rsid w:val="00694129"/>
    <w:rsid w:val="006972C6"/>
    <w:rsid w:val="00697AA1"/>
    <w:rsid w:val="006B131E"/>
    <w:rsid w:val="006B4E21"/>
    <w:rsid w:val="006B5B5A"/>
    <w:rsid w:val="006C15D1"/>
    <w:rsid w:val="006C360B"/>
    <w:rsid w:val="006D321E"/>
    <w:rsid w:val="006D51CF"/>
    <w:rsid w:val="006D58AD"/>
    <w:rsid w:val="006E0CAF"/>
    <w:rsid w:val="006E23C2"/>
    <w:rsid w:val="006E5ACF"/>
    <w:rsid w:val="006E6FE6"/>
    <w:rsid w:val="006F0A89"/>
    <w:rsid w:val="006F2CEB"/>
    <w:rsid w:val="006F6C89"/>
    <w:rsid w:val="006F79EB"/>
    <w:rsid w:val="00703A08"/>
    <w:rsid w:val="00705DB0"/>
    <w:rsid w:val="0071168B"/>
    <w:rsid w:val="00716CDA"/>
    <w:rsid w:val="00722E70"/>
    <w:rsid w:val="00727599"/>
    <w:rsid w:val="007343D4"/>
    <w:rsid w:val="00740BCC"/>
    <w:rsid w:val="00746CD4"/>
    <w:rsid w:val="00746F1B"/>
    <w:rsid w:val="007640D6"/>
    <w:rsid w:val="00765C38"/>
    <w:rsid w:val="00772DFB"/>
    <w:rsid w:val="00774079"/>
    <w:rsid w:val="00775DE0"/>
    <w:rsid w:val="007802B3"/>
    <w:rsid w:val="0078758D"/>
    <w:rsid w:val="007879DB"/>
    <w:rsid w:val="00791E1E"/>
    <w:rsid w:val="007940D1"/>
    <w:rsid w:val="0079463A"/>
    <w:rsid w:val="007B0470"/>
    <w:rsid w:val="007B226B"/>
    <w:rsid w:val="007B24BA"/>
    <w:rsid w:val="007C2806"/>
    <w:rsid w:val="007C58EC"/>
    <w:rsid w:val="007C62CB"/>
    <w:rsid w:val="007D0B1E"/>
    <w:rsid w:val="007D45A4"/>
    <w:rsid w:val="007E2FC0"/>
    <w:rsid w:val="007F2D4D"/>
    <w:rsid w:val="0080072C"/>
    <w:rsid w:val="00801233"/>
    <w:rsid w:val="00801D11"/>
    <w:rsid w:val="008040FF"/>
    <w:rsid w:val="0080545A"/>
    <w:rsid w:val="00805D9A"/>
    <w:rsid w:val="00810D0F"/>
    <w:rsid w:val="00824BC5"/>
    <w:rsid w:val="0083494E"/>
    <w:rsid w:val="00835C87"/>
    <w:rsid w:val="00840E39"/>
    <w:rsid w:val="0085137B"/>
    <w:rsid w:val="008524B7"/>
    <w:rsid w:val="008531BA"/>
    <w:rsid w:val="0085365A"/>
    <w:rsid w:val="00862EBF"/>
    <w:rsid w:val="00863161"/>
    <w:rsid w:val="008655EC"/>
    <w:rsid w:val="00865C0D"/>
    <w:rsid w:val="00870611"/>
    <w:rsid w:val="00871789"/>
    <w:rsid w:val="00871B9F"/>
    <w:rsid w:val="00871D44"/>
    <w:rsid w:val="00873B7C"/>
    <w:rsid w:val="00891C29"/>
    <w:rsid w:val="008920E3"/>
    <w:rsid w:val="00893E16"/>
    <w:rsid w:val="00895AE8"/>
    <w:rsid w:val="008A666D"/>
    <w:rsid w:val="008A7047"/>
    <w:rsid w:val="008B57B7"/>
    <w:rsid w:val="008D05AC"/>
    <w:rsid w:val="008D0C7F"/>
    <w:rsid w:val="008E482A"/>
    <w:rsid w:val="008E5FA6"/>
    <w:rsid w:val="008E672B"/>
    <w:rsid w:val="008F03EE"/>
    <w:rsid w:val="008F2496"/>
    <w:rsid w:val="008F5639"/>
    <w:rsid w:val="0090506D"/>
    <w:rsid w:val="00905302"/>
    <w:rsid w:val="00905B7A"/>
    <w:rsid w:val="009115E7"/>
    <w:rsid w:val="00913FE6"/>
    <w:rsid w:val="00916A4D"/>
    <w:rsid w:val="00922C61"/>
    <w:rsid w:val="00922E80"/>
    <w:rsid w:val="00925F22"/>
    <w:rsid w:val="00926D0D"/>
    <w:rsid w:val="00930D3A"/>
    <w:rsid w:val="009350A6"/>
    <w:rsid w:val="00946343"/>
    <w:rsid w:val="009479EC"/>
    <w:rsid w:val="009572D4"/>
    <w:rsid w:val="00964881"/>
    <w:rsid w:val="009652A1"/>
    <w:rsid w:val="00973144"/>
    <w:rsid w:val="00975658"/>
    <w:rsid w:val="009779FB"/>
    <w:rsid w:val="00981A37"/>
    <w:rsid w:val="009827D4"/>
    <w:rsid w:val="00983A8E"/>
    <w:rsid w:val="00984C5D"/>
    <w:rsid w:val="0099106D"/>
    <w:rsid w:val="00991946"/>
    <w:rsid w:val="00992E80"/>
    <w:rsid w:val="00992F16"/>
    <w:rsid w:val="0099360B"/>
    <w:rsid w:val="009A2D14"/>
    <w:rsid w:val="009A2E94"/>
    <w:rsid w:val="009A3C4B"/>
    <w:rsid w:val="009A70F2"/>
    <w:rsid w:val="009B0BEF"/>
    <w:rsid w:val="009B750D"/>
    <w:rsid w:val="009B7E6B"/>
    <w:rsid w:val="009C0094"/>
    <w:rsid w:val="009C1727"/>
    <w:rsid w:val="009C2004"/>
    <w:rsid w:val="009C2133"/>
    <w:rsid w:val="009C2BA8"/>
    <w:rsid w:val="009C34C7"/>
    <w:rsid w:val="009D1C24"/>
    <w:rsid w:val="009D31BD"/>
    <w:rsid w:val="009D4E00"/>
    <w:rsid w:val="009E1146"/>
    <w:rsid w:val="009E223A"/>
    <w:rsid w:val="009E3CB6"/>
    <w:rsid w:val="009E4B43"/>
    <w:rsid w:val="009E625E"/>
    <w:rsid w:val="009F28BE"/>
    <w:rsid w:val="009F5CB5"/>
    <w:rsid w:val="009F629D"/>
    <w:rsid w:val="009F78E1"/>
    <w:rsid w:val="00A00D2C"/>
    <w:rsid w:val="00A02E43"/>
    <w:rsid w:val="00A100A2"/>
    <w:rsid w:val="00A11CF4"/>
    <w:rsid w:val="00A159B2"/>
    <w:rsid w:val="00A23A0D"/>
    <w:rsid w:val="00A24FA4"/>
    <w:rsid w:val="00A31545"/>
    <w:rsid w:val="00A35961"/>
    <w:rsid w:val="00A35970"/>
    <w:rsid w:val="00A3612F"/>
    <w:rsid w:val="00A41B99"/>
    <w:rsid w:val="00A42EDA"/>
    <w:rsid w:val="00A43E30"/>
    <w:rsid w:val="00A54BCB"/>
    <w:rsid w:val="00A54FD1"/>
    <w:rsid w:val="00A55BA3"/>
    <w:rsid w:val="00A60863"/>
    <w:rsid w:val="00A60F15"/>
    <w:rsid w:val="00A63728"/>
    <w:rsid w:val="00A702BE"/>
    <w:rsid w:val="00A73DB7"/>
    <w:rsid w:val="00A74842"/>
    <w:rsid w:val="00A77D1A"/>
    <w:rsid w:val="00A8497E"/>
    <w:rsid w:val="00A8711A"/>
    <w:rsid w:val="00A87A07"/>
    <w:rsid w:val="00A9628F"/>
    <w:rsid w:val="00AA0AD2"/>
    <w:rsid w:val="00AA5F44"/>
    <w:rsid w:val="00AA74E0"/>
    <w:rsid w:val="00AC1C20"/>
    <w:rsid w:val="00AC32C9"/>
    <w:rsid w:val="00AC372F"/>
    <w:rsid w:val="00AC5F0C"/>
    <w:rsid w:val="00AC7B51"/>
    <w:rsid w:val="00AD108A"/>
    <w:rsid w:val="00AD490C"/>
    <w:rsid w:val="00AE3246"/>
    <w:rsid w:val="00AE58D1"/>
    <w:rsid w:val="00AE75ED"/>
    <w:rsid w:val="00AF33D6"/>
    <w:rsid w:val="00AF61B0"/>
    <w:rsid w:val="00AF6478"/>
    <w:rsid w:val="00B01134"/>
    <w:rsid w:val="00B03194"/>
    <w:rsid w:val="00B038DD"/>
    <w:rsid w:val="00B13D03"/>
    <w:rsid w:val="00B235DC"/>
    <w:rsid w:val="00B303AF"/>
    <w:rsid w:val="00B31AE7"/>
    <w:rsid w:val="00B31C41"/>
    <w:rsid w:val="00B3542B"/>
    <w:rsid w:val="00B431E0"/>
    <w:rsid w:val="00B515A9"/>
    <w:rsid w:val="00B518EA"/>
    <w:rsid w:val="00B528F1"/>
    <w:rsid w:val="00B52BBE"/>
    <w:rsid w:val="00B603A3"/>
    <w:rsid w:val="00B6057E"/>
    <w:rsid w:val="00B64850"/>
    <w:rsid w:val="00B64D99"/>
    <w:rsid w:val="00B66F6E"/>
    <w:rsid w:val="00B670C7"/>
    <w:rsid w:val="00B745EE"/>
    <w:rsid w:val="00B77D7B"/>
    <w:rsid w:val="00B80E13"/>
    <w:rsid w:val="00B84D85"/>
    <w:rsid w:val="00B85385"/>
    <w:rsid w:val="00B87FB2"/>
    <w:rsid w:val="00B901E6"/>
    <w:rsid w:val="00B9215E"/>
    <w:rsid w:val="00B95F75"/>
    <w:rsid w:val="00BA5D3F"/>
    <w:rsid w:val="00BA7F28"/>
    <w:rsid w:val="00BB015A"/>
    <w:rsid w:val="00BB29E8"/>
    <w:rsid w:val="00BB5E81"/>
    <w:rsid w:val="00BB6EEF"/>
    <w:rsid w:val="00BC0DEC"/>
    <w:rsid w:val="00BC4711"/>
    <w:rsid w:val="00BC75C4"/>
    <w:rsid w:val="00BD08A8"/>
    <w:rsid w:val="00BD34A3"/>
    <w:rsid w:val="00BD357F"/>
    <w:rsid w:val="00BE5ABB"/>
    <w:rsid w:val="00BE5E03"/>
    <w:rsid w:val="00BF22E1"/>
    <w:rsid w:val="00BF2C3E"/>
    <w:rsid w:val="00BF6ABA"/>
    <w:rsid w:val="00C021CF"/>
    <w:rsid w:val="00C04469"/>
    <w:rsid w:val="00C078CC"/>
    <w:rsid w:val="00C12689"/>
    <w:rsid w:val="00C13054"/>
    <w:rsid w:val="00C13AAD"/>
    <w:rsid w:val="00C15096"/>
    <w:rsid w:val="00C20C55"/>
    <w:rsid w:val="00C20D1A"/>
    <w:rsid w:val="00C22457"/>
    <w:rsid w:val="00C22A62"/>
    <w:rsid w:val="00C236C8"/>
    <w:rsid w:val="00C253D9"/>
    <w:rsid w:val="00C260D9"/>
    <w:rsid w:val="00C30003"/>
    <w:rsid w:val="00C304A0"/>
    <w:rsid w:val="00C307C9"/>
    <w:rsid w:val="00C32255"/>
    <w:rsid w:val="00C323D7"/>
    <w:rsid w:val="00C32D5C"/>
    <w:rsid w:val="00C41A26"/>
    <w:rsid w:val="00C41E4D"/>
    <w:rsid w:val="00C46F84"/>
    <w:rsid w:val="00C50C33"/>
    <w:rsid w:val="00C54B62"/>
    <w:rsid w:val="00C553F3"/>
    <w:rsid w:val="00C6227F"/>
    <w:rsid w:val="00C66A98"/>
    <w:rsid w:val="00C678F7"/>
    <w:rsid w:val="00C67D8D"/>
    <w:rsid w:val="00C71521"/>
    <w:rsid w:val="00C71C1B"/>
    <w:rsid w:val="00C72DB5"/>
    <w:rsid w:val="00C76E16"/>
    <w:rsid w:val="00C80B71"/>
    <w:rsid w:val="00C81BC7"/>
    <w:rsid w:val="00C8723E"/>
    <w:rsid w:val="00C87491"/>
    <w:rsid w:val="00C87F48"/>
    <w:rsid w:val="00C919C1"/>
    <w:rsid w:val="00C9404D"/>
    <w:rsid w:val="00C9675F"/>
    <w:rsid w:val="00CA155F"/>
    <w:rsid w:val="00CA398F"/>
    <w:rsid w:val="00CB0C0A"/>
    <w:rsid w:val="00CB1804"/>
    <w:rsid w:val="00CB2A02"/>
    <w:rsid w:val="00CB3215"/>
    <w:rsid w:val="00CB4A48"/>
    <w:rsid w:val="00CB57BA"/>
    <w:rsid w:val="00CB6F1A"/>
    <w:rsid w:val="00CC5F6B"/>
    <w:rsid w:val="00CD1C34"/>
    <w:rsid w:val="00CD1ECD"/>
    <w:rsid w:val="00CD2018"/>
    <w:rsid w:val="00CD2D7C"/>
    <w:rsid w:val="00CD30FC"/>
    <w:rsid w:val="00CD3D50"/>
    <w:rsid w:val="00CD53DC"/>
    <w:rsid w:val="00CE2BA6"/>
    <w:rsid w:val="00CE337A"/>
    <w:rsid w:val="00CE5191"/>
    <w:rsid w:val="00CF15AB"/>
    <w:rsid w:val="00CF2FCE"/>
    <w:rsid w:val="00CF5671"/>
    <w:rsid w:val="00D00DF4"/>
    <w:rsid w:val="00D0257E"/>
    <w:rsid w:val="00D07067"/>
    <w:rsid w:val="00D124DA"/>
    <w:rsid w:val="00D2478A"/>
    <w:rsid w:val="00D27CC3"/>
    <w:rsid w:val="00D31CC0"/>
    <w:rsid w:val="00D32686"/>
    <w:rsid w:val="00D46981"/>
    <w:rsid w:val="00D514D6"/>
    <w:rsid w:val="00D52E6B"/>
    <w:rsid w:val="00D541E4"/>
    <w:rsid w:val="00D5614E"/>
    <w:rsid w:val="00D57ABA"/>
    <w:rsid w:val="00D64998"/>
    <w:rsid w:val="00D65E5F"/>
    <w:rsid w:val="00D718DB"/>
    <w:rsid w:val="00D7349E"/>
    <w:rsid w:val="00D83A11"/>
    <w:rsid w:val="00D8496E"/>
    <w:rsid w:val="00D857BB"/>
    <w:rsid w:val="00D93E29"/>
    <w:rsid w:val="00D9453E"/>
    <w:rsid w:val="00D96FCB"/>
    <w:rsid w:val="00D973E2"/>
    <w:rsid w:val="00DA5E3D"/>
    <w:rsid w:val="00DA7443"/>
    <w:rsid w:val="00DB038E"/>
    <w:rsid w:val="00DB1CFD"/>
    <w:rsid w:val="00DB6014"/>
    <w:rsid w:val="00DC2337"/>
    <w:rsid w:val="00DD12E3"/>
    <w:rsid w:val="00DD3100"/>
    <w:rsid w:val="00DD6BAA"/>
    <w:rsid w:val="00DE01FC"/>
    <w:rsid w:val="00DE0567"/>
    <w:rsid w:val="00DE06DB"/>
    <w:rsid w:val="00DE4045"/>
    <w:rsid w:val="00DE79D1"/>
    <w:rsid w:val="00DF1B24"/>
    <w:rsid w:val="00DF4E6F"/>
    <w:rsid w:val="00DF5BB8"/>
    <w:rsid w:val="00E07BB3"/>
    <w:rsid w:val="00E13611"/>
    <w:rsid w:val="00E15A07"/>
    <w:rsid w:val="00E16396"/>
    <w:rsid w:val="00E16F2C"/>
    <w:rsid w:val="00E17DB8"/>
    <w:rsid w:val="00E21101"/>
    <w:rsid w:val="00E21EC8"/>
    <w:rsid w:val="00E2238A"/>
    <w:rsid w:val="00E2555F"/>
    <w:rsid w:val="00E31303"/>
    <w:rsid w:val="00E31962"/>
    <w:rsid w:val="00E3277E"/>
    <w:rsid w:val="00E33CAA"/>
    <w:rsid w:val="00E414AB"/>
    <w:rsid w:val="00E42869"/>
    <w:rsid w:val="00E42BAF"/>
    <w:rsid w:val="00E44A92"/>
    <w:rsid w:val="00E50CED"/>
    <w:rsid w:val="00E50E08"/>
    <w:rsid w:val="00E5481B"/>
    <w:rsid w:val="00E5614E"/>
    <w:rsid w:val="00E56FE0"/>
    <w:rsid w:val="00E6115B"/>
    <w:rsid w:val="00E632A0"/>
    <w:rsid w:val="00E651D9"/>
    <w:rsid w:val="00E662D0"/>
    <w:rsid w:val="00E80883"/>
    <w:rsid w:val="00E85347"/>
    <w:rsid w:val="00E85E50"/>
    <w:rsid w:val="00E86180"/>
    <w:rsid w:val="00E90A63"/>
    <w:rsid w:val="00E958AD"/>
    <w:rsid w:val="00E95DAE"/>
    <w:rsid w:val="00E97274"/>
    <w:rsid w:val="00E97A4E"/>
    <w:rsid w:val="00EA6A44"/>
    <w:rsid w:val="00EB1E8F"/>
    <w:rsid w:val="00EB40AC"/>
    <w:rsid w:val="00EB5FAA"/>
    <w:rsid w:val="00EC1401"/>
    <w:rsid w:val="00EC2494"/>
    <w:rsid w:val="00EC51E2"/>
    <w:rsid w:val="00EC6EB9"/>
    <w:rsid w:val="00EE7CE0"/>
    <w:rsid w:val="00EF23BF"/>
    <w:rsid w:val="00EF6914"/>
    <w:rsid w:val="00EF6B81"/>
    <w:rsid w:val="00EF7302"/>
    <w:rsid w:val="00EF7D15"/>
    <w:rsid w:val="00F006FD"/>
    <w:rsid w:val="00F031C3"/>
    <w:rsid w:val="00F03254"/>
    <w:rsid w:val="00F0625C"/>
    <w:rsid w:val="00F1224C"/>
    <w:rsid w:val="00F12285"/>
    <w:rsid w:val="00F126CD"/>
    <w:rsid w:val="00F21419"/>
    <w:rsid w:val="00F21DAF"/>
    <w:rsid w:val="00F26A9A"/>
    <w:rsid w:val="00F27F28"/>
    <w:rsid w:val="00F31004"/>
    <w:rsid w:val="00F327CF"/>
    <w:rsid w:val="00F32D38"/>
    <w:rsid w:val="00F35DAD"/>
    <w:rsid w:val="00F36734"/>
    <w:rsid w:val="00F43CA5"/>
    <w:rsid w:val="00F47627"/>
    <w:rsid w:val="00F5254B"/>
    <w:rsid w:val="00F536AC"/>
    <w:rsid w:val="00F55855"/>
    <w:rsid w:val="00F565E3"/>
    <w:rsid w:val="00F702E3"/>
    <w:rsid w:val="00F70AEC"/>
    <w:rsid w:val="00F74369"/>
    <w:rsid w:val="00F80101"/>
    <w:rsid w:val="00F81B7A"/>
    <w:rsid w:val="00F86460"/>
    <w:rsid w:val="00F903EC"/>
    <w:rsid w:val="00F91167"/>
    <w:rsid w:val="00F93807"/>
    <w:rsid w:val="00FA1B9F"/>
    <w:rsid w:val="00FA23A1"/>
    <w:rsid w:val="00FA4EF1"/>
    <w:rsid w:val="00FA65FF"/>
    <w:rsid w:val="00FA6F87"/>
    <w:rsid w:val="00FA71B8"/>
    <w:rsid w:val="00FA76C9"/>
    <w:rsid w:val="00FA7A21"/>
    <w:rsid w:val="00FB2944"/>
    <w:rsid w:val="00FB3D34"/>
    <w:rsid w:val="00FC3279"/>
    <w:rsid w:val="00FC73F9"/>
    <w:rsid w:val="00FC7576"/>
    <w:rsid w:val="00FD03B5"/>
    <w:rsid w:val="00FD4773"/>
    <w:rsid w:val="00FD6AC9"/>
    <w:rsid w:val="00FE224E"/>
    <w:rsid w:val="00FF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46A0"/>
    <w:rPr>
      <w:rFonts w:ascii="Times New Roman" w:hAnsi="Times New Roman" w:cs="Times New Roman"/>
      <w:sz w:val="24"/>
      <w:szCs w:val="24"/>
      <w:lang w:val="uk-UA"/>
    </w:rPr>
  </w:style>
  <w:style w:type="paragraph" w:styleId="1">
    <w:name w:val="heading 1"/>
    <w:basedOn w:val="a"/>
    <w:next w:val="a"/>
    <w:link w:val="10"/>
    <w:uiPriority w:val="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0"/>
      <w:szCs w:val="20"/>
    </w:rPr>
  </w:style>
  <w:style w:type="paragraph" w:styleId="4">
    <w:name w:val="heading 4"/>
    <w:basedOn w:val="a"/>
    <w:next w:val="a"/>
    <w:link w:val="40"/>
    <w:uiPriority w:val="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A622E"/>
    <w:rPr>
      <w:rFonts w:ascii="Calibri Light" w:eastAsia="Times New Roman"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
    <w:semiHidden/>
    <w:locked/>
    <w:rsid w:val="00862EBF"/>
    <w:rPr>
      <w:rFonts w:ascii="Calibri Light" w:eastAsia="Times New Roman" w:hAnsi="Calibri Light" w:cs="Times New Roman"/>
      <w:b/>
      <w:bCs/>
      <w:i/>
      <w:iCs/>
      <w:color w:val="4472C4"/>
      <w:sz w:val="24"/>
      <w:szCs w:val="24"/>
      <w:lang w:val="uk-UA" w:eastAsia="ru-RU"/>
    </w:rPr>
  </w:style>
  <w:style w:type="character" w:customStyle="1" w:styleId="50">
    <w:name w:val="Заголовок 5 Знак"/>
    <w:link w:val="5"/>
    <w:uiPriority w:val="9"/>
    <w:semiHidden/>
    <w:locked/>
    <w:rsid w:val="00862EBF"/>
    <w:rPr>
      <w:rFonts w:ascii="Calibri Light" w:eastAsia="Times New Roman"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20"/>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 w:val="20"/>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0"/>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qFormat/>
    <w:rsid w:val="002146A0"/>
    <w:pPr>
      <w:ind w:left="720"/>
      <w:contextualSpacing/>
    </w:pPr>
    <w:rPr>
      <w:rFonts w:ascii="Calibri" w:hAnsi="Calibri"/>
      <w:sz w:val="22"/>
      <w:szCs w:val="22"/>
    </w:rPr>
  </w:style>
  <w:style w:type="character" w:styleId="a9">
    <w:name w:val="Hyperlink"/>
    <w:uiPriority w:val="99"/>
    <w:rsid w:val="002146A0"/>
    <w:rPr>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99"/>
    <w:qFormat/>
    <w:rsid w:val="002146A0"/>
    <w:pPr>
      <w:ind w:left="720"/>
      <w:contextualSpacing/>
    </w:pPr>
  </w:style>
  <w:style w:type="table" w:styleId="ae">
    <w:name w:val="Table Grid"/>
    <w:basedOn w:val="a1"/>
    <w:uiPriority w:val="39"/>
    <w:rsid w:val="00640AA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unhideWhenUsed/>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unhideWhenUsed/>
    <w:rsid w:val="008B57B7"/>
    <w:rPr>
      <w:rFonts w:ascii="Tahoma" w:hAnsi="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unhideWhenUsed/>
    <w:rsid w:val="001373CE"/>
    <w:rPr>
      <w:rFonts w:cs="Times New Roman"/>
      <w:color w:val="808080"/>
      <w:shd w:val="clear" w:color="auto" w:fill="E6E6E6"/>
    </w:rPr>
  </w:style>
  <w:style w:type="paragraph" w:styleId="af5">
    <w:name w:val="TOC Heading"/>
    <w:basedOn w:val="1"/>
    <w:next w:val="a"/>
    <w:uiPriority w:val="39"/>
    <w:qFormat/>
    <w:rsid w:val="004A622E"/>
    <w:pPr>
      <w:spacing w:line="259" w:lineRule="auto"/>
      <w:outlineLvl w:val="9"/>
    </w:pPr>
    <w:rPr>
      <w:lang w:val="ru-RU"/>
    </w:rPr>
  </w:style>
  <w:style w:type="paragraph" w:styleId="21">
    <w:name w:val="toc 2"/>
    <w:basedOn w:val="a"/>
    <w:next w:val="a"/>
    <w:autoRedefine/>
    <w:uiPriority w:val="39"/>
    <w:unhideWhenUsed/>
    <w:rsid w:val="004A622E"/>
    <w:pPr>
      <w:spacing w:after="100"/>
      <w:ind w:left="240"/>
    </w:pPr>
  </w:style>
  <w:style w:type="paragraph" w:styleId="14">
    <w:name w:val="toc 1"/>
    <w:basedOn w:val="a"/>
    <w:next w:val="a"/>
    <w:autoRedefine/>
    <w:uiPriority w:val="39"/>
    <w:unhideWhenUsed/>
    <w:rsid w:val="000D70FE"/>
    <w:pPr>
      <w:spacing w:after="100"/>
    </w:pPr>
  </w:style>
  <w:style w:type="character" w:customStyle="1" w:styleId="22">
    <w:name w:val="Неразрешенное упоминание2"/>
    <w:uiPriority w:val="99"/>
    <w:semiHidden/>
    <w:unhideWhenUsed/>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unhideWhenUsed/>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unhideWhenUsed/>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styleId="af8">
    <w:name w:val="No Spacing"/>
    <w:link w:val="af9"/>
    <w:uiPriority w:val="1"/>
    <w:qFormat/>
    <w:rsid w:val="00A159B2"/>
    <w:rPr>
      <w:rFonts w:cs="Times New Roman"/>
      <w:sz w:val="22"/>
      <w:szCs w:val="22"/>
    </w:rPr>
  </w:style>
  <w:style w:type="character" w:customStyle="1" w:styleId="af9">
    <w:name w:val="Без интервала Знак"/>
    <w:link w:val="af8"/>
    <w:uiPriority w:val="1"/>
    <w:rsid w:val="00A159B2"/>
    <w:rPr>
      <w:rFonts w:cs="Times New Roman"/>
      <w:sz w:val="22"/>
      <w:szCs w:val="22"/>
      <w:lang w:bidi="ar-SA"/>
    </w:rPr>
  </w:style>
  <w:style w:type="character" w:customStyle="1" w:styleId="Bodytext222pt">
    <w:name w:val="Body text (2) + 22 pt"/>
    <w:rsid w:val="003541AB"/>
    <w:rPr>
      <w:rFonts w:ascii="Times New Roman" w:hAnsi="Times New Roman" w:cs="Times New Roman"/>
      <w:color w:val="000000"/>
      <w:spacing w:val="0"/>
      <w:w w:val="100"/>
      <w:position w:val="0"/>
      <w:sz w:val="44"/>
      <w:szCs w:val="44"/>
      <w:u w:val="none"/>
      <w:lang w:val="uk-UA" w:eastAsia="uk-UA"/>
    </w:rPr>
  </w:style>
  <w:style w:type="paragraph" w:customStyle="1" w:styleId="100">
    <w:name w:val="Знак Знак10 Знак Знак Знак Знак"/>
    <w:basedOn w:val="a"/>
    <w:rsid w:val="00A42EDA"/>
    <w:rPr>
      <w:rFonts w:ascii="Verdana" w:hAnsi="Verdana" w:cs="Verdana"/>
      <w:sz w:val="20"/>
      <w:szCs w:val="20"/>
      <w:lang w:val="en-US" w:eastAsia="en-US"/>
    </w:rPr>
  </w:style>
  <w:style w:type="character" w:customStyle="1" w:styleId="310">
    <w:name w:val="Основной текст с отступом 3 Знак1"/>
    <w:uiPriority w:val="99"/>
    <w:locked/>
    <w:rsid w:val="00EE7CE0"/>
    <w:rPr>
      <w:rFonts w:ascii="Times New Roman" w:hAnsi="Times New Roman" w:cs="Times New Roman"/>
      <w:spacing w:val="20"/>
      <w:sz w:val="20"/>
      <w:szCs w:val="20"/>
      <w:lang w:val="uk-UA"/>
    </w:rPr>
  </w:style>
  <w:style w:type="character" w:customStyle="1" w:styleId="16">
    <w:name w:val="Основной текст Знак1"/>
    <w:uiPriority w:val="99"/>
    <w:locked/>
    <w:rsid w:val="00C81BC7"/>
    <w:rPr>
      <w:rFonts w:ascii="Times New Roman" w:hAnsi="Times New Roman" w:cs="Times New Roman"/>
      <w:b/>
      <w:sz w:val="20"/>
      <w:szCs w:val="20"/>
      <w:lang w:val="uk-UA"/>
    </w:rPr>
  </w:style>
  <w:style w:type="paragraph" w:customStyle="1" w:styleId="23">
    <w:name w:val="Абзац списка2"/>
    <w:basedOn w:val="a"/>
    <w:rsid w:val="00E21EC8"/>
    <w:pPr>
      <w:suppressAutoHyphens/>
      <w:ind w:left="720"/>
      <w:contextualSpacing/>
    </w:pPr>
    <w:rPr>
      <w:rFonts w:eastAsia="Calibri"/>
      <w:lang w:eastAsia="zh-CN"/>
    </w:rPr>
  </w:style>
  <w:style w:type="character" w:styleId="afa">
    <w:name w:val="Emphasis"/>
    <w:basedOn w:val="a0"/>
    <w:uiPriority w:val="20"/>
    <w:qFormat/>
    <w:rsid w:val="00FA7A21"/>
    <w:rPr>
      <w:i/>
      <w:iCs/>
    </w:rPr>
  </w:style>
  <w:style w:type="character" w:customStyle="1" w:styleId="apple-converted-space">
    <w:name w:val="apple-converted-space"/>
    <w:basedOn w:val="a0"/>
    <w:rsid w:val="00FA7A21"/>
  </w:style>
  <w:style w:type="paragraph" w:customStyle="1" w:styleId="Heading1">
    <w:name w:val="Heading 1"/>
    <w:basedOn w:val="a"/>
    <w:uiPriority w:val="1"/>
    <w:qFormat/>
    <w:rsid w:val="00375BAF"/>
    <w:pPr>
      <w:widowControl w:val="0"/>
      <w:autoSpaceDE w:val="0"/>
      <w:autoSpaceDN w:val="0"/>
      <w:spacing w:line="272" w:lineRule="exact"/>
      <w:ind w:left="119"/>
      <w:jc w:val="both"/>
      <w:outlineLvl w:val="1"/>
    </w:pPr>
    <w:rPr>
      <w:b/>
      <w:bCs/>
      <w:lang w:eastAsia="en-US"/>
    </w:rPr>
  </w:style>
  <w:style w:type="character" w:customStyle="1" w:styleId="afb">
    <w:name w:val="Основной текст_"/>
    <w:rsid w:val="00A73DB7"/>
    <w:rPr>
      <w:rFonts w:ascii="Times New Roman" w:hAnsi="Times New Roman" w:cs="Times New Roman"/>
      <w:sz w:val="26"/>
      <w:szCs w:val="26"/>
      <w:u w:val="none"/>
    </w:rPr>
  </w:style>
  <w:style w:type="character" w:customStyle="1" w:styleId="17">
    <w:name w:val="Заголовок №1_"/>
    <w:link w:val="18"/>
    <w:rsid w:val="00A73DB7"/>
    <w:rPr>
      <w:sz w:val="26"/>
      <w:szCs w:val="26"/>
      <w:shd w:val="clear" w:color="auto" w:fill="FFFFFF"/>
    </w:rPr>
  </w:style>
  <w:style w:type="paragraph" w:customStyle="1" w:styleId="18">
    <w:name w:val="Заголовок №1"/>
    <w:basedOn w:val="a"/>
    <w:link w:val="17"/>
    <w:rsid w:val="00A73DB7"/>
    <w:pPr>
      <w:widowControl w:val="0"/>
      <w:shd w:val="clear" w:color="auto" w:fill="FFFFFF"/>
      <w:spacing w:line="322" w:lineRule="exact"/>
      <w:jc w:val="both"/>
      <w:outlineLvl w:val="0"/>
    </w:pPr>
    <w:rPr>
      <w:rFonts w:ascii="Calibri" w:hAnsi="Calibri" w:cs="Calibri"/>
      <w:sz w:val="26"/>
      <w:szCs w:val="26"/>
      <w:lang w:val="ru-RU"/>
    </w:rPr>
  </w:style>
  <w:style w:type="character" w:customStyle="1" w:styleId="fontstyle21">
    <w:name w:val="fontstyle21"/>
    <w:uiPriority w:val="99"/>
    <w:rsid w:val="001B60A7"/>
    <w:rPr>
      <w:rFonts w:ascii="Arial" w:hAnsi="Arial"/>
      <w:color w:val="000000"/>
      <w:sz w:val="28"/>
    </w:rPr>
  </w:style>
  <w:style w:type="paragraph" w:customStyle="1" w:styleId="TsVV">
    <w:name w:val="TsVV Текст"/>
    <w:basedOn w:val="a"/>
    <w:link w:val="TsVV0"/>
    <w:uiPriority w:val="99"/>
    <w:rsid w:val="001B60A7"/>
    <w:pPr>
      <w:widowControl w:val="0"/>
      <w:spacing w:line="360" w:lineRule="auto"/>
      <w:ind w:firstLine="567"/>
      <w:jc w:val="both"/>
    </w:pPr>
    <w:rPr>
      <w:rFonts w:eastAsia="Calibri"/>
      <w:sz w:val="28"/>
      <w:szCs w:val="20"/>
      <w:lang w:val="ru-RU"/>
    </w:rPr>
  </w:style>
  <w:style w:type="character" w:customStyle="1" w:styleId="TsVV0">
    <w:name w:val="TsVV Текст Знак"/>
    <w:link w:val="TsVV"/>
    <w:uiPriority w:val="99"/>
    <w:locked/>
    <w:rsid w:val="001B60A7"/>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010061560">
      <w:marLeft w:val="0"/>
      <w:marRight w:val="0"/>
      <w:marTop w:val="0"/>
      <w:marBottom w:val="0"/>
      <w:divBdr>
        <w:top w:val="none" w:sz="0" w:space="0" w:color="auto"/>
        <w:left w:val="none" w:sz="0" w:space="0" w:color="auto"/>
        <w:bottom w:val="none" w:sz="0" w:space="0" w:color="auto"/>
        <w:right w:val="none" w:sz="0" w:space="0" w:color="auto"/>
      </w:divBdr>
    </w:div>
    <w:div w:id="1010061561">
      <w:marLeft w:val="0"/>
      <w:marRight w:val="0"/>
      <w:marTop w:val="0"/>
      <w:marBottom w:val="0"/>
      <w:divBdr>
        <w:top w:val="none" w:sz="0" w:space="0" w:color="auto"/>
        <w:left w:val="none" w:sz="0" w:space="0" w:color="auto"/>
        <w:bottom w:val="none" w:sz="0" w:space="0" w:color="auto"/>
        <w:right w:val="none" w:sz="0" w:space="0" w:color="auto"/>
      </w:divBdr>
    </w:div>
    <w:div w:id="1010061562">
      <w:marLeft w:val="0"/>
      <w:marRight w:val="0"/>
      <w:marTop w:val="0"/>
      <w:marBottom w:val="0"/>
      <w:divBdr>
        <w:top w:val="none" w:sz="0" w:space="0" w:color="auto"/>
        <w:left w:val="none" w:sz="0" w:space="0" w:color="auto"/>
        <w:bottom w:val="none" w:sz="0" w:space="0" w:color="auto"/>
        <w:right w:val="none" w:sz="0" w:space="0" w:color="auto"/>
      </w:divBdr>
    </w:div>
    <w:div w:id="1010061563">
      <w:marLeft w:val="0"/>
      <w:marRight w:val="0"/>
      <w:marTop w:val="0"/>
      <w:marBottom w:val="0"/>
      <w:divBdr>
        <w:top w:val="none" w:sz="0" w:space="0" w:color="auto"/>
        <w:left w:val="none" w:sz="0" w:space="0" w:color="auto"/>
        <w:bottom w:val="none" w:sz="0" w:space="0" w:color="auto"/>
        <w:right w:val="none" w:sz="0" w:space="0" w:color="auto"/>
      </w:divBdr>
    </w:div>
    <w:div w:id="1010061564">
      <w:marLeft w:val="0"/>
      <w:marRight w:val="0"/>
      <w:marTop w:val="0"/>
      <w:marBottom w:val="0"/>
      <w:divBdr>
        <w:top w:val="none" w:sz="0" w:space="0" w:color="auto"/>
        <w:left w:val="none" w:sz="0" w:space="0" w:color="auto"/>
        <w:bottom w:val="none" w:sz="0" w:space="0" w:color="auto"/>
        <w:right w:val="none" w:sz="0" w:space="0" w:color="auto"/>
      </w:divBdr>
    </w:div>
    <w:div w:id="1010061565">
      <w:marLeft w:val="0"/>
      <w:marRight w:val="0"/>
      <w:marTop w:val="0"/>
      <w:marBottom w:val="0"/>
      <w:divBdr>
        <w:top w:val="none" w:sz="0" w:space="0" w:color="auto"/>
        <w:left w:val="none" w:sz="0" w:space="0" w:color="auto"/>
        <w:bottom w:val="none" w:sz="0" w:space="0" w:color="auto"/>
        <w:right w:val="none" w:sz="0" w:space="0" w:color="auto"/>
      </w:divBdr>
    </w:div>
    <w:div w:id="1010061566">
      <w:marLeft w:val="0"/>
      <w:marRight w:val="0"/>
      <w:marTop w:val="0"/>
      <w:marBottom w:val="0"/>
      <w:divBdr>
        <w:top w:val="none" w:sz="0" w:space="0" w:color="auto"/>
        <w:left w:val="none" w:sz="0" w:space="0" w:color="auto"/>
        <w:bottom w:val="none" w:sz="0" w:space="0" w:color="auto"/>
        <w:right w:val="none" w:sz="0" w:space="0" w:color="auto"/>
      </w:divBdr>
    </w:div>
    <w:div w:id="1010061567">
      <w:marLeft w:val="0"/>
      <w:marRight w:val="0"/>
      <w:marTop w:val="0"/>
      <w:marBottom w:val="0"/>
      <w:divBdr>
        <w:top w:val="none" w:sz="0" w:space="0" w:color="auto"/>
        <w:left w:val="none" w:sz="0" w:space="0" w:color="auto"/>
        <w:bottom w:val="none" w:sz="0" w:space="0" w:color="auto"/>
        <w:right w:val="none" w:sz="0" w:space="0" w:color="auto"/>
      </w:divBdr>
    </w:div>
    <w:div w:id="1010061568">
      <w:marLeft w:val="0"/>
      <w:marRight w:val="0"/>
      <w:marTop w:val="0"/>
      <w:marBottom w:val="0"/>
      <w:divBdr>
        <w:top w:val="none" w:sz="0" w:space="0" w:color="auto"/>
        <w:left w:val="none" w:sz="0" w:space="0" w:color="auto"/>
        <w:bottom w:val="none" w:sz="0" w:space="0" w:color="auto"/>
        <w:right w:val="none" w:sz="0" w:space="0" w:color="auto"/>
      </w:divBdr>
    </w:div>
    <w:div w:id="1010061569">
      <w:marLeft w:val="0"/>
      <w:marRight w:val="0"/>
      <w:marTop w:val="0"/>
      <w:marBottom w:val="0"/>
      <w:divBdr>
        <w:top w:val="none" w:sz="0" w:space="0" w:color="auto"/>
        <w:left w:val="none" w:sz="0" w:space="0" w:color="auto"/>
        <w:bottom w:val="none" w:sz="0" w:space="0" w:color="auto"/>
        <w:right w:val="none" w:sz="0" w:space="0" w:color="auto"/>
      </w:divBdr>
    </w:div>
    <w:div w:id="1010061570">
      <w:marLeft w:val="0"/>
      <w:marRight w:val="0"/>
      <w:marTop w:val="0"/>
      <w:marBottom w:val="0"/>
      <w:divBdr>
        <w:top w:val="none" w:sz="0" w:space="0" w:color="auto"/>
        <w:left w:val="none" w:sz="0" w:space="0" w:color="auto"/>
        <w:bottom w:val="none" w:sz="0" w:space="0" w:color="auto"/>
        <w:right w:val="none" w:sz="0" w:space="0" w:color="auto"/>
      </w:divBdr>
    </w:div>
    <w:div w:id="1010061571">
      <w:marLeft w:val="0"/>
      <w:marRight w:val="0"/>
      <w:marTop w:val="0"/>
      <w:marBottom w:val="0"/>
      <w:divBdr>
        <w:top w:val="none" w:sz="0" w:space="0" w:color="auto"/>
        <w:left w:val="none" w:sz="0" w:space="0" w:color="auto"/>
        <w:bottom w:val="none" w:sz="0" w:space="0" w:color="auto"/>
        <w:right w:val="none" w:sz="0" w:space="0" w:color="auto"/>
      </w:divBdr>
    </w:div>
    <w:div w:id="1010061572">
      <w:marLeft w:val="0"/>
      <w:marRight w:val="0"/>
      <w:marTop w:val="0"/>
      <w:marBottom w:val="0"/>
      <w:divBdr>
        <w:top w:val="none" w:sz="0" w:space="0" w:color="auto"/>
        <w:left w:val="none" w:sz="0" w:space="0" w:color="auto"/>
        <w:bottom w:val="none" w:sz="0" w:space="0" w:color="auto"/>
        <w:right w:val="none" w:sz="0" w:space="0" w:color="auto"/>
      </w:divBdr>
    </w:div>
    <w:div w:id="1010061573">
      <w:marLeft w:val="0"/>
      <w:marRight w:val="0"/>
      <w:marTop w:val="0"/>
      <w:marBottom w:val="0"/>
      <w:divBdr>
        <w:top w:val="none" w:sz="0" w:space="0" w:color="auto"/>
        <w:left w:val="none" w:sz="0" w:space="0" w:color="auto"/>
        <w:bottom w:val="none" w:sz="0" w:space="0" w:color="auto"/>
        <w:right w:val="none" w:sz="0" w:space="0" w:color="auto"/>
      </w:divBdr>
    </w:div>
    <w:div w:id="1010061574">
      <w:marLeft w:val="0"/>
      <w:marRight w:val="0"/>
      <w:marTop w:val="0"/>
      <w:marBottom w:val="0"/>
      <w:divBdr>
        <w:top w:val="none" w:sz="0" w:space="0" w:color="auto"/>
        <w:left w:val="none" w:sz="0" w:space="0" w:color="auto"/>
        <w:bottom w:val="none" w:sz="0" w:space="0" w:color="auto"/>
        <w:right w:val="none" w:sz="0" w:space="0" w:color="auto"/>
      </w:divBdr>
    </w:div>
    <w:div w:id="1010061575">
      <w:marLeft w:val="0"/>
      <w:marRight w:val="0"/>
      <w:marTop w:val="0"/>
      <w:marBottom w:val="0"/>
      <w:divBdr>
        <w:top w:val="none" w:sz="0" w:space="0" w:color="auto"/>
        <w:left w:val="none" w:sz="0" w:space="0" w:color="auto"/>
        <w:bottom w:val="none" w:sz="0" w:space="0" w:color="auto"/>
        <w:right w:val="none" w:sz="0" w:space="0" w:color="auto"/>
      </w:divBdr>
    </w:div>
    <w:div w:id="1010061576">
      <w:marLeft w:val="0"/>
      <w:marRight w:val="0"/>
      <w:marTop w:val="0"/>
      <w:marBottom w:val="0"/>
      <w:divBdr>
        <w:top w:val="none" w:sz="0" w:space="0" w:color="auto"/>
        <w:left w:val="none" w:sz="0" w:space="0" w:color="auto"/>
        <w:bottom w:val="none" w:sz="0" w:space="0" w:color="auto"/>
        <w:right w:val="none" w:sz="0" w:space="0" w:color="auto"/>
      </w:divBdr>
    </w:div>
    <w:div w:id="1010061577">
      <w:marLeft w:val="0"/>
      <w:marRight w:val="0"/>
      <w:marTop w:val="0"/>
      <w:marBottom w:val="0"/>
      <w:divBdr>
        <w:top w:val="none" w:sz="0" w:space="0" w:color="auto"/>
        <w:left w:val="none" w:sz="0" w:space="0" w:color="auto"/>
        <w:bottom w:val="none" w:sz="0" w:space="0" w:color="auto"/>
        <w:right w:val="none" w:sz="0" w:space="0" w:color="auto"/>
      </w:divBdr>
    </w:div>
    <w:div w:id="1010061578">
      <w:marLeft w:val="0"/>
      <w:marRight w:val="0"/>
      <w:marTop w:val="0"/>
      <w:marBottom w:val="0"/>
      <w:divBdr>
        <w:top w:val="none" w:sz="0" w:space="0" w:color="auto"/>
        <w:left w:val="none" w:sz="0" w:space="0" w:color="auto"/>
        <w:bottom w:val="none" w:sz="0" w:space="0" w:color="auto"/>
        <w:right w:val="none" w:sz="0" w:space="0" w:color="auto"/>
      </w:divBdr>
    </w:div>
    <w:div w:id="1010061579">
      <w:marLeft w:val="0"/>
      <w:marRight w:val="0"/>
      <w:marTop w:val="0"/>
      <w:marBottom w:val="0"/>
      <w:divBdr>
        <w:top w:val="none" w:sz="0" w:space="0" w:color="auto"/>
        <w:left w:val="none" w:sz="0" w:space="0" w:color="auto"/>
        <w:bottom w:val="none" w:sz="0" w:space="0" w:color="auto"/>
        <w:right w:val="none" w:sz="0" w:space="0" w:color="auto"/>
      </w:divBdr>
    </w:div>
    <w:div w:id="1010061580">
      <w:marLeft w:val="0"/>
      <w:marRight w:val="0"/>
      <w:marTop w:val="0"/>
      <w:marBottom w:val="0"/>
      <w:divBdr>
        <w:top w:val="none" w:sz="0" w:space="0" w:color="auto"/>
        <w:left w:val="none" w:sz="0" w:space="0" w:color="auto"/>
        <w:bottom w:val="none" w:sz="0" w:space="0" w:color="auto"/>
        <w:right w:val="none" w:sz="0" w:space="0" w:color="auto"/>
      </w:divBdr>
    </w:div>
    <w:div w:id="1010061581">
      <w:marLeft w:val="0"/>
      <w:marRight w:val="0"/>
      <w:marTop w:val="0"/>
      <w:marBottom w:val="0"/>
      <w:divBdr>
        <w:top w:val="none" w:sz="0" w:space="0" w:color="auto"/>
        <w:left w:val="none" w:sz="0" w:space="0" w:color="auto"/>
        <w:bottom w:val="none" w:sz="0" w:space="0" w:color="auto"/>
        <w:right w:val="none" w:sz="0" w:space="0" w:color="auto"/>
      </w:divBdr>
    </w:div>
    <w:div w:id="1010061582">
      <w:marLeft w:val="0"/>
      <w:marRight w:val="0"/>
      <w:marTop w:val="0"/>
      <w:marBottom w:val="0"/>
      <w:divBdr>
        <w:top w:val="none" w:sz="0" w:space="0" w:color="auto"/>
        <w:left w:val="none" w:sz="0" w:space="0" w:color="auto"/>
        <w:bottom w:val="none" w:sz="0" w:space="0" w:color="auto"/>
        <w:right w:val="none" w:sz="0" w:space="0" w:color="auto"/>
      </w:divBdr>
    </w:div>
    <w:div w:id="1010061583">
      <w:marLeft w:val="0"/>
      <w:marRight w:val="0"/>
      <w:marTop w:val="0"/>
      <w:marBottom w:val="0"/>
      <w:divBdr>
        <w:top w:val="none" w:sz="0" w:space="0" w:color="auto"/>
        <w:left w:val="none" w:sz="0" w:space="0" w:color="auto"/>
        <w:bottom w:val="none" w:sz="0" w:space="0" w:color="auto"/>
        <w:right w:val="none" w:sz="0" w:space="0" w:color="auto"/>
      </w:divBdr>
    </w:div>
    <w:div w:id="1010061584">
      <w:marLeft w:val="0"/>
      <w:marRight w:val="0"/>
      <w:marTop w:val="0"/>
      <w:marBottom w:val="0"/>
      <w:divBdr>
        <w:top w:val="none" w:sz="0" w:space="0" w:color="auto"/>
        <w:left w:val="none" w:sz="0" w:space="0" w:color="auto"/>
        <w:bottom w:val="none" w:sz="0" w:space="0" w:color="auto"/>
        <w:right w:val="none" w:sz="0" w:space="0" w:color="auto"/>
      </w:divBdr>
    </w:div>
    <w:div w:id="1010061585">
      <w:marLeft w:val="0"/>
      <w:marRight w:val="0"/>
      <w:marTop w:val="0"/>
      <w:marBottom w:val="0"/>
      <w:divBdr>
        <w:top w:val="none" w:sz="0" w:space="0" w:color="auto"/>
        <w:left w:val="none" w:sz="0" w:space="0" w:color="auto"/>
        <w:bottom w:val="none" w:sz="0" w:space="0" w:color="auto"/>
        <w:right w:val="none" w:sz="0" w:space="0" w:color="auto"/>
      </w:divBdr>
    </w:div>
    <w:div w:id="1010061586">
      <w:marLeft w:val="0"/>
      <w:marRight w:val="0"/>
      <w:marTop w:val="0"/>
      <w:marBottom w:val="0"/>
      <w:divBdr>
        <w:top w:val="none" w:sz="0" w:space="0" w:color="auto"/>
        <w:left w:val="none" w:sz="0" w:space="0" w:color="auto"/>
        <w:bottom w:val="none" w:sz="0" w:space="0" w:color="auto"/>
        <w:right w:val="none" w:sz="0" w:space="0" w:color="auto"/>
      </w:divBdr>
    </w:div>
    <w:div w:id="1010061587">
      <w:marLeft w:val="0"/>
      <w:marRight w:val="0"/>
      <w:marTop w:val="0"/>
      <w:marBottom w:val="0"/>
      <w:divBdr>
        <w:top w:val="none" w:sz="0" w:space="0" w:color="auto"/>
        <w:left w:val="none" w:sz="0" w:space="0" w:color="auto"/>
        <w:bottom w:val="none" w:sz="0" w:space="0" w:color="auto"/>
        <w:right w:val="none" w:sz="0" w:space="0" w:color="auto"/>
      </w:divBdr>
    </w:div>
    <w:div w:id="1010061588">
      <w:marLeft w:val="0"/>
      <w:marRight w:val="0"/>
      <w:marTop w:val="0"/>
      <w:marBottom w:val="0"/>
      <w:divBdr>
        <w:top w:val="none" w:sz="0" w:space="0" w:color="auto"/>
        <w:left w:val="none" w:sz="0" w:space="0" w:color="auto"/>
        <w:bottom w:val="none" w:sz="0" w:space="0" w:color="auto"/>
        <w:right w:val="none" w:sz="0" w:space="0" w:color="auto"/>
      </w:divBdr>
    </w:div>
    <w:div w:id="1010061589">
      <w:marLeft w:val="0"/>
      <w:marRight w:val="0"/>
      <w:marTop w:val="0"/>
      <w:marBottom w:val="0"/>
      <w:divBdr>
        <w:top w:val="none" w:sz="0" w:space="0" w:color="auto"/>
        <w:left w:val="none" w:sz="0" w:space="0" w:color="auto"/>
        <w:bottom w:val="none" w:sz="0" w:space="0" w:color="auto"/>
        <w:right w:val="none" w:sz="0" w:space="0" w:color="auto"/>
      </w:divBdr>
    </w:div>
    <w:div w:id="1010061590">
      <w:marLeft w:val="0"/>
      <w:marRight w:val="0"/>
      <w:marTop w:val="0"/>
      <w:marBottom w:val="0"/>
      <w:divBdr>
        <w:top w:val="none" w:sz="0" w:space="0" w:color="auto"/>
        <w:left w:val="none" w:sz="0" w:space="0" w:color="auto"/>
        <w:bottom w:val="none" w:sz="0" w:space="0" w:color="auto"/>
        <w:right w:val="none" w:sz="0" w:space="0" w:color="auto"/>
      </w:divBdr>
    </w:div>
    <w:div w:id="1010061591">
      <w:marLeft w:val="0"/>
      <w:marRight w:val="0"/>
      <w:marTop w:val="0"/>
      <w:marBottom w:val="0"/>
      <w:divBdr>
        <w:top w:val="none" w:sz="0" w:space="0" w:color="auto"/>
        <w:left w:val="none" w:sz="0" w:space="0" w:color="auto"/>
        <w:bottom w:val="none" w:sz="0" w:space="0" w:color="auto"/>
        <w:right w:val="none" w:sz="0" w:space="0" w:color="auto"/>
      </w:divBdr>
    </w:div>
    <w:div w:id="1010061592">
      <w:marLeft w:val="0"/>
      <w:marRight w:val="0"/>
      <w:marTop w:val="0"/>
      <w:marBottom w:val="0"/>
      <w:divBdr>
        <w:top w:val="none" w:sz="0" w:space="0" w:color="auto"/>
        <w:left w:val="none" w:sz="0" w:space="0" w:color="auto"/>
        <w:bottom w:val="none" w:sz="0" w:space="0" w:color="auto"/>
        <w:right w:val="none" w:sz="0" w:space="0" w:color="auto"/>
      </w:divBdr>
    </w:div>
    <w:div w:id="1010061593">
      <w:marLeft w:val="0"/>
      <w:marRight w:val="0"/>
      <w:marTop w:val="0"/>
      <w:marBottom w:val="0"/>
      <w:divBdr>
        <w:top w:val="none" w:sz="0" w:space="0" w:color="auto"/>
        <w:left w:val="none" w:sz="0" w:space="0" w:color="auto"/>
        <w:bottom w:val="none" w:sz="0" w:space="0" w:color="auto"/>
        <w:right w:val="none" w:sz="0" w:space="0" w:color="auto"/>
      </w:divBdr>
    </w:div>
    <w:div w:id="1010061594">
      <w:marLeft w:val="0"/>
      <w:marRight w:val="0"/>
      <w:marTop w:val="0"/>
      <w:marBottom w:val="0"/>
      <w:divBdr>
        <w:top w:val="none" w:sz="0" w:space="0" w:color="auto"/>
        <w:left w:val="none" w:sz="0" w:space="0" w:color="auto"/>
        <w:bottom w:val="none" w:sz="0" w:space="0" w:color="auto"/>
        <w:right w:val="none" w:sz="0" w:space="0" w:color="auto"/>
      </w:divBdr>
    </w:div>
    <w:div w:id="1010061595">
      <w:marLeft w:val="0"/>
      <w:marRight w:val="0"/>
      <w:marTop w:val="0"/>
      <w:marBottom w:val="0"/>
      <w:divBdr>
        <w:top w:val="none" w:sz="0" w:space="0" w:color="auto"/>
        <w:left w:val="none" w:sz="0" w:space="0" w:color="auto"/>
        <w:bottom w:val="none" w:sz="0" w:space="0" w:color="auto"/>
        <w:right w:val="none" w:sz="0" w:space="0" w:color="auto"/>
      </w:divBdr>
    </w:div>
    <w:div w:id="1010061596">
      <w:marLeft w:val="0"/>
      <w:marRight w:val="0"/>
      <w:marTop w:val="0"/>
      <w:marBottom w:val="0"/>
      <w:divBdr>
        <w:top w:val="none" w:sz="0" w:space="0" w:color="auto"/>
        <w:left w:val="none" w:sz="0" w:space="0" w:color="auto"/>
        <w:bottom w:val="none" w:sz="0" w:space="0" w:color="auto"/>
        <w:right w:val="none" w:sz="0" w:space="0" w:color="auto"/>
      </w:divBdr>
    </w:div>
    <w:div w:id="1010061597">
      <w:marLeft w:val="0"/>
      <w:marRight w:val="0"/>
      <w:marTop w:val="0"/>
      <w:marBottom w:val="0"/>
      <w:divBdr>
        <w:top w:val="none" w:sz="0" w:space="0" w:color="auto"/>
        <w:left w:val="none" w:sz="0" w:space="0" w:color="auto"/>
        <w:bottom w:val="none" w:sz="0" w:space="0" w:color="auto"/>
        <w:right w:val="none" w:sz="0" w:space="0" w:color="auto"/>
      </w:divBdr>
    </w:div>
    <w:div w:id="1010061598">
      <w:marLeft w:val="0"/>
      <w:marRight w:val="0"/>
      <w:marTop w:val="0"/>
      <w:marBottom w:val="0"/>
      <w:divBdr>
        <w:top w:val="none" w:sz="0" w:space="0" w:color="auto"/>
        <w:left w:val="none" w:sz="0" w:space="0" w:color="auto"/>
        <w:bottom w:val="none" w:sz="0" w:space="0" w:color="auto"/>
        <w:right w:val="none" w:sz="0" w:space="0" w:color="auto"/>
      </w:divBdr>
    </w:div>
    <w:div w:id="1010061599">
      <w:marLeft w:val="0"/>
      <w:marRight w:val="0"/>
      <w:marTop w:val="0"/>
      <w:marBottom w:val="0"/>
      <w:divBdr>
        <w:top w:val="none" w:sz="0" w:space="0" w:color="auto"/>
        <w:left w:val="none" w:sz="0" w:space="0" w:color="auto"/>
        <w:bottom w:val="none" w:sz="0" w:space="0" w:color="auto"/>
        <w:right w:val="none" w:sz="0" w:space="0" w:color="auto"/>
      </w:divBdr>
    </w:div>
    <w:div w:id="1010061600">
      <w:marLeft w:val="0"/>
      <w:marRight w:val="0"/>
      <w:marTop w:val="0"/>
      <w:marBottom w:val="0"/>
      <w:divBdr>
        <w:top w:val="none" w:sz="0" w:space="0" w:color="auto"/>
        <w:left w:val="none" w:sz="0" w:space="0" w:color="auto"/>
        <w:bottom w:val="none" w:sz="0" w:space="0" w:color="auto"/>
        <w:right w:val="none" w:sz="0" w:space="0" w:color="auto"/>
      </w:divBdr>
    </w:div>
    <w:div w:id="1010061601">
      <w:marLeft w:val="0"/>
      <w:marRight w:val="0"/>
      <w:marTop w:val="0"/>
      <w:marBottom w:val="0"/>
      <w:divBdr>
        <w:top w:val="none" w:sz="0" w:space="0" w:color="auto"/>
        <w:left w:val="none" w:sz="0" w:space="0" w:color="auto"/>
        <w:bottom w:val="none" w:sz="0" w:space="0" w:color="auto"/>
        <w:right w:val="none" w:sz="0" w:space="0" w:color="auto"/>
      </w:divBdr>
    </w:div>
    <w:div w:id="1010061602">
      <w:marLeft w:val="0"/>
      <w:marRight w:val="0"/>
      <w:marTop w:val="0"/>
      <w:marBottom w:val="0"/>
      <w:divBdr>
        <w:top w:val="none" w:sz="0" w:space="0" w:color="auto"/>
        <w:left w:val="none" w:sz="0" w:space="0" w:color="auto"/>
        <w:bottom w:val="none" w:sz="0" w:space="0" w:color="auto"/>
        <w:right w:val="none" w:sz="0" w:space="0" w:color="auto"/>
      </w:divBdr>
    </w:div>
    <w:div w:id="1383482690">
      <w:bodyDiv w:val="1"/>
      <w:marLeft w:val="0"/>
      <w:marRight w:val="0"/>
      <w:marTop w:val="0"/>
      <w:marBottom w:val="0"/>
      <w:divBdr>
        <w:top w:val="none" w:sz="0" w:space="0" w:color="auto"/>
        <w:left w:val="none" w:sz="0" w:space="0" w:color="auto"/>
        <w:bottom w:val="none" w:sz="0" w:space="0" w:color="auto"/>
        <w:right w:val="none" w:sz="0" w:space="0" w:color="auto"/>
      </w:divBdr>
    </w:div>
    <w:div w:id="16806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bima.org/accepted-paper/40189-2/" TargetMode="External"/><Relationship Id="rId18" Type="http://schemas.openxmlformats.org/officeDocument/2006/relationships/hyperlink" Target="http://www.ib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buv.gov.ua/UJRN/Nie_2013_1_4_39" TargetMode="External"/><Relationship Id="rId17" Type="http://schemas.openxmlformats.org/officeDocument/2006/relationships/hyperlink" Target="http://www.bsr.org" TargetMode="External"/><Relationship Id="rId2" Type="http://schemas.openxmlformats.org/officeDocument/2006/relationships/numbering" Target="numbering.xml"/><Relationship Id="rId16" Type="http://schemas.openxmlformats.org/officeDocument/2006/relationships/hyperlink" Target="https://zakon.rada.gov.ua/laws/show/n0015697-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hoot.it/" TargetMode="External"/><Relationship Id="rId5" Type="http://schemas.openxmlformats.org/officeDocument/2006/relationships/webSettings" Target="webSettings.xml"/><Relationship Id="rId15" Type="http://schemas.openxmlformats.org/officeDocument/2006/relationships/hyperlink" Target="http://www.csreurope.org" TargetMode="External"/><Relationship Id="rId10" Type="http://schemas.openxmlformats.org/officeDocument/2006/relationships/hyperlink" Target="https://www.mentimeter.com/" TargetMode="External"/><Relationship Id="rId19" Type="http://schemas.openxmlformats.org/officeDocument/2006/relationships/hyperlink" Target="https://csr-ukrain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sr-asia.com/index.php?linksid=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C4157-ED9B-4673-85EE-B9584343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31784</CharactersWithSpaces>
  <SharedDoc>false</SharedDoc>
  <HLinks>
    <vt:vector size="72" baseType="variant">
      <vt:variant>
        <vt:i4>6684718</vt:i4>
      </vt:variant>
      <vt:variant>
        <vt:i4>69</vt:i4>
      </vt:variant>
      <vt:variant>
        <vt:i4>0</vt:i4>
      </vt:variant>
      <vt:variant>
        <vt:i4>5</vt:i4>
      </vt:variant>
      <vt:variant>
        <vt:lpwstr>http://www.nmu.org.ua/ua/content/infrastructure/structural_divisions/science_met_dep/educational_programs/</vt:lpwstr>
      </vt:variant>
      <vt:variant>
        <vt:lpwstr/>
      </vt:variant>
      <vt:variant>
        <vt:i4>1507388</vt:i4>
      </vt:variant>
      <vt:variant>
        <vt:i4>62</vt:i4>
      </vt:variant>
      <vt:variant>
        <vt:i4>0</vt:i4>
      </vt:variant>
      <vt:variant>
        <vt:i4>5</vt:i4>
      </vt:variant>
      <vt:variant>
        <vt:lpwstr/>
      </vt:variant>
      <vt:variant>
        <vt:lpwstr>_Toc34660496</vt:lpwstr>
      </vt:variant>
      <vt:variant>
        <vt:i4>1310780</vt:i4>
      </vt:variant>
      <vt:variant>
        <vt:i4>56</vt:i4>
      </vt:variant>
      <vt:variant>
        <vt:i4>0</vt:i4>
      </vt:variant>
      <vt:variant>
        <vt:i4>5</vt:i4>
      </vt:variant>
      <vt:variant>
        <vt:lpwstr/>
      </vt:variant>
      <vt:variant>
        <vt:lpwstr>_Toc34660495</vt:lpwstr>
      </vt:variant>
      <vt:variant>
        <vt:i4>1376316</vt:i4>
      </vt:variant>
      <vt:variant>
        <vt:i4>50</vt:i4>
      </vt:variant>
      <vt:variant>
        <vt:i4>0</vt:i4>
      </vt:variant>
      <vt:variant>
        <vt:i4>5</vt:i4>
      </vt:variant>
      <vt:variant>
        <vt:lpwstr/>
      </vt:variant>
      <vt:variant>
        <vt:lpwstr>_Toc34660494</vt:lpwstr>
      </vt:variant>
      <vt:variant>
        <vt:i4>1179708</vt:i4>
      </vt:variant>
      <vt:variant>
        <vt:i4>44</vt:i4>
      </vt:variant>
      <vt:variant>
        <vt:i4>0</vt:i4>
      </vt:variant>
      <vt:variant>
        <vt:i4>5</vt:i4>
      </vt:variant>
      <vt:variant>
        <vt:lpwstr/>
      </vt:variant>
      <vt:variant>
        <vt:lpwstr>_Toc34660493</vt:lpwstr>
      </vt:variant>
      <vt:variant>
        <vt:i4>1245244</vt:i4>
      </vt:variant>
      <vt:variant>
        <vt:i4>38</vt:i4>
      </vt:variant>
      <vt:variant>
        <vt:i4>0</vt:i4>
      </vt:variant>
      <vt:variant>
        <vt:i4>5</vt:i4>
      </vt:variant>
      <vt:variant>
        <vt:lpwstr/>
      </vt:variant>
      <vt:variant>
        <vt:lpwstr>_Toc34660492</vt:lpwstr>
      </vt:variant>
      <vt:variant>
        <vt:i4>1048636</vt:i4>
      </vt:variant>
      <vt:variant>
        <vt:i4>32</vt:i4>
      </vt:variant>
      <vt:variant>
        <vt:i4>0</vt:i4>
      </vt:variant>
      <vt:variant>
        <vt:i4>5</vt:i4>
      </vt:variant>
      <vt:variant>
        <vt:lpwstr/>
      </vt:variant>
      <vt:variant>
        <vt:lpwstr>_Toc34660491</vt:lpwstr>
      </vt:variant>
      <vt:variant>
        <vt:i4>1114172</vt:i4>
      </vt:variant>
      <vt:variant>
        <vt:i4>26</vt:i4>
      </vt:variant>
      <vt:variant>
        <vt:i4>0</vt:i4>
      </vt:variant>
      <vt:variant>
        <vt:i4>5</vt:i4>
      </vt:variant>
      <vt:variant>
        <vt:lpwstr/>
      </vt:variant>
      <vt:variant>
        <vt:lpwstr>_Toc34660490</vt:lpwstr>
      </vt:variant>
      <vt:variant>
        <vt:i4>1572925</vt:i4>
      </vt:variant>
      <vt:variant>
        <vt:i4>20</vt:i4>
      </vt:variant>
      <vt:variant>
        <vt:i4>0</vt:i4>
      </vt:variant>
      <vt:variant>
        <vt:i4>5</vt:i4>
      </vt:variant>
      <vt:variant>
        <vt:lpwstr/>
      </vt:variant>
      <vt:variant>
        <vt:lpwstr>_Toc34660489</vt:lpwstr>
      </vt:variant>
      <vt:variant>
        <vt:i4>1638461</vt:i4>
      </vt:variant>
      <vt:variant>
        <vt:i4>14</vt:i4>
      </vt:variant>
      <vt:variant>
        <vt:i4>0</vt:i4>
      </vt:variant>
      <vt:variant>
        <vt:i4>5</vt:i4>
      </vt:variant>
      <vt:variant>
        <vt:lpwstr/>
      </vt:variant>
      <vt:variant>
        <vt:lpwstr>_Toc34660488</vt:lpwstr>
      </vt:variant>
      <vt:variant>
        <vt:i4>1441853</vt:i4>
      </vt:variant>
      <vt:variant>
        <vt:i4>8</vt:i4>
      </vt:variant>
      <vt:variant>
        <vt:i4>0</vt:i4>
      </vt:variant>
      <vt:variant>
        <vt:i4>5</vt:i4>
      </vt:variant>
      <vt:variant>
        <vt:lpwstr/>
      </vt:variant>
      <vt:variant>
        <vt:lpwstr>_Toc34660487</vt:lpwstr>
      </vt:variant>
      <vt:variant>
        <vt:i4>1507389</vt:i4>
      </vt:variant>
      <vt:variant>
        <vt:i4>2</vt:i4>
      </vt:variant>
      <vt:variant>
        <vt:i4>0</vt:i4>
      </vt:variant>
      <vt:variant>
        <vt:i4>5</vt:i4>
      </vt:variant>
      <vt:variant>
        <vt:lpwstr/>
      </vt:variant>
      <vt:variant>
        <vt:lpwstr>_Toc34660486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User</cp:lastModifiedBy>
  <cp:revision>16</cp:revision>
  <cp:lastPrinted>2020-03-09T11:34:00Z</cp:lastPrinted>
  <dcterms:created xsi:type="dcterms:W3CDTF">2021-09-28T06:00:00Z</dcterms:created>
  <dcterms:modified xsi:type="dcterms:W3CDTF">2021-09-28T07:53:00Z</dcterms:modified>
</cp:coreProperties>
</file>