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AE0" w:rsidRPr="00E945E4" w:rsidRDefault="00243AE0" w:rsidP="005F2E3D">
      <w:pPr>
        <w:jc w:val="center"/>
        <w:rPr>
          <w:b/>
          <w:bCs/>
          <w:sz w:val="26"/>
          <w:szCs w:val="26"/>
        </w:rPr>
      </w:pPr>
      <w:r w:rsidRPr="00E945E4">
        <w:rPr>
          <w:b/>
          <w:bCs/>
          <w:sz w:val="26"/>
          <w:szCs w:val="26"/>
        </w:rPr>
        <w:t>СИЛАБУС НАВЧАЛЬНОЇ ДИСЦИПЛІНИ</w:t>
      </w:r>
    </w:p>
    <w:p w:rsidR="00243AE0" w:rsidRPr="00135F45" w:rsidRDefault="00243AE0" w:rsidP="00135F45">
      <w:pPr>
        <w:jc w:val="center"/>
        <w:rPr>
          <w:b/>
          <w:sz w:val="28"/>
          <w:szCs w:val="28"/>
        </w:rPr>
      </w:pPr>
      <w:r w:rsidRPr="00135F45">
        <w:rPr>
          <w:b/>
          <w:sz w:val="28"/>
          <w:szCs w:val="28"/>
        </w:rPr>
        <w:t>«Соціальна відповідальність бізнесу»</w:t>
      </w:r>
    </w:p>
    <w:p w:rsidR="00243AE0" w:rsidRPr="00E945E4" w:rsidRDefault="00243AE0" w:rsidP="005F2E3D">
      <w:pPr>
        <w:widowControl w:val="0"/>
        <w:tabs>
          <w:tab w:val="left" w:pos="1134"/>
        </w:tabs>
        <w:spacing w:after="160" w:line="259" w:lineRule="auto"/>
        <w:jc w:val="right"/>
        <w:rPr>
          <w:sz w:val="26"/>
          <w:szCs w:val="26"/>
        </w:rPr>
      </w:pPr>
    </w:p>
    <w:tbl>
      <w:tblPr>
        <w:tblW w:w="0" w:type="auto"/>
        <w:tblLook w:val="00A0"/>
      </w:tblPr>
      <w:tblGrid>
        <w:gridCol w:w="4390"/>
        <w:gridCol w:w="2976"/>
        <w:gridCol w:w="2263"/>
      </w:tblGrid>
      <w:tr w:rsidR="00243AE0" w:rsidRPr="00E945E4" w:rsidTr="005F2E3D">
        <w:tc>
          <w:tcPr>
            <w:tcW w:w="4390" w:type="dxa"/>
            <w:vMerge w:val="restart"/>
          </w:tcPr>
          <w:p w:rsidR="00243AE0" w:rsidRPr="00553655" w:rsidRDefault="00A14A30" w:rsidP="005F2E3D">
            <w:pPr>
              <w:widowControl w:val="0"/>
              <w:tabs>
                <w:tab w:val="left" w:pos="1134"/>
              </w:tabs>
              <w:jc w:val="right"/>
              <w:rPr>
                <w:sz w:val="26"/>
                <w:szCs w:val="26"/>
              </w:rPr>
            </w:pPr>
            <w:r>
              <w:rPr>
                <w:noProof/>
                <w:sz w:val="26"/>
                <w:szCs w:val="26"/>
                <w:lang w:val="ru-RU" w:eastAsia="ru-RU"/>
              </w:rPr>
              <w:drawing>
                <wp:inline distT="0" distB="0" distL="0" distR="0">
                  <wp:extent cx="2619375" cy="1343025"/>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srcRect t="10493"/>
                          <a:stretch>
                            <a:fillRect/>
                          </a:stretch>
                        </pic:blipFill>
                        <pic:spPr bwMode="auto">
                          <a:xfrm>
                            <a:off x="0" y="0"/>
                            <a:ext cx="2619375" cy="1343025"/>
                          </a:xfrm>
                          <a:prstGeom prst="rect">
                            <a:avLst/>
                          </a:prstGeom>
                          <a:noFill/>
                          <a:ln w="9525">
                            <a:noFill/>
                            <a:miter lim="800000"/>
                            <a:headEnd/>
                            <a:tailEnd/>
                          </a:ln>
                        </pic:spPr>
                      </pic:pic>
                    </a:graphicData>
                  </a:graphic>
                </wp:inline>
              </w:drawing>
            </w:r>
          </w:p>
        </w:tc>
        <w:tc>
          <w:tcPr>
            <w:tcW w:w="2976" w:type="dxa"/>
            <w:vAlign w:val="bottom"/>
          </w:tcPr>
          <w:p w:rsidR="00243AE0" w:rsidRPr="00553655" w:rsidRDefault="00243AE0" w:rsidP="005F2E3D">
            <w:pPr>
              <w:widowControl w:val="0"/>
              <w:tabs>
                <w:tab w:val="left" w:pos="1134"/>
              </w:tabs>
              <w:ind w:right="-57"/>
              <w:rPr>
                <w:sz w:val="26"/>
                <w:szCs w:val="26"/>
              </w:rPr>
            </w:pPr>
            <w:r w:rsidRPr="00553655">
              <w:rPr>
                <w:b/>
                <w:sz w:val="26"/>
                <w:szCs w:val="26"/>
              </w:rPr>
              <w:t>Ступінь освіти</w:t>
            </w:r>
          </w:p>
        </w:tc>
        <w:tc>
          <w:tcPr>
            <w:tcW w:w="2263" w:type="dxa"/>
            <w:tcBorders>
              <w:bottom w:val="single" w:sz="4" w:space="0" w:color="auto"/>
            </w:tcBorders>
            <w:vAlign w:val="bottom"/>
          </w:tcPr>
          <w:p w:rsidR="00243AE0" w:rsidRPr="00E817D9" w:rsidRDefault="00243AE0" w:rsidP="005F2E3D">
            <w:pPr>
              <w:widowControl w:val="0"/>
              <w:tabs>
                <w:tab w:val="left" w:pos="1134"/>
              </w:tabs>
            </w:pPr>
            <w:r w:rsidRPr="00E817D9">
              <w:t>магістр</w:t>
            </w:r>
          </w:p>
        </w:tc>
      </w:tr>
      <w:tr w:rsidR="00243AE0" w:rsidRPr="00E945E4" w:rsidTr="005F2E3D">
        <w:tc>
          <w:tcPr>
            <w:tcW w:w="4390" w:type="dxa"/>
            <w:vMerge/>
          </w:tcPr>
          <w:p w:rsidR="00243AE0" w:rsidRPr="00553655" w:rsidRDefault="00243AE0" w:rsidP="005F2E3D">
            <w:pPr>
              <w:widowControl w:val="0"/>
              <w:tabs>
                <w:tab w:val="left" w:pos="1134"/>
              </w:tabs>
              <w:jc w:val="right"/>
              <w:rPr>
                <w:sz w:val="26"/>
                <w:szCs w:val="26"/>
              </w:rPr>
            </w:pPr>
          </w:p>
        </w:tc>
        <w:tc>
          <w:tcPr>
            <w:tcW w:w="2976" w:type="dxa"/>
          </w:tcPr>
          <w:p w:rsidR="00243AE0" w:rsidRPr="00553655" w:rsidRDefault="00243AE0" w:rsidP="005F2E3D">
            <w:pPr>
              <w:widowControl w:val="0"/>
              <w:tabs>
                <w:tab w:val="left" w:pos="1134"/>
              </w:tabs>
              <w:ind w:right="-57"/>
              <w:rPr>
                <w:sz w:val="26"/>
                <w:szCs w:val="26"/>
              </w:rPr>
            </w:pPr>
            <w:r w:rsidRPr="00553655">
              <w:rPr>
                <w:b/>
                <w:sz w:val="26"/>
                <w:szCs w:val="26"/>
              </w:rPr>
              <w:t xml:space="preserve">Освітня програма </w:t>
            </w:r>
          </w:p>
        </w:tc>
        <w:tc>
          <w:tcPr>
            <w:tcW w:w="2263" w:type="dxa"/>
            <w:tcBorders>
              <w:top w:val="single" w:sz="4" w:space="0" w:color="auto"/>
              <w:bottom w:val="single" w:sz="4" w:space="0" w:color="auto"/>
            </w:tcBorders>
            <w:vAlign w:val="bottom"/>
          </w:tcPr>
          <w:p w:rsidR="00243AE0" w:rsidRPr="00365FAF" w:rsidRDefault="00243AE0" w:rsidP="00E817D9">
            <w:pPr>
              <w:rPr>
                <w:lang w:val="ru-RU"/>
              </w:rPr>
            </w:pPr>
            <w:r w:rsidRPr="00E817D9">
              <w:t xml:space="preserve">Для </w:t>
            </w:r>
            <w:r w:rsidR="00EB208F" w:rsidRPr="00E817D9">
              <w:t xml:space="preserve">студентів </w:t>
            </w:r>
            <w:r w:rsidR="00E817D9">
              <w:t>галузі знань 05, 07</w:t>
            </w:r>
          </w:p>
        </w:tc>
      </w:tr>
      <w:tr w:rsidR="00243AE0" w:rsidRPr="00E945E4" w:rsidTr="005F2E3D">
        <w:tc>
          <w:tcPr>
            <w:tcW w:w="4390" w:type="dxa"/>
            <w:vMerge/>
          </w:tcPr>
          <w:p w:rsidR="00243AE0" w:rsidRPr="00553655" w:rsidRDefault="00243AE0" w:rsidP="005F2E3D">
            <w:pPr>
              <w:widowControl w:val="0"/>
              <w:tabs>
                <w:tab w:val="left" w:pos="1134"/>
              </w:tabs>
              <w:jc w:val="right"/>
              <w:rPr>
                <w:sz w:val="26"/>
                <w:szCs w:val="26"/>
              </w:rPr>
            </w:pPr>
          </w:p>
        </w:tc>
        <w:tc>
          <w:tcPr>
            <w:tcW w:w="2976" w:type="dxa"/>
            <w:vAlign w:val="center"/>
          </w:tcPr>
          <w:p w:rsidR="00243AE0" w:rsidRPr="00553655" w:rsidRDefault="00243AE0" w:rsidP="005F2E3D">
            <w:pPr>
              <w:widowControl w:val="0"/>
              <w:tabs>
                <w:tab w:val="left" w:pos="1134"/>
              </w:tabs>
              <w:ind w:right="-249"/>
              <w:rPr>
                <w:sz w:val="26"/>
                <w:szCs w:val="26"/>
              </w:rPr>
            </w:pPr>
            <w:r w:rsidRPr="00553655">
              <w:rPr>
                <w:b/>
                <w:bCs/>
                <w:sz w:val="26"/>
                <w:szCs w:val="26"/>
              </w:rPr>
              <w:t xml:space="preserve">Тривалість викладання </w:t>
            </w:r>
          </w:p>
        </w:tc>
        <w:tc>
          <w:tcPr>
            <w:tcW w:w="2263" w:type="dxa"/>
            <w:tcBorders>
              <w:top w:val="single" w:sz="4" w:space="0" w:color="auto"/>
              <w:bottom w:val="single" w:sz="4" w:space="0" w:color="auto"/>
            </w:tcBorders>
          </w:tcPr>
          <w:p w:rsidR="00243AE0" w:rsidRPr="00E817D9" w:rsidRDefault="00243AE0" w:rsidP="005F2E3D">
            <w:pPr>
              <w:widowControl w:val="0"/>
              <w:tabs>
                <w:tab w:val="left" w:pos="1134"/>
              </w:tabs>
            </w:pPr>
            <w:r w:rsidRPr="00E817D9">
              <w:t>3 чверть</w:t>
            </w:r>
          </w:p>
        </w:tc>
      </w:tr>
      <w:tr w:rsidR="00243AE0" w:rsidRPr="00E945E4" w:rsidTr="005F2E3D">
        <w:tc>
          <w:tcPr>
            <w:tcW w:w="4390" w:type="dxa"/>
            <w:vMerge/>
          </w:tcPr>
          <w:p w:rsidR="00243AE0" w:rsidRPr="00553655" w:rsidRDefault="00243AE0" w:rsidP="005F2E3D">
            <w:pPr>
              <w:widowControl w:val="0"/>
              <w:tabs>
                <w:tab w:val="left" w:pos="1134"/>
              </w:tabs>
              <w:jc w:val="right"/>
              <w:rPr>
                <w:sz w:val="26"/>
                <w:szCs w:val="26"/>
              </w:rPr>
            </w:pPr>
          </w:p>
        </w:tc>
        <w:tc>
          <w:tcPr>
            <w:tcW w:w="2976" w:type="dxa"/>
            <w:vAlign w:val="bottom"/>
          </w:tcPr>
          <w:p w:rsidR="00243AE0" w:rsidRPr="00553655" w:rsidRDefault="00243AE0" w:rsidP="005F2E3D">
            <w:pPr>
              <w:widowControl w:val="0"/>
              <w:tabs>
                <w:tab w:val="left" w:pos="1134"/>
              </w:tabs>
              <w:ind w:right="-57"/>
              <w:rPr>
                <w:sz w:val="26"/>
                <w:szCs w:val="26"/>
              </w:rPr>
            </w:pPr>
            <w:r w:rsidRPr="00553655">
              <w:rPr>
                <w:b/>
                <w:sz w:val="26"/>
                <w:szCs w:val="26"/>
              </w:rPr>
              <w:t>Заняття:</w:t>
            </w:r>
          </w:p>
        </w:tc>
        <w:tc>
          <w:tcPr>
            <w:tcW w:w="2263" w:type="dxa"/>
            <w:tcBorders>
              <w:top w:val="single" w:sz="4" w:space="0" w:color="auto"/>
              <w:bottom w:val="single" w:sz="4" w:space="0" w:color="auto"/>
            </w:tcBorders>
            <w:vAlign w:val="bottom"/>
          </w:tcPr>
          <w:p w:rsidR="00243AE0" w:rsidRPr="00E817D9" w:rsidRDefault="00243AE0" w:rsidP="005F2E3D">
            <w:pPr>
              <w:widowControl w:val="0"/>
              <w:tabs>
                <w:tab w:val="left" w:pos="1134"/>
              </w:tabs>
            </w:pPr>
            <w:r w:rsidRPr="00E817D9">
              <w:rPr>
                <w:bCs/>
              </w:rPr>
              <w:t>4 години на тиждень</w:t>
            </w:r>
          </w:p>
        </w:tc>
      </w:tr>
      <w:tr w:rsidR="00243AE0" w:rsidRPr="00E945E4" w:rsidTr="005F2E3D">
        <w:tc>
          <w:tcPr>
            <w:tcW w:w="4390" w:type="dxa"/>
            <w:vMerge/>
          </w:tcPr>
          <w:p w:rsidR="00243AE0" w:rsidRPr="00553655" w:rsidRDefault="00243AE0" w:rsidP="005F2E3D">
            <w:pPr>
              <w:widowControl w:val="0"/>
              <w:tabs>
                <w:tab w:val="left" w:pos="1134"/>
              </w:tabs>
              <w:jc w:val="right"/>
              <w:rPr>
                <w:sz w:val="26"/>
                <w:szCs w:val="26"/>
              </w:rPr>
            </w:pPr>
          </w:p>
        </w:tc>
        <w:tc>
          <w:tcPr>
            <w:tcW w:w="2976" w:type="dxa"/>
            <w:vAlign w:val="bottom"/>
          </w:tcPr>
          <w:p w:rsidR="00243AE0" w:rsidRPr="00553655" w:rsidRDefault="00243AE0" w:rsidP="005F2E3D">
            <w:pPr>
              <w:widowControl w:val="0"/>
              <w:tabs>
                <w:tab w:val="left" w:pos="1134"/>
              </w:tabs>
              <w:ind w:left="319" w:right="-57"/>
              <w:rPr>
                <w:sz w:val="26"/>
                <w:szCs w:val="26"/>
              </w:rPr>
            </w:pPr>
            <w:r w:rsidRPr="00553655">
              <w:rPr>
                <w:sz w:val="26"/>
                <w:szCs w:val="26"/>
              </w:rPr>
              <w:t xml:space="preserve">лекції: </w:t>
            </w:r>
          </w:p>
        </w:tc>
        <w:tc>
          <w:tcPr>
            <w:tcW w:w="2263" w:type="dxa"/>
            <w:tcBorders>
              <w:top w:val="single" w:sz="4" w:space="0" w:color="auto"/>
              <w:bottom w:val="single" w:sz="4" w:space="0" w:color="auto"/>
            </w:tcBorders>
            <w:vAlign w:val="bottom"/>
          </w:tcPr>
          <w:p w:rsidR="00243AE0" w:rsidRPr="00E817D9" w:rsidRDefault="00243AE0" w:rsidP="005F2E3D">
            <w:pPr>
              <w:widowControl w:val="0"/>
              <w:tabs>
                <w:tab w:val="left" w:pos="1134"/>
              </w:tabs>
            </w:pPr>
            <w:r w:rsidRPr="00E817D9">
              <w:t>2</w:t>
            </w:r>
            <w:r w:rsidRPr="00E817D9">
              <w:rPr>
                <w:lang w:val="en-US"/>
              </w:rPr>
              <w:t xml:space="preserve"> </w:t>
            </w:r>
            <w:proofErr w:type="spellStart"/>
            <w:r w:rsidRPr="00E817D9">
              <w:rPr>
                <w:lang w:val="en-US"/>
              </w:rPr>
              <w:t>години</w:t>
            </w:r>
            <w:proofErr w:type="spellEnd"/>
          </w:p>
        </w:tc>
      </w:tr>
      <w:tr w:rsidR="00243AE0" w:rsidRPr="00E945E4" w:rsidTr="005F2E3D">
        <w:tc>
          <w:tcPr>
            <w:tcW w:w="4390" w:type="dxa"/>
            <w:vMerge/>
          </w:tcPr>
          <w:p w:rsidR="00243AE0" w:rsidRPr="00553655" w:rsidRDefault="00243AE0" w:rsidP="005F2E3D">
            <w:pPr>
              <w:widowControl w:val="0"/>
              <w:tabs>
                <w:tab w:val="left" w:pos="1134"/>
              </w:tabs>
              <w:jc w:val="right"/>
              <w:rPr>
                <w:sz w:val="26"/>
                <w:szCs w:val="26"/>
              </w:rPr>
            </w:pPr>
          </w:p>
        </w:tc>
        <w:tc>
          <w:tcPr>
            <w:tcW w:w="2976" w:type="dxa"/>
            <w:vAlign w:val="bottom"/>
          </w:tcPr>
          <w:p w:rsidR="00243AE0" w:rsidRPr="00553655" w:rsidRDefault="00243AE0" w:rsidP="005F2E3D">
            <w:pPr>
              <w:widowControl w:val="0"/>
              <w:tabs>
                <w:tab w:val="left" w:pos="1134"/>
              </w:tabs>
              <w:ind w:left="319" w:right="-57"/>
              <w:rPr>
                <w:sz w:val="26"/>
                <w:szCs w:val="26"/>
              </w:rPr>
            </w:pPr>
            <w:r>
              <w:rPr>
                <w:sz w:val="26"/>
                <w:szCs w:val="26"/>
              </w:rPr>
              <w:t>практич</w:t>
            </w:r>
            <w:r w:rsidRPr="00553655">
              <w:rPr>
                <w:sz w:val="26"/>
                <w:szCs w:val="26"/>
              </w:rPr>
              <w:t>ні заняття:</w:t>
            </w:r>
          </w:p>
        </w:tc>
        <w:tc>
          <w:tcPr>
            <w:tcW w:w="2263" w:type="dxa"/>
            <w:tcBorders>
              <w:top w:val="single" w:sz="4" w:space="0" w:color="auto"/>
              <w:bottom w:val="single" w:sz="4" w:space="0" w:color="auto"/>
            </w:tcBorders>
            <w:vAlign w:val="bottom"/>
          </w:tcPr>
          <w:p w:rsidR="00243AE0" w:rsidRPr="00E817D9" w:rsidRDefault="00243AE0" w:rsidP="00F03B55">
            <w:pPr>
              <w:widowControl w:val="0"/>
              <w:tabs>
                <w:tab w:val="left" w:pos="1134"/>
              </w:tabs>
            </w:pPr>
            <w:r w:rsidRPr="00E817D9">
              <w:t>2 години</w:t>
            </w:r>
          </w:p>
        </w:tc>
      </w:tr>
      <w:tr w:rsidR="00243AE0" w:rsidRPr="00E945E4" w:rsidTr="005F2E3D">
        <w:tc>
          <w:tcPr>
            <w:tcW w:w="4390" w:type="dxa"/>
            <w:vMerge/>
          </w:tcPr>
          <w:p w:rsidR="00243AE0" w:rsidRPr="00553655" w:rsidRDefault="00243AE0" w:rsidP="005F2E3D">
            <w:pPr>
              <w:widowControl w:val="0"/>
              <w:tabs>
                <w:tab w:val="left" w:pos="1134"/>
              </w:tabs>
              <w:jc w:val="right"/>
              <w:rPr>
                <w:sz w:val="26"/>
                <w:szCs w:val="26"/>
              </w:rPr>
            </w:pPr>
          </w:p>
        </w:tc>
        <w:tc>
          <w:tcPr>
            <w:tcW w:w="2976" w:type="dxa"/>
            <w:vAlign w:val="bottom"/>
          </w:tcPr>
          <w:p w:rsidR="00243AE0" w:rsidRPr="00553655" w:rsidRDefault="00243AE0" w:rsidP="005F2E3D">
            <w:pPr>
              <w:widowControl w:val="0"/>
              <w:tabs>
                <w:tab w:val="left" w:pos="1134"/>
              </w:tabs>
              <w:ind w:right="-57"/>
              <w:rPr>
                <w:b/>
                <w:bCs/>
                <w:sz w:val="26"/>
                <w:szCs w:val="26"/>
              </w:rPr>
            </w:pPr>
            <w:r w:rsidRPr="00553655">
              <w:rPr>
                <w:b/>
                <w:bCs/>
                <w:sz w:val="26"/>
                <w:szCs w:val="26"/>
              </w:rPr>
              <w:t xml:space="preserve">Мова викладання </w:t>
            </w:r>
          </w:p>
        </w:tc>
        <w:tc>
          <w:tcPr>
            <w:tcW w:w="2263" w:type="dxa"/>
            <w:tcBorders>
              <w:top w:val="single" w:sz="4" w:space="0" w:color="auto"/>
              <w:bottom w:val="single" w:sz="4" w:space="0" w:color="auto"/>
            </w:tcBorders>
            <w:vAlign w:val="bottom"/>
          </w:tcPr>
          <w:p w:rsidR="00243AE0" w:rsidRPr="00E817D9" w:rsidRDefault="00243AE0" w:rsidP="005F2E3D">
            <w:pPr>
              <w:widowControl w:val="0"/>
              <w:tabs>
                <w:tab w:val="left" w:pos="1134"/>
              </w:tabs>
            </w:pPr>
            <w:r w:rsidRPr="00E817D9">
              <w:t>українська</w:t>
            </w:r>
          </w:p>
        </w:tc>
      </w:tr>
    </w:tbl>
    <w:p w:rsidR="00243AE0" w:rsidRDefault="00243AE0" w:rsidP="005F2E3D">
      <w:pPr>
        <w:jc w:val="center"/>
        <w:rPr>
          <w:sz w:val="26"/>
          <w:szCs w:val="26"/>
          <w:lang w:val="ru-RU"/>
        </w:rPr>
      </w:pPr>
      <w:bookmarkStart w:id="0" w:name="_GoBack"/>
      <w:bookmarkEnd w:id="0"/>
    </w:p>
    <w:p w:rsidR="00F55BA3" w:rsidRDefault="00F55BA3" w:rsidP="00F55BA3">
      <w:pPr>
        <w:pStyle w:val="a5"/>
        <w:tabs>
          <w:tab w:val="left" w:pos="2268"/>
          <w:tab w:val="left" w:pos="2835"/>
          <w:tab w:val="left" w:pos="3969"/>
        </w:tabs>
        <w:spacing w:before="0" w:beforeAutospacing="0" w:after="0" w:afterAutospacing="0"/>
        <w:rPr>
          <w:sz w:val="28"/>
          <w:szCs w:val="28"/>
          <w:lang w:val="uk-UA"/>
        </w:rPr>
      </w:pPr>
      <w:r>
        <w:rPr>
          <w:sz w:val="28"/>
          <w:szCs w:val="28"/>
          <w:lang w:val="uk-UA"/>
        </w:rPr>
        <w:t>Для спеціальностей</w:t>
      </w:r>
      <w:r>
        <w:rPr>
          <w:sz w:val="28"/>
          <w:szCs w:val="28"/>
          <w:lang w:val="uk-UA"/>
        </w:rPr>
        <w:tab/>
        <w:t xml:space="preserve">051 «Економіка», </w:t>
      </w:r>
    </w:p>
    <w:p w:rsidR="00F55BA3" w:rsidRPr="00821F4B" w:rsidRDefault="00F55BA3" w:rsidP="00F55BA3">
      <w:pPr>
        <w:pStyle w:val="a5"/>
        <w:tabs>
          <w:tab w:val="left" w:pos="2835"/>
          <w:tab w:val="left" w:pos="3969"/>
        </w:tabs>
        <w:spacing w:before="0" w:beforeAutospacing="0" w:after="0" w:afterAutospacing="0"/>
        <w:rPr>
          <w:lang w:val="uk-UA"/>
        </w:rPr>
      </w:pPr>
      <w:r>
        <w:rPr>
          <w:sz w:val="28"/>
          <w:szCs w:val="28"/>
          <w:lang w:val="uk-UA"/>
        </w:rPr>
        <w:tab/>
        <w:t>071 «</w:t>
      </w:r>
      <w:r>
        <w:rPr>
          <w:sz w:val="28"/>
          <w:szCs w:val="28"/>
          <w:shd w:val="clear" w:color="auto" w:fill="FFFFFF"/>
          <w:lang w:val="uk-UA"/>
        </w:rPr>
        <w:t>Облік і оподаткування</w:t>
      </w:r>
      <w:r>
        <w:rPr>
          <w:sz w:val="28"/>
          <w:szCs w:val="28"/>
          <w:lang w:val="uk-UA"/>
        </w:rPr>
        <w:t>»</w:t>
      </w:r>
      <w:r w:rsidRPr="00821F4B">
        <w:rPr>
          <w:lang w:val="uk-UA"/>
        </w:rPr>
        <w:t xml:space="preserve">, </w:t>
      </w:r>
    </w:p>
    <w:p w:rsidR="00F55BA3" w:rsidRDefault="00F55BA3" w:rsidP="00F55BA3">
      <w:pPr>
        <w:pStyle w:val="a5"/>
        <w:tabs>
          <w:tab w:val="left" w:pos="2835"/>
          <w:tab w:val="left" w:pos="3969"/>
        </w:tabs>
        <w:spacing w:before="0" w:beforeAutospacing="0" w:after="0" w:afterAutospacing="0"/>
        <w:rPr>
          <w:sz w:val="28"/>
          <w:szCs w:val="28"/>
          <w:lang w:val="uk-UA"/>
        </w:rPr>
      </w:pPr>
      <w:r>
        <w:rPr>
          <w:sz w:val="28"/>
          <w:szCs w:val="28"/>
          <w:lang w:val="uk-UA"/>
        </w:rPr>
        <w:tab/>
        <w:t>072 «</w:t>
      </w:r>
      <w:proofErr w:type="spellStart"/>
      <w:r>
        <w:rPr>
          <w:sz w:val="28"/>
          <w:szCs w:val="28"/>
          <w:shd w:val="clear" w:color="auto" w:fill="FFFFFF"/>
        </w:rPr>
        <w:t>Фінанси</w:t>
      </w:r>
      <w:proofErr w:type="spellEnd"/>
      <w:r>
        <w:rPr>
          <w:sz w:val="28"/>
          <w:szCs w:val="28"/>
          <w:shd w:val="clear" w:color="auto" w:fill="FFFFFF"/>
        </w:rPr>
        <w:t xml:space="preserve">, </w:t>
      </w:r>
      <w:proofErr w:type="spellStart"/>
      <w:r>
        <w:rPr>
          <w:sz w:val="28"/>
          <w:szCs w:val="28"/>
          <w:shd w:val="clear" w:color="auto" w:fill="FFFFFF"/>
        </w:rPr>
        <w:t>банківська</w:t>
      </w:r>
      <w:proofErr w:type="spellEnd"/>
      <w:r>
        <w:rPr>
          <w:sz w:val="28"/>
          <w:szCs w:val="28"/>
          <w:shd w:val="clear" w:color="auto" w:fill="FFFFFF"/>
        </w:rPr>
        <w:t xml:space="preserve"> справа та </w:t>
      </w:r>
      <w:proofErr w:type="spellStart"/>
      <w:r>
        <w:rPr>
          <w:sz w:val="28"/>
          <w:szCs w:val="28"/>
          <w:shd w:val="clear" w:color="auto" w:fill="FFFFFF"/>
        </w:rPr>
        <w:t>страхування</w:t>
      </w:r>
      <w:proofErr w:type="spellEnd"/>
      <w:r>
        <w:rPr>
          <w:sz w:val="28"/>
          <w:szCs w:val="28"/>
          <w:lang w:val="uk-UA"/>
        </w:rPr>
        <w:t>»</w:t>
      </w:r>
    </w:p>
    <w:p w:rsidR="00243AE0" w:rsidRPr="00F55BA3" w:rsidRDefault="00243AE0" w:rsidP="005F2E3D">
      <w:pPr>
        <w:jc w:val="center"/>
        <w:rPr>
          <w:sz w:val="26"/>
          <w:szCs w:val="26"/>
        </w:rPr>
      </w:pPr>
    </w:p>
    <w:p w:rsidR="00243AE0" w:rsidRPr="00816B0B" w:rsidRDefault="00243AE0" w:rsidP="007B2079">
      <w:pPr>
        <w:widowControl w:val="0"/>
        <w:rPr>
          <w:sz w:val="26"/>
          <w:szCs w:val="26"/>
        </w:rPr>
      </w:pPr>
      <w:r w:rsidRPr="00E945E4">
        <w:rPr>
          <w:b/>
          <w:sz w:val="26"/>
          <w:szCs w:val="26"/>
        </w:rPr>
        <w:t>Сторінка курсу в СДО НТУ «</w:t>
      </w:r>
      <w:proofErr w:type="spellStart"/>
      <w:r w:rsidRPr="00E945E4">
        <w:rPr>
          <w:b/>
          <w:sz w:val="26"/>
          <w:szCs w:val="26"/>
        </w:rPr>
        <w:t>ДП</w:t>
      </w:r>
      <w:proofErr w:type="spellEnd"/>
      <w:r w:rsidRPr="00E945E4">
        <w:rPr>
          <w:b/>
          <w:sz w:val="26"/>
          <w:szCs w:val="26"/>
        </w:rPr>
        <w:t xml:space="preserve">»:  </w:t>
      </w:r>
      <w:hyperlink r:id="rId6" w:history="1">
        <w:r w:rsidRPr="00E21D2A">
          <w:rPr>
            <w:rStyle w:val="a4"/>
            <w:sz w:val="26"/>
            <w:szCs w:val="26"/>
          </w:rPr>
          <w:t>http://do.nmu.org.ua/</w:t>
        </w:r>
        <w:proofErr w:type="spellStart"/>
        <w:r w:rsidRPr="00E21D2A">
          <w:rPr>
            <w:rStyle w:val="a4"/>
            <w:sz w:val="26"/>
            <w:szCs w:val="26"/>
            <w:lang w:val="en-US"/>
          </w:rPr>
          <w:t>enro</w:t>
        </w:r>
        <w:proofErr w:type="spellEnd"/>
        <w:r w:rsidRPr="00E21D2A">
          <w:rPr>
            <w:rStyle w:val="a4"/>
            <w:sz w:val="26"/>
            <w:szCs w:val="26"/>
            <w:lang w:val="ru-RU"/>
          </w:rPr>
          <w:t>/</w:t>
        </w:r>
        <w:proofErr w:type="spellStart"/>
        <w:r w:rsidRPr="00E21D2A">
          <w:rPr>
            <w:rStyle w:val="a4"/>
            <w:sz w:val="26"/>
            <w:szCs w:val="26"/>
            <w:lang w:val="en-US"/>
          </w:rPr>
          <w:t>ndex</w:t>
        </w:r>
        <w:r w:rsidRPr="00E21D2A">
          <w:rPr>
            <w:rStyle w:val="a4"/>
            <w:sz w:val="26"/>
            <w:szCs w:val="26"/>
          </w:rPr>
          <w:t>.php</w:t>
        </w:r>
        <w:proofErr w:type="spellEnd"/>
        <w:r w:rsidRPr="00E21D2A">
          <w:rPr>
            <w:rStyle w:val="a4"/>
            <w:sz w:val="26"/>
            <w:szCs w:val="26"/>
          </w:rPr>
          <w:t>?</w:t>
        </w:r>
        <w:proofErr w:type="spellStart"/>
        <w:r w:rsidRPr="00E21D2A">
          <w:rPr>
            <w:rStyle w:val="a4"/>
            <w:sz w:val="26"/>
            <w:szCs w:val="26"/>
          </w:rPr>
          <w:t>id=</w:t>
        </w:r>
        <w:proofErr w:type="spellEnd"/>
        <w:r w:rsidRPr="00E21D2A">
          <w:rPr>
            <w:rStyle w:val="a4"/>
            <w:sz w:val="26"/>
            <w:szCs w:val="26"/>
            <w:lang w:val="ru-RU"/>
          </w:rPr>
          <w:t>31</w:t>
        </w:r>
        <w:r w:rsidRPr="00E21D2A">
          <w:rPr>
            <w:rStyle w:val="a4"/>
            <w:sz w:val="26"/>
            <w:szCs w:val="26"/>
          </w:rPr>
          <w:t>27</w:t>
        </w:r>
      </w:hyperlink>
    </w:p>
    <w:tbl>
      <w:tblPr>
        <w:tblW w:w="0" w:type="auto"/>
        <w:tblLook w:val="00A0"/>
      </w:tblPr>
      <w:tblGrid>
        <w:gridCol w:w="3943"/>
        <w:gridCol w:w="418"/>
        <w:gridCol w:w="2968"/>
        <w:gridCol w:w="2418"/>
      </w:tblGrid>
      <w:tr w:rsidR="00243AE0" w:rsidRPr="00E945E4" w:rsidTr="006320C2">
        <w:trPr>
          <w:gridAfter w:val="1"/>
          <w:wAfter w:w="2418" w:type="dxa"/>
          <w:trHeight w:val="1029"/>
        </w:trPr>
        <w:tc>
          <w:tcPr>
            <w:tcW w:w="3943" w:type="dxa"/>
          </w:tcPr>
          <w:p w:rsidR="00243AE0" w:rsidRPr="00553655" w:rsidRDefault="00243AE0" w:rsidP="00F55BA3">
            <w:pPr>
              <w:spacing w:beforeLines="60"/>
              <w:rPr>
                <w:b/>
                <w:bCs/>
                <w:sz w:val="26"/>
                <w:szCs w:val="26"/>
              </w:rPr>
            </w:pPr>
            <w:r w:rsidRPr="00553655">
              <w:rPr>
                <w:b/>
                <w:bCs/>
                <w:sz w:val="26"/>
                <w:szCs w:val="26"/>
              </w:rPr>
              <w:t>Кафедра, що викладає</w:t>
            </w:r>
          </w:p>
        </w:tc>
        <w:tc>
          <w:tcPr>
            <w:tcW w:w="3386" w:type="dxa"/>
            <w:gridSpan w:val="2"/>
          </w:tcPr>
          <w:p w:rsidR="00243AE0" w:rsidRPr="00553655" w:rsidRDefault="00243AE0" w:rsidP="00F55BA3">
            <w:pPr>
              <w:spacing w:beforeLines="60"/>
              <w:rPr>
                <w:sz w:val="26"/>
                <w:szCs w:val="26"/>
              </w:rPr>
            </w:pPr>
            <w:r>
              <w:rPr>
                <w:sz w:val="26"/>
                <w:szCs w:val="26"/>
              </w:rPr>
              <w:t>Туризму та економіки підприємства</w:t>
            </w:r>
          </w:p>
        </w:tc>
      </w:tr>
      <w:tr w:rsidR="00243AE0" w:rsidRPr="003F6C62" w:rsidTr="00C17967">
        <w:tc>
          <w:tcPr>
            <w:tcW w:w="4361" w:type="dxa"/>
            <w:gridSpan w:val="2"/>
          </w:tcPr>
          <w:p w:rsidR="00243AE0" w:rsidRPr="00E945E4" w:rsidRDefault="00A14A30" w:rsidP="005F2E3D">
            <w:pPr>
              <w:widowControl w:val="0"/>
              <w:jc w:val="center"/>
              <w:rPr>
                <w:b/>
                <w:sz w:val="26"/>
                <w:szCs w:val="26"/>
              </w:rPr>
            </w:pPr>
            <w:r>
              <w:rPr>
                <w:b/>
                <w:noProof/>
                <w:sz w:val="26"/>
                <w:szCs w:val="26"/>
                <w:lang w:val="ru-RU" w:eastAsia="ru-RU"/>
              </w:rPr>
              <w:drawing>
                <wp:inline distT="0" distB="0" distL="0" distR="0">
                  <wp:extent cx="1285875" cy="15811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1285875" cy="1581150"/>
                          </a:xfrm>
                          <a:prstGeom prst="rect">
                            <a:avLst/>
                          </a:prstGeom>
                          <a:noFill/>
                          <a:ln w="9525">
                            <a:noFill/>
                            <a:miter lim="800000"/>
                            <a:headEnd/>
                            <a:tailEnd/>
                          </a:ln>
                        </pic:spPr>
                      </pic:pic>
                    </a:graphicData>
                  </a:graphic>
                </wp:inline>
              </w:drawing>
            </w:r>
          </w:p>
        </w:tc>
        <w:tc>
          <w:tcPr>
            <w:tcW w:w="5386" w:type="dxa"/>
            <w:gridSpan w:val="2"/>
            <w:vAlign w:val="center"/>
          </w:tcPr>
          <w:p w:rsidR="00243AE0" w:rsidRPr="00C17967" w:rsidRDefault="00243AE0" w:rsidP="00563200">
            <w:pPr>
              <w:widowControl w:val="0"/>
              <w:jc w:val="both"/>
              <w:rPr>
                <w:b/>
              </w:rPr>
            </w:pPr>
            <w:r w:rsidRPr="00C17967">
              <w:rPr>
                <w:b/>
              </w:rPr>
              <w:t xml:space="preserve">Викладач: </w:t>
            </w:r>
          </w:p>
          <w:p w:rsidR="00243AE0" w:rsidRPr="00C17967" w:rsidRDefault="00243AE0" w:rsidP="00563200">
            <w:pPr>
              <w:widowControl w:val="0"/>
              <w:jc w:val="both"/>
              <w:rPr>
                <w:b/>
              </w:rPr>
            </w:pPr>
            <w:r w:rsidRPr="00C17967">
              <w:rPr>
                <w:b/>
              </w:rPr>
              <w:t>Шаповал Валентина Михайлівна</w:t>
            </w:r>
          </w:p>
          <w:p w:rsidR="00243AE0" w:rsidRPr="00C17967" w:rsidRDefault="00243AE0" w:rsidP="00563200">
            <w:pPr>
              <w:widowControl w:val="0"/>
              <w:jc w:val="both"/>
              <w:rPr>
                <w:color w:val="000000"/>
              </w:rPr>
            </w:pPr>
            <w:r w:rsidRPr="00C17967">
              <w:rPr>
                <w:color w:val="000000"/>
              </w:rPr>
              <w:t>Завідувач кафедри, доктор економічних наук, професор кафедри</w:t>
            </w:r>
          </w:p>
          <w:p w:rsidR="00243AE0" w:rsidRPr="00C17967" w:rsidRDefault="00243AE0" w:rsidP="00563200">
            <w:pPr>
              <w:widowControl w:val="0"/>
              <w:jc w:val="both"/>
              <w:rPr>
                <w:b/>
                <w:bCs/>
                <w:u w:val="single"/>
              </w:rPr>
            </w:pPr>
            <w:r w:rsidRPr="00C17967">
              <w:rPr>
                <w:b/>
                <w:bCs/>
                <w:u w:val="single"/>
              </w:rPr>
              <w:t>Персональна сторінка</w:t>
            </w:r>
          </w:p>
          <w:p w:rsidR="00243AE0" w:rsidRPr="00563200" w:rsidRDefault="003003B5" w:rsidP="00563200">
            <w:pPr>
              <w:widowControl w:val="0"/>
              <w:jc w:val="both"/>
            </w:pPr>
            <w:hyperlink r:id="rId8" w:history="1">
              <w:r w:rsidR="00243AE0" w:rsidRPr="00351A8B">
                <w:rPr>
                  <w:rStyle w:val="a4"/>
                </w:rPr>
                <w:t>https://ep.nmu.org.ua/ua/kaf/shapoval.php</w:t>
              </w:r>
            </w:hyperlink>
          </w:p>
          <w:p w:rsidR="00243AE0" w:rsidRPr="00C17967" w:rsidRDefault="00243AE0" w:rsidP="00563200">
            <w:pPr>
              <w:widowControl w:val="0"/>
              <w:jc w:val="both"/>
            </w:pPr>
            <w:r w:rsidRPr="00C17967">
              <w:rPr>
                <w:b/>
              </w:rPr>
              <w:t>E-</w:t>
            </w:r>
            <w:proofErr w:type="spellStart"/>
            <w:r w:rsidRPr="00C17967">
              <w:rPr>
                <w:b/>
              </w:rPr>
              <w:t>mail</w:t>
            </w:r>
            <w:proofErr w:type="spellEnd"/>
            <w:r w:rsidRPr="00C17967">
              <w:rPr>
                <w:b/>
              </w:rPr>
              <w:t>:</w:t>
            </w:r>
          </w:p>
          <w:p w:rsidR="00243AE0" w:rsidRPr="00700278" w:rsidRDefault="003003B5" w:rsidP="00563200">
            <w:pPr>
              <w:widowControl w:val="0"/>
              <w:spacing w:after="120"/>
              <w:jc w:val="both"/>
            </w:pPr>
            <w:hyperlink r:id="rId9" w:history="1">
              <w:r w:rsidR="00243AE0" w:rsidRPr="00351A8B">
                <w:rPr>
                  <w:rStyle w:val="a4"/>
                  <w:lang w:val="en-US"/>
                </w:rPr>
                <w:t>Shapoval</w:t>
              </w:r>
              <w:r w:rsidR="00243AE0" w:rsidRPr="00351A8B">
                <w:rPr>
                  <w:rStyle w:val="a4"/>
                </w:rPr>
                <w:t>.</w:t>
              </w:r>
              <w:r w:rsidR="00243AE0" w:rsidRPr="00351A8B">
                <w:rPr>
                  <w:rStyle w:val="a4"/>
                  <w:lang w:val="en-US"/>
                </w:rPr>
                <w:t>V</w:t>
              </w:r>
              <w:r w:rsidR="00243AE0" w:rsidRPr="00351A8B">
                <w:rPr>
                  <w:rStyle w:val="a4"/>
                </w:rPr>
                <w:t>.</w:t>
              </w:r>
              <w:r w:rsidR="00243AE0" w:rsidRPr="00351A8B">
                <w:rPr>
                  <w:rStyle w:val="a4"/>
                  <w:lang w:val="en-US"/>
                </w:rPr>
                <w:t>M</w:t>
              </w:r>
              <w:r w:rsidR="00243AE0" w:rsidRPr="00351A8B">
                <w:rPr>
                  <w:rStyle w:val="a4"/>
                </w:rPr>
                <w:t>@</w:t>
              </w:r>
              <w:r w:rsidR="00243AE0" w:rsidRPr="00351A8B">
                <w:rPr>
                  <w:rStyle w:val="a4"/>
                  <w:lang w:val="en-US"/>
                </w:rPr>
                <w:t>nmu</w:t>
              </w:r>
              <w:r w:rsidR="00243AE0" w:rsidRPr="00351A8B">
                <w:rPr>
                  <w:rStyle w:val="a4"/>
                </w:rPr>
                <w:t>.</w:t>
              </w:r>
              <w:r w:rsidR="00243AE0" w:rsidRPr="00351A8B">
                <w:rPr>
                  <w:rStyle w:val="a4"/>
                  <w:lang w:val="en-US"/>
                </w:rPr>
                <w:t>one</w:t>
              </w:r>
            </w:hyperlink>
          </w:p>
          <w:p w:rsidR="00243AE0" w:rsidRPr="00563200" w:rsidRDefault="00243AE0" w:rsidP="00563200">
            <w:pPr>
              <w:widowControl w:val="0"/>
              <w:spacing w:after="120"/>
              <w:jc w:val="both"/>
              <w:rPr>
                <w:b/>
                <w:sz w:val="28"/>
                <w:szCs w:val="28"/>
              </w:rPr>
            </w:pPr>
          </w:p>
        </w:tc>
      </w:tr>
    </w:tbl>
    <w:p w:rsidR="00243AE0" w:rsidRPr="00CB6912" w:rsidRDefault="00243AE0" w:rsidP="00563200">
      <w:pPr>
        <w:spacing w:after="160"/>
        <w:contextualSpacing/>
        <w:jc w:val="center"/>
        <w:rPr>
          <w:color w:val="000000"/>
          <w:sz w:val="28"/>
          <w:szCs w:val="28"/>
        </w:rPr>
      </w:pPr>
      <w:r w:rsidRPr="00700278">
        <w:rPr>
          <w:b/>
          <w:color w:val="000000"/>
          <w:sz w:val="28"/>
          <w:szCs w:val="28"/>
        </w:rPr>
        <w:t>1.</w:t>
      </w:r>
      <w:r w:rsidRPr="00CB6912">
        <w:rPr>
          <w:b/>
          <w:color w:val="000000"/>
          <w:sz w:val="28"/>
          <w:szCs w:val="28"/>
        </w:rPr>
        <w:t>Анотація до курсу</w:t>
      </w:r>
    </w:p>
    <w:p w:rsidR="00243AE0" w:rsidRPr="00EB56C6" w:rsidRDefault="00243AE0" w:rsidP="00563200">
      <w:pPr>
        <w:spacing w:line="276" w:lineRule="auto"/>
        <w:ind w:firstLine="720"/>
        <w:jc w:val="both"/>
        <w:rPr>
          <w:color w:val="000000"/>
          <w:sz w:val="28"/>
          <w:szCs w:val="28"/>
          <w:shd w:val="clear" w:color="auto" w:fill="FFFFFF"/>
        </w:rPr>
      </w:pPr>
      <w:r w:rsidRPr="002B4050">
        <w:rPr>
          <w:color w:val="000000"/>
          <w:sz w:val="28"/>
          <w:szCs w:val="28"/>
          <w:shd w:val="clear" w:color="auto" w:fill="FFFFFF"/>
        </w:rPr>
        <w:t xml:space="preserve">Загострення трансформаційних суперечностей під впливом дії глобалізацій них та інтеграційних процесів актуалізували необхідність формування нової парадигми суспільного розвитку, в якій завдання досягнення кількісного зростання поступається місцем завданню забезпечення сталого екологічного, соціального та економічного розвитку в межах світового господарства. Цілі та завдання парадигми сталого розвитку найбільш ефективно можуть бути реалізовані в межах стратегії </w:t>
      </w:r>
      <w:r>
        <w:rPr>
          <w:color w:val="000000"/>
          <w:sz w:val="28"/>
          <w:szCs w:val="28"/>
          <w:shd w:val="clear" w:color="auto" w:fill="FFFFFF"/>
        </w:rPr>
        <w:t>соціальної відповідальності (</w:t>
      </w:r>
      <w:r w:rsidRPr="002B4050">
        <w:rPr>
          <w:color w:val="000000"/>
          <w:sz w:val="28"/>
          <w:szCs w:val="28"/>
          <w:shd w:val="clear" w:color="auto" w:fill="FFFFFF"/>
        </w:rPr>
        <w:t xml:space="preserve">СВ), яка є добровільною ініціативою організацій щодо дотримання етичних норм у сфері соціальної взаємодії та прийняття на себе відповідальності за вплив на навколишнє середовище, партнерів, споживачів, працівників, громади тощо. </w:t>
      </w:r>
    </w:p>
    <w:p w:rsidR="00243AE0" w:rsidRPr="00EB56C6" w:rsidRDefault="00243AE0" w:rsidP="00563200">
      <w:pPr>
        <w:spacing w:line="276" w:lineRule="auto"/>
        <w:ind w:firstLine="720"/>
        <w:jc w:val="both"/>
        <w:rPr>
          <w:color w:val="000000"/>
          <w:sz w:val="28"/>
          <w:szCs w:val="28"/>
          <w:shd w:val="clear" w:color="auto" w:fill="FFFFFF"/>
        </w:rPr>
      </w:pPr>
      <w:r w:rsidRPr="002B4050">
        <w:rPr>
          <w:color w:val="000000"/>
          <w:sz w:val="28"/>
          <w:szCs w:val="28"/>
          <w:shd w:val="clear" w:color="auto" w:fill="FFFFFF"/>
        </w:rPr>
        <w:t>Навчальна дисципліна «</w:t>
      </w:r>
      <w:r>
        <w:rPr>
          <w:color w:val="000000"/>
          <w:sz w:val="28"/>
          <w:szCs w:val="28"/>
          <w:shd w:val="clear" w:color="auto" w:fill="FFFFFF"/>
          <w:lang w:val="en-US"/>
        </w:rPr>
        <w:t>C</w:t>
      </w:r>
      <w:proofErr w:type="spellStart"/>
      <w:r w:rsidRPr="002B4050">
        <w:rPr>
          <w:color w:val="000000"/>
          <w:sz w:val="28"/>
          <w:szCs w:val="28"/>
          <w:shd w:val="clear" w:color="auto" w:fill="FFFFFF"/>
        </w:rPr>
        <w:t>оціальна</w:t>
      </w:r>
      <w:proofErr w:type="spellEnd"/>
      <w:r w:rsidRPr="002B4050">
        <w:rPr>
          <w:color w:val="000000"/>
          <w:sz w:val="28"/>
          <w:szCs w:val="28"/>
          <w:shd w:val="clear" w:color="auto" w:fill="FFFFFF"/>
        </w:rPr>
        <w:t xml:space="preserve"> відповідальність бізнесу» має ознайомити майбутніх фахівців із загальними закономірностями взаємодії </w:t>
      </w:r>
      <w:r w:rsidRPr="002B4050">
        <w:rPr>
          <w:color w:val="000000"/>
          <w:sz w:val="28"/>
          <w:szCs w:val="28"/>
          <w:shd w:val="clear" w:color="auto" w:fill="FFFFFF"/>
        </w:rPr>
        <w:lastRenderedPageBreak/>
        <w:t xml:space="preserve">бізнесу </w:t>
      </w:r>
      <w:r>
        <w:rPr>
          <w:color w:val="000000"/>
          <w:sz w:val="28"/>
          <w:szCs w:val="28"/>
          <w:shd w:val="clear" w:color="auto" w:fill="FFFFFF"/>
        </w:rPr>
        <w:t xml:space="preserve">і суспільства, з використанням </w:t>
      </w:r>
      <w:r w:rsidRPr="002B4050">
        <w:rPr>
          <w:color w:val="000000"/>
          <w:sz w:val="28"/>
          <w:szCs w:val="28"/>
          <w:shd w:val="clear" w:color="auto" w:fill="FFFFFF"/>
        </w:rPr>
        <w:t xml:space="preserve">СВ в управлінні організаціями та розвинути моральну свідомість їхньої соціально-відповідальної поведінки. </w:t>
      </w:r>
    </w:p>
    <w:p w:rsidR="00243AE0" w:rsidRPr="00EB56C6" w:rsidRDefault="00243AE0" w:rsidP="00563200">
      <w:pPr>
        <w:spacing w:line="276" w:lineRule="auto"/>
        <w:ind w:firstLine="720"/>
        <w:jc w:val="both"/>
        <w:rPr>
          <w:color w:val="000000"/>
          <w:sz w:val="28"/>
          <w:szCs w:val="28"/>
          <w:shd w:val="clear" w:color="auto" w:fill="FFFFFF"/>
        </w:rPr>
      </w:pPr>
      <w:r w:rsidRPr="002B4050">
        <w:rPr>
          <w:color w:val="000000"/>
          <w:sz w:val="28"/>
          <w:szCs w:val="28"/>
          <w:shd w:val="clear" w:color="auto" w:fill="FFFFFF"/>
        </w:rPr>
        <w:t>Об’єктом вивчення курсу «</w:t>
      </w:r>
      <w:r>
        <w:rPr>
          <w:color w:val="000000"/>
          <w:sz w:val="28"/>
          <w:szCs w:val="28"/>
          <w:shd w:val="clear" w:color="auto" w:fill="FFFFFF"/>
          <w:lang w:val="en-US"/>
        </w:rPr>
        <w:t>C</w:t>
      </w:r>
      <w:proofErr w:type="spellStart"/>
      <w:r w:rsidRPr="002B4050">
        <w:rPr>
          <w:color w:val="000000"/>
          <w:sz w:val="28"/>
          <w:szCs w:val="28"/>
          <w:shd w:val="clear" w:color="auto" w:fill="FFFFFF"/>
        </w:rPr>
        <w:t>оціальна</w:t>
      </w:r>
      <w:proofErr w:type="spellEnd"/>
      <w:r w:rsidRPr="002B4050">
        <w:rPr>
          <w:color w:val="000000"/>
          <w:sz w:val="28"/>
          <w:szCs w:val="28"/>
          <w:shd w:val="clear" w:color="auto" w:fill="FFFFFF"/>
        </w:rPr>
        <w:t xml:space="preserve"> відповідальність бізнесу» є сфера діяльності управлінців і підприємців, що забезпечує корпоративну соціальну відповідальність організації перед суспільством і навколишнім середовищем та задоволення потреб і очікувань всіх заінтересованих сторін. </w:t>
      </w:r>
    </w:p>
    <w:p w:rsidR="00243AE0" w:rsidRPr="002B4050" w:rsidRDefault="00243AE0" w:rsidP="00563200">
      <w:pPr>
        <w:spacing w:line="276" w:lineRule="auto"/>
        <w:ind w:firstLine="720"/>
        <w:jc w:val="both"/>
        <w:rPr>
          <w:sz w:val="28"/>
          <w:szCs w:val="28"/>
        </w:rPr>
      </w:pPr>
      <w:r w:rsidRPr="002B4050">
        <w:rPr>
          <w:color w:val="000000"/>
          <w:sz w:val="28"/>
          <w:szCs w:val="28"/>
          <w:shd w:val="clear" w:color="auto" w:fill="FFFFFF"/>
        </w:rPr>
        <w:t>Предметом вивчення дисципліни «</w:t>
      </w:r>
      <w:r>
        <w:rPr>
          <w:color w:val="000000"/>
          <w:sz w:val="28"/>
          <w:szCs w:val="28"/>
          <w:shd w:val="clear" w:color="auto" w:fill="FFFFFF"/>
          <w:lang w:val="en-US"/>
        </w:rPr>
        <w:t>C</w:t>
      </w:r>
      <w:proofErr w:type="spellStart"/>
      <w:r w:rsidRPr="002B4050">
        <w:rPr>
          <w:color w:val="000000"/>
          <w:sz w:val="28"/>
          <w:szCs w:val="28"/>
          <w:shd w:val="clear" w:color="auto" w:fill="FFFFFF"/>
        </w:rPr>
        <w:t>оціальна</w:t>
      </w:r>
      <w:proofErr w:type="spellEnd"/>
      <w:r w:rsidRPr="002B4050">
        <w:rPr>
          <w:color w:val="000000"/>
          <w:sz w:val="28"/>
          <w:szCs w:val="28"/>
          <w:shd w:val="clear" w:color="auto" w:fill="FFFFFF"/>
        </w:rPr>
        <w:t xml:space="preserve"> відповідальність бізнесу» є інструментарій формування та функціонування КСВ в організації.</w:t>
      </w:r>
      <w:r w:rsidRPr="002B4050">
        <w:rPr>
          <w:rStyle w:val="apple-converted-space"/>
          <w:color w:val="000000"/>
          <w:sz w:val="28"/>
          <w:szCs w:val="28"/>
          <w:shd w:val="clear" w:color="auto" w:fill="FFFFFF"/>
        </w:rPr>
        <w:t> </w:t>
      </w:r>
    </w:p>
    <w:p w:rsidR="00243AE0" w:rsidRPr="00EB56C6" w:rsidRDefault="00243AE0" w:rsidP="0046014D">
      <w:pPr>
        <w:autoSpaceDE w:val="0"/>
        <w:autoSpaceDN w:val="0"/>
        <w:adjustRightInd w:val="0"/>
        <w:ind w:left="360"/>
        <w:jc w:val="center"/>
        <w:rPr>
          <w:b/>
          <w:sz w:val="28"/>
          <w:szCs w:val="28"/>
        </w:rPr>
      </w:pPr>
    </w:p>
    <w:p w:rsidR="00243AE0" w:rsidRPr="008E62AB" w:rsidRDefault="00243AE0" w:rsidP="00563200">
      <w:pPr>
        <w:autoSpaceDE w:val="0"/>
        <w:autoSpaceDN w:val="0"/>
        <w:adjustRightInd w:val="0"/>
        <w:jc w:val="center"/>
        <w:rPr>
          <w:b/>
          <w:sz w:val="28"/>
          <w:szCs w:val="28"/>
        </w:rPr>
      </w:pPr>
      <w:r>
        <w:rPr>
          <w:b/>
          <w:sz w:val="28"/>
          <w:szCs w:val="28"/>
        </w:rPr>
        <w:t>2.</w:t>
      </w:r>
      <w:r w:rsidRPr="008E62AB">
        <w:rPr>
          <w:b/>
          <w:sz w:val="28"/>
          <w:szCs w:val="28"/>
        </w:rPr>
        <w:t>Мета та завдання курсу</w:t>
      </w:r>
    </w:p>
    <w:p w:rsidR="00243AE0" w:rsidRPr="008E62AB" w:rsidRDefault="00243AE0" w:rsidP="0001168F">
      <w:pPr>
        <w:autoSpaceDE w:val="0"/>
        <w:autoSpaceDN w:val="0"/>
        <w:adjustRightInd w:val="0"/>
        <w:ind w:left="360"/>
        <w:jc w:val="center"/>
        <w:rPr>
          <w:b/>
          <w:sz w:val="28"/>
          <w:szCs w:val="28"/>
        </w:rPr>
      </w:pPr>
    </w:p>
    <w:p w:rsidR="00243AE0" w:rsidRPr="00B12E88" w:rsidRDefault="00243AE0" w:rsidP="00563200">
      <w:pPr>
        <w:widowControl w:val="0"/>
        <w:tabs>
          <w:tab w:val="left" w:pos="2694"/>
        </w:tabs>
        <w:autoSpaceDE w:val="0"/>
        <w:autoSpaceDN w:val="0"/>
        <w:spacing w:line="276" w:lineRule="auto"/>
        <w:ind w:firstLine="720"/>
        <w:jc w:val="both"/>
        <w:rPr>
          <w:bCs/>
          <w:sz w:val="28"/>
          <w:szCs w:val="28"/>
        </w:rPr>
      </w:pPr>
      <w:r w:rsidRPr="00B12E88">
        <w:rPr>
          <w:b/>
          <w:sz w:val="28"/>
          <w:szCs w:val="28"/>
        </w:rPr>
        <w:t>Мета дисципліни</w:t>
      </w:r>
      <w:r w:rsidRPr="00B12E88">
        <w:rPr>
          <w:sz w:val="28"/>
          <w:szCs w:val="28"/>
        </w:rPr>
        <w:t xml:space="preserve"> – </w:t>
      </w:r>
      <w:r w:rsidRPr="00B12E88">
        <w:rPr>
          <w:rStyle w:val="fontstyle21"/>
          <w:rFonts w:ascii="Times New Roman" w:hAnsi="Times New Roman"/>
          <w:szCs w:val="28"/>
        </w:rPr>
        <w:t xml:space="preserve">формування у студентів фундаментальних знань теорії та практики соціальної відповідальності з позиції сучасних стандартів соціальної політики, соціальної звітності, етики бізнесу й прав людини в умовах інтеграції концепції стійкого розвитку і набуття ними відповідних професійних </w:t>
      </w:r>
      <w:proofErr w:type="spellStart"/>
      <w:r w:rsidRPr="00B12E88">
        <w:rPr>
          <w:rStyle w:val="fontstyle21"/>
          <w:rFonts w:ascii="Times New Roman" w:hAnsi="Times New Roman"/>
          <w:szCs w:val="28"/>
        </w:rPr>
        <w:t>компетенцій</w:t>
      </w:r>
      <w:proofErr w:type="spellEnd"/>
      <w:r w:rsidRPr="00B12E88">
        <w:rPr>
          <w:rStyle w:val="fontstyle21"/>
          <w:rFonts w:ascii="Times New Roman" w:hAnsi="Times New Roman"/>
          <w:szCs w:val="28"/>
        </w:rPr>
        <w:t>, що забезпечують формування соціально-відповідальної поведінки.</w:t>
      </w:r>
    </w:p>
    <w:p w:rsidR="00243AE0" w:rsidRPr="00B12E88" w:rsidRDefault="00243AE0" w:rsidP="00563200">
      <w:pPr>
        <w:tabs>
          <w:tab w:val="left" w:pos="142"/>
          <w:tab w:val="left" w:pos="284"/>
          <w:tab w:val="left" w:pos="709"/>
          <w:tab w:val="left" w:pos="851"/>
        </w:tabs>
        <w:spacing w:line="276" w:lineRule="auto"/>
        <w:ind w:firstLine="720"/>
        <w:jc w:val="both"/>
        <w:rPr>
          <w:b/>
          <w:sz w:val="28"/>
          <w:szCs w:val="28"/>
        </w:rPr>
      </w:pPr>
    </w:p>
    <w:p w:rsidR="00243AE0" w:rsidRPr="00B12E88" w:rsidRDefault="00243AE0" w:rsidP="00563200">
      <w:pPr>
        <w:tabs>
          <w:tab w:val="left" w:pos="142"/>
          <w:tab w:val="left" w:pos="284"/>
          <w:tab w:val="left" w:pos="709"/>
          <w:tab w:val="left" w:pos="851"/>
        </w:tabs>
        <w:spacing w:line="276" w:lineRule="auto"/>
        <w:ind w:firstLine="720"/>
        <w:jc w:val="both"/>
        <w:rPr>
          <w:b/>
          <w:sz w:val="28"/>
          <w:szCs w:val="28"/>
        </w:rPr>
      </w:pPr>
      <w:r w:rsidRPr="00B12E88">
        <w:rPr>
          <w:b/>
          <w:sz w:val="28"/>
          <w:szCs w:val="28"/>
        </w:rPr>
        <w:t xml:space="preserve">Завдання курсу: </w:t>
      </w:r>
    </w:p>
    <w:p w:rsidR="00243AE0" w:rsidRPr="00B12E88" w:rsidRDefault="00243AE0" w:rsidP="00563200">
      <w:pPr>
        <w:tabs>
          <w:tab w:val="left" w:pos="142"/>
          <w:tab w:val="left" w:pos="284"/>
          <w:tab w:val="left" w:pos="709"/>
          <w:tab w:val="left" w:pos="851"/>
        </w:tabs>
        <w:spacing w:line="276" w:lineRule="auto"/>
        <w:ind w:firstLine="720"/>
        <w:jc w:val="both"/>
        <w:rPr>
          <w:sz w:val="28"/>
          <w:szCs w:val="28"/>
        </w:rPr>
      </w:pPr>
    </w:p>
    <w:p w:rsidR="00243AE0" w:rsidRPr="00B12E88" w:rsidRDefault="00243AE0" w:rsidP="00563200">
      <w:pPr>
        <w:autoSpaceDE w:val="0"/>
        <w:autoSpaceDN w:val="0"/>
        <w:adjustRightInd w:val="0"/>
        <w:spacing w:line="276" w:lineRule="auto"/>
        <w:ind w:firstLine="720"/>
        <w:jc w:val="both"/>
        <w:rPr>
          <w:sz w:val="28"/>
          <w:szCs w:val="28"/>
        </w:rPr>
      </w:pPr>
      <w:r w:rsidRPr="00B12E88">
        <w:rPr>
          <w:sz w:val="28"/>
          <w:szCs w:val="28"/>
        </w:rPr>
        <w:t>– вивчення теоретичних положень і практики взаємодії держави, бізнесу, суспільства та людини у сфері соціальної відповідальності як умови сталого розвитку суспільства;</w:t>
      </w:r>
    </w:p>
    <w:p w:rsidR="00243AE0" w:rsidRPr="00B12E88" w:rsidRDefault="00243AE0" w:rsidP="00563200">
      <w:pPr>
        <w:autoSpaceDE w:val="0"/>
        <w:autoSpaceDN w:val="0"/>
        <w:adjustRightInd w:val="0"/>
        <w:spacing w:line="276" w:lineRule="auto"/>
        <w:ind w:firstLine="720"/>
        <w:jc w:val="both"/>
        <w:rPr>
          <w:sz w:val="28"/>
          <w:szCs w:val="28"/>
        </w:rPr>
      </w:pPr>
      <w:r w:rsidRPr="00B12E88">
        <w:rPr>
          <w:sz w:val="28"/>
          <w:szCs w:val="28"/>
        </w:rPr>
        <w:t>– визначення можливостей використання зарубіжного досвіду та аналіз можливостей використання елементів зарубіжних моделей соціальної відповідальності в національній економіці;</w:t>
      </w:r>
    </w:p>
    <w:p w:rsidR="00243AE0" w:rsidRPr="00B12E88" w:rsidRDefault="00243AE0" w:rsidP="00563200">
      <w:pPr>
        <w:autoSpaceDE w:val="0"/>
        <w:autoSpaceDN w:val="0"/>
        <w:adjustRightInd w:val="0"/>
        <w:spacing w:line="276" w:lineRule="auto"/>
        <w:ind w:firstLine="720"/>
        <w:jc w:val="both"/>
        <w:rPr>
          <w:sz w:val="28"/>
          <w:szCs w:val="28"/>
        </w:rPr>
      </w:pPr>
      <w:r w:rsidRPr="00B12E88">
        <w:rPr>
          <w:sz w:val="28"/>
          <w:szCs w:val="28"/>
        </w:rPr>
        <w:t>– формування розуміння значення соціальної відповідальності держави, бізнесу, суспільства та людини;</w:t>
      </w:r>
    </w:p>
    <w:p w:rsidR="00243AE0" w:rsidRPr="00B12E88" w:rsidRDefault="00243AE0" w:rsidP="00563200">
      <w:pPr>
        <w:autoSpaceDE w:val="0"/>
        <w:autoSpaceDN w:val="0"/>
        <w:adjustRightInd w:val="0"/>
        <w:spacing w:line="276" w:lineRule="auto"/>
        <w:ind w:firstLine="720"/>
        <w:jc w:val="both"/>
        <w:rPr>
          <w:sz w:val="28"/>
          <w:szCs w:val="28"/>
        </w:rPr>
      </w:pPr>
      <w:r w:rsidRPr="00B12E88">
        <w:rPr>
          <w:sz w:val="28"/>
          <w:szCs w:val="28"/>
        </w:rPr>
        <w:t>– аналіз ролі держави в забезпеченні практики ефективної системи соціальної відповідальності.</w:t>
      </w:r>
    </w:p>
    <w:p w:rsidR="00243AE0" w:rsidRPr="00B12E88" w:rsidRDefault="00243AE0" w:rsidP="00681B26">
      <w:pPr>
        <w:spacing w:after="160" w:line="276" w:lineRule="auto"/>
        <w:contextualSpacing/>
        <w:jc w:val="center"/>
        <w:rPr>
          <w:sz w:val="28"/>
          <w:szCs w:val="28"/>
        </w:rPr>
      </w:pPr>
    </w:p>
    <w:p w:rsidR="00243AE0" w:rsidRDefault="00243AE0" w:rsidP="00563200">
      <w:pPr>
        <w:spacing w:after="160" w:line="276" w:lineRule="auto"/>
        <w:contextualSpacing/>
        <w:jc w:val="center"/>
        <w:rPr>
          <w:b/>
          <w:sz w:val="28"/>
          <w:szCs w:val="28"/>
        </w:rPr>
      </w:pPr>
      <w:r>
        <w:rPr>
          <w:b/>
          <w:sz w:val="28"/>
          <w:szCs w:val="28"/>
        </w:rPr>
        <w:t>3.</w:t>
      </w:r>
      <w:r w:rsidRPr="009148E3">
        <w:rPr>
          <w:b/>
          <w:sz w:val="28"/>
          <w:szCs w:val="28"/>
        </w:rPr>
        <w:t>Результати навчання</w:t>
      </w:r>
      <w:r>
        <w:rPr>
          <w:b/>
          <w:sz w:val="28"/>
          <w:szCs w:val="28"/>
        </w:rPr>
        <w:t>:</w:t>
      </w:r>
    </w:p>
    <w:p w:rsidR="00243AE0" w:rsidRPr="00700278" w:rsidRDefault="00243AE0" w:rsidP="00681B26">
      <w:pPr>
        <w:spacing w:after="160" w:line="276" w:lineRule="auto"/>
        <w:ind w:firstLine="709"/>
        <w:contextualSpacing/>
        <w:jc w:val="both"/>
        <w:rPr>
          <w:sz w:val="28"/>
          <w:szCs w:val="28"/>
        </w:rPr>
      </w:pPr>
    </w:p>
    <w:p w:rsidR="00243AE0" w:rsidRPr="00EB56C6" w:rsidRDefault="00243AE0" w:rsidP="00681B26">
      <w:pPr>
        <w:spacing w:after="160" w:line="276" w:lineRule="auto"/>
        <w:ind w:firstLine="709"/>
        <w:contextualSpacing/>
        <w:jc w:val="both"/>
        <w:rPr>
          <w:sz w:val="28"/>
          <w:szCs w:val="28"/>
        </w:rPr>
      </w:pPr>
      <w:r w:rsidRPr="00B12E88">
        <w:rPr>
          <w:sz w:val="28"/>
          <w:szCs w:val="28"/>
        </w:rPr>
        <w:t>Розробляти, обґрунтовувати і приймати ефективні рішення з питань розвитку соціально-економічних систем та управління суб’єктами економічної діяльності.</w:t>
      </w:r>
    </w:p>
    <w:p w:rsidR="00243AE0" w:rsidRPr="00EB56C6" w:rsidRDefault="00243AE0" w:rsidP="00681B26">
      <w:pPr>
        <w:spacing w:after="160" w:line="276" w:lineRule="auto"/>
        <w:ind w:firstLine="709"/>
        <w:contextualSpacing/>
        <w:jc w:val="both"/>
        <w:rPr>
          <w:sz w:val="28"/>
          <w:szCs w:val="28"/>
        </w:rPr>
      </w:pPr>
      <w:r w:rsidRPr="00B12E88">
        <w:rPr>
          <w:sz w:val="28"/>
          <w:szCs w:val="28"/>
        </w:rPr>
        <w:t>Розробляти соціально-економічні проекти та систему комплексних дій щодо їх реалізації з урахуванням їх цілей, очікуваних соціально-економічних наслідків, ризиків, законодавчих, ресурсних та інших обмежень.</w:t>
      </w:r>
    </w:p>
    <w:p w:rsidR="00243AE0" w:rsidRPr="00EB56C6" w:rsidRDefault="00243AE0" w:rsidP="00681B26">
      <w:pPr>
        <w:spacing w:after="160" w:line="276" w:lineRule="auto"/>
        <w:ind w:firstLine="709"/>
        <w:contextualSpacing/>
        <w:jc w:val="both"/>
        <w:rPr>
          <w:sz w:val="28"/>
          <w:szCs w:val="28"/>
        </w:rPr>
      </w:pPr>
      <w:r w:rsidRPr="00B12E88">
        <w:rPr>
          <w:sz w:val="28"/>
          <w:szCs w:val="28"/>
        </w:rPr>
        <w:t>Оцінювати можливі ризики, соціально-економічні наслідки управлінських рішень.</w:t>
      </w:r>
    </w:p>
    <w:p w:rsidR="00243AE0" w:rsidRDefault="00243AE0" w:rsidP="00681B26">
      <w:pPr>
        <w:spacing w:after="160" w:line="276" w:lineRule="auto"/>
        <w:ind w:firstLine="709"/>
        <w:contextualSpacing/>
        <w:jc w:val="both"/>
        <w:rPr>
          <w:sz w:val="28"/>
          <w:szCs w:val="28"/>
          <w:lang w:val="ru-RU"/>
        </w:rPr>
      </w:pPr>
      <w:r w:rsidRPr="00B12E88">
        <w:rPr>
          <w:sz w:val="28"/>
          <w:szCs w:val="28"/>
        </w:rPr>
        <w:lastRenderedPageBreak/>
        <w:t>Організовувати розробку та реалізацію соціально-економічних проектів із врахуванням інформаційного, методичного, матеріального, фінансового та кадрового забезпечення.</w:t>
      </w:r>
    </w:p>
    <w:p w:rsidR="00243AE0" w:rsidRPr="00563200" w:rsidRDefault="00243AE0" w:rsidP="00681B26">
      <w:pPr>
        <w:spacing w:after="160" w:line="276" w:lineRule="auto"/>
        <w:ind w:firstLine="709"/>
        <w:contextualSpacing/>
        <w:jc w:val="both"/>
        <w:rPr>
          <w:sz w:val="28"/>
          <w:szCs w:val="28"/>
          <w:lang w:val="ru-RU"/>
        </w:rPr>
      </w:pPr>
    </w:p>
    <w:p w:rsidR="00243AE0" w:rsidRDefault="00243AE0" w:rsidP="00F44EEC">
      <w:pPr>
        <w:jc w:val="center"/>
        <w:rPr>
          <w:b/>
          <w:sz w:val="28"/>
          <w:szCs w:val="28"/>
          <w:lang w:val="ru-RU"/>
        </w:rPr>
      </w:pPr>
      <w:r>
        <w:rPr>
          <w:b/>
          <w:sz w:val="28"/>
          <w:szCs w:val="28"/>
        </w:rPr>
        <w:t>4.</w:t>
      </w:r>
      <w:r w:rsidRPr="009F5E51">
        <w:rPr>
          <w:b/>
          <w:sz w:val="28"/>
          <w:szCs w:val="28"/>
        </w:rPr>
        <w:t>Структура курсу</w:t>
      </w:r>
    </w:p>
    <w:tbl>
      <w:tblPr>
        <w:tblW w:w="5078" w:type="pct"/>
        <w:tblLayout w:type="fixed"/>
        <w:tblLook w:val="00A0"/>
      </w:tblPr>
      <w:tblGrid>
        <w:gridCol w:w="10009"/>
      </w:tblGrid>
      <w:tr w:rsidR="00F55BA3" w:rsidRPr="000100DA" w:rsidTr="00F55BA3">
        <w:trPr>
          <w:trHeight w:val="365"/>
        </w:trPr>
        <w:tc>
          <w:tcPr>
            <w:tcW w:w="3699" w:type="pct"/>
            <w:vAlign w:val="center"/>
          </w:tcPr>
          <w:p w:rsidR="00F55BA3" w:rsidRPr="000100DA" w:rsidRDefault="00F55BA3" w:rsidP="00F55BA3">
            <w:pPr>
              <w:rPr>
                <w:b/>
                <w:bCs/>
                <w:color w:val="000000"/>
              </w:rPr>
            </w:pPr>
            <w:bookmarkStart w:id="1" w:name="_Toc523035531"/>
            <w:r w:rsidRPr="000100DA">
              <w:rPr>
                <w:b/>
                <w:bCs/>
                <w:color w:val="000000"/>
              </w:rPr>
              <w:t>ЛЕКЦІЇ</w:t>
            </w:r>
          </w:p>
        </w:tc>
      </w:tr>
      <w:tr w:rsidR="00F55BA3" w:rsidRPr="000100DA" w:rsidTr="00F55BA3">
        <w:trPr>
          <w:trHeight w:val="171"/>
        </w:trPr>
        <w:tc>
          <w:tcPr>
            <w:tcW w:w="3699" w:type="pct"/>
          </w:tcPr>
          <w:p w:rsidR="00F55BA3" w:rsidRPr="000100DA" w:rsidRDefault="00F55BA3" w:rsidP="00FC0CBC">
            <w:pPr>
              <w:jc w:val="both"/>
              <w:rPr>
                <w:sz w:val="26"/>
                <w:szCs w:val="26"/>
              </w:rPr>
            </w:pPr>
            <w:r w:rsidRPr="000100DA">
              <w:rPr>
                <w:sz w:val="26"/>
                <w:szCs w:val="26"/>
              </w:rPr>
              <w:t xml:space="preserve">1.Соціальна відповідальність як теоретичний конструкт сучасного соціального знання. </w:t>
            </w:r>
          </w:p>
          <w:p w:rsidR="00F55BA3" w:rsidRPr="000100DA" w:rsidRDefault="00F55BA3" w:rsidP="00FC0CBC">
            <w:pPr>
              <w:jc w:val="both"/>
              <w:rPr>
                <w:sz w:val="26"/>
                <w:szCs w:val="26"/>
              </w:rPr>
            </w:pPr>
            <w:r w:rsidRPr="000100DA">
              <w:rPr>
                <w:sz w:val="26"/>
                <w:szCs w:val="26"/>
              </w:rPr>
              <w:t>1.1. «Соціальна відповідальність» як категорія сучасного соціального знання.</w:t>
            </w:r>
          </w:p>
          <w:p w:rsidR="00F55BA3" w:rsidRPr="000100DA" w:rsidRDefault="00F55BA3" w:rsidP="00FC0CBC">
            <w:pPr>
              <w:jc w:val="both"/>
              <w:rPr>
                <w:sz w:val="26"/>
                <w:szCs w:val="26"/>
              </w:rPr>
            </w:pPr>
            <w:r w:rsidRPr="000100DA">
              <w:rPr>
                <w:sz w:val="26"/>
                <w:szCs w:val="26"/>
              </w:rPr>
              <w:t>Концепція стійкого розвитку та концепція корпоративної стійкості.</w:t>
            </w:r>
          </w:p>
          <w:p w:rsidR="00F55BA3" w:rsidRPr="000100DA" w:rsidRDefault="00F55BA3" w:rsidP="00FC0CBC">
            <w:pPr>
              <w:jc w:val="both"/>
              <w:rPr>
                <w:sz w:val="26"/>
                <w:szCs w:val="26"/>
              </w:rPr>
            </w:pPr>
            <w:r w:rsidRPr="000100DA">
              <w:rPr>
                <w:sz w:val="26"/>
                <w:szCs w:val="26"/>
              </w:rPr>
              <w:t>1.2. Сутність суспільного руху за соціальну відповідальність. Концептуальні основи</w:t>
            </w:r>
          </w:p>
          <w:p w:rsidR="00F55BA3" w:rsidRPr="000100DA" w:rsidRDefault="00F55BA3" w:rsidP="00FC0CBC">
            <w:pPr>
              <w:jc w:val="both"/>
              <w:rPr>
                <w:sz w:val="26"/>
                <w:szCs w:val="26"/>
              </w:rPr>
            </w:pPr>
            <w:r w:rsidRPr="000100DA">
              <w:rPr>
                <w:sz w:val="26"/>
                <w:szCs w:val="26"/>
              </w:rPr>
              <w:t>розвитку соціальної відповідальності.</w:t>
            </w:r>
          </w:p>
          <w:p w:rsidR="00F55BA3" w:rsidRPr="000100DA" w:rsidRDefault="00F55BA3" w:rsidP="00FC0CBC">
            <w:pPr>
              <w:jc w:val="both"/>
              <w:rPr>
                <w:sz w:val="26"/>
                <w:szCs w:val="26"/>
              </w:rPr>
            </w:pPr>
            <w:r w:rsidRPr="000100DA">
              <w:rPr>
                <w:sz w:val="26"/>
                <w:szCs w:val="26"/>
              </w:rPr>
              <w:t>1.3. Сутність, види, категорії, еволюція, концепції, моделі та рівні соціальної</w:t>
            </w:r>
          </w:p>
          <w:p w:rsidR="00F55BA3" w:rsidRPr="000100DA" w:rsidRDefault="00F55BA3" w:rsidP="00FC0CBC">
            <w:pPr>
              <w:jc w:val="both"/>
              <w:rPr>
                <w:sz w:val="26"/>
                <w:szCs w:val="26"/>
              </w:rPr>
            </w:pPr>
            <w:r w:rsidRPr="000100DA">
              <w:rPr>
                <w:sz w:val="26"/>
                <w:szCs w:val="26"/>
              </w:rPr>
              <w:t xml:space="preserve">відповідальності. Стратегія соціально відповідальної поведінки у ринковому середовищі. </w:t>
            </w:r>
          </w:p>
          <w:p w:rsidR="00F55BA3" w:rsidRPr="000100DA" w:rsidRDefault="00F55BA3" w:rsidP="00FC0CBC">
            <w:pPr>
              <w:jc w:val="both"/>
              <w:rPr>
                <w:sz w:val="26"/>
                <w:szCs w:val="26"/>
              </w:rPr>
            </w:pPr>
            <w:r w:rsidRPr="000100DA">
              <w:rPr>
                <w:sz w:val="26"/>
                <w:szCs w:val="26"/>
              </w:rPr>
              <w:t>1.4. Особливості соціальної відповідальності різних суб’єктів суспільного розвитку:</w:t>
            </w:r>
          </w:p>
          <w:p w:rsidR="00F55BA3" w:rsidRPr="000100DA" w:rsidRDefault="00F55BA3" w:rsidP="00FC0CBC">
            <w:pPr>
              <w:jc w:val="both"/>
              <w:rPr>
                <w:sz w:val="26"/>
                <w:szCs w:val="26"/>
              </w:rPr>
            </w:pPr>
            <w:r w:rsidRPr="000100DA">
              <w:rPr>
                <w:sz w:val="26"/>
                <w:szCs w:val="26"/>
              </w:rPr>
              <w:t>соціальна відповідальність людини, держави, суспільства.</w:t>
            </w:r>
          </w:p>
          <w:p w:rsidR="00F55BA3" w:rsidRPr="000100DA" w:rsidRDefault="00F55BA3" w:rsidP="00FC0CBC">
            <w:pPr>
              <w:pStyle w:val="a9"/>
              <w:rPr>
                <w:b w:val="0"/>
                <w:bCs/>
                <w:sz w:val="24"/>
                <w:szCs w:val="24"/>
              </w:rPr>
            </w:pPr>
            <w:r w:rsidRPr="000100DA">
              <w:rPr>
                <w:b w:val="0"/>
                <w:sz w:val="26"/>
                <w:szCs w:val="26"/>
              </w:rPr>
              <w:t xml:space="preserve">1.5. Правова та </w:t>
            </w:r>
            <w:proofErr w:type="spellStart"/>
            <w:r w:rsidRPr="000100DA">
              <w:rPr>
                <w:b w:val="0"/>
                <w:sz w:val="26"/>
                <w:szCs w:val="26"/>
              </w:rPr>
              <w:t>позаправова</w:t>
            </w:r>
            <w:proofErr w:type="spellEnd"/>
            <w:r w:rsidRPr="000100DA">
              <w:rPr>
                <w:b w:val="0"/>
                <w:sz w:val="26"/>
                <w:szCs w:val="26"/>
              </w:rPr>
              <w:t xml:space="preserve"> соціальна відповідальність.</w:t>
            </w:r>
          </w:p>
        </w:tc>
      </w:tr>
      <w:tr w:rsidR="00F55BA3" w:rsidRPr="000100DA" w:rsidTr="00F55BA3">
        <w:trPr>
          <w:trHeight w:val="276"/>
        </w:trPr>
        <w:tc>
          <w:tcPr>
            <w:tcW w:w="3699" w:type="pct"/>
          </w:tcPr>
          <w:p w:rsidR="00F55BA3" w:rsidRPr="000100DA" w:rsidRDefault="00F55BA3" w:rsidP="00FC0CBC">
            <w:pPr>
              <w:jc w:val="both"/>
              <w:rPr>
                <w:sz w:val="26"/>
                <w:szCs w:val="26"/>
              </w:rPr>
            </w:pPr>
            <w:r w:rsidRPr="000100DA">
              <w:rPr>
                <w:sz w:val="26"/>
                <w:szCs w:val="26"/>
              </w:rPr>
              <w:t>2.Корпоративна соціальна відповідальність підприємств як основа інноваційного розвитку сучасної економіки</w:t>
            </w:r>
          </w:p>
          <w:p w:rsidR="00F55BA3" w:rsidRPr="000100DA" w:rsidRDefault="00F55BA3" w:rsidP="00FC0CBC">
            <w:pPr>
              <w:jc w:val="both"/>
              <w:rPr>
                <w:bCs/>
                <w:sz w:val="26"/>
                <w:szCs w:val="26"/>
              </w:rPr>
            </w:pPr>
            <w:r w:rsidRPr="000100DA">
              <w:rPr>
                <w:bCs/>
                <w:sz w:val="26"/>
                <w:szCs w:val="26"/>
              </w:rPr>
              <w:t>2.1. Історія розвитку корпоративної соціальної відповідальності (КСВ).</w:t>
            </w:r>
          </w:p>
          <w:p w:rsidR="00F55BA3" w:rsidRPr="000100DA" w:rsidRDefault="00F55BA3" w:rsidP="00FC0CBC">
            <w:pPr>
              <w:jc w:val="both"/>
              <w:rPr>
                <w:bCs/>
                <w:sz w:val="26"/>
                <w:szCs w:val="26"/>
              </w:rPr>
            </w:pPr>
            <w:r w:rsidRPr="000100DA">
              <w:rPr>
                <w:bCs/>
                <w:sz w:val="26"/>
                <w:szCs w:val="26"/>
              </w:rPr>
              <w:t>2.2. Основні принципи КСВ.</w:t>
            </w:r>
          </w:p>
          <w:p w:rsidR="00F55BA3" w:rsidRPr="000100DA" w:rsidRDefault="00F55BA3" w:rsidP="00FC0CBC">
            <w:pPr>
              <w:jc w:val="both"/>
              <w:rPr>
                <w:bCs/>
                <w:sz w:val="26"/>
                <w:szCs w:val="26"/>
              </w:rPr>
            </w:pPr>
            <w:r w:rsidRPr="000100DA">
              <w:rPr>
                <w:bCs/>
                <w:sz w:val="26"/>
                <w:szCs w:val="26"/>
              </w:rPr>
              <w:t xml:space="preserve">2.3. Моделі КСВ бізнесу і становлення різних типів корпоративної культури в умовах </w:t>
            </w:r>
            <w:proofErr w:type="spellStart"/>
            <w:r w:rsidRPr="000100DA">
              <w:rPr>
                <w:bCs/>
                <w:sz w:val="26"/>
                <w:szCs w:val="26"/>
              </w:rPr>
              <w:t>цифровізації</w:t>
            </w:r>
            <w:proofErr w:type="spellEnd"/>
            <w:r w:rsidRPr="000100DA">
              <w:rPr>
                <w:bCs/>
                <w:sz w:val="26"/>
                <w:szCs w:val="26"/>
              </w:rPr>
              <w:t>.</w:t>
            </w:r>
          </w:p>
          <w:p w:rsidR="00F55BA3" w:rsidRPr="000100DA" w:rsidRDefault="00F55BA3" w:rsidP="00FC0CBC">
            <w:pPr>
              <w:pStyle w:val="a9"/>
              <w:jc w:val="both"/>
              <w:rPr>
                <w:b w:val="0"/>
                <w:sz w:val="24"/>
                <w:szCs w:val="24"/>
              </w:rPr>
            </w:pPr>
            <w:r w:rsidRPr="000100DA">
              <w:rPr>
                <w:b w:val="0"/>
                <w:bCs/>
                <w:sz w:val="26"/>
                <w:szCs w:val="26"/>
              </w:rPr>
              <w:t>2.4. Інноваційна стратегія соціально відповідальної організації.</w:t>
            </w:r>
          </w:p>
        </w:tc>
      </w:tr>
      <w:tr w:rsidR="00F55BA3" w:rsidRPr="000100DA" w:rsidTr="00F55BA3">
        <w:trPr>
          <w:trHeight w:val="276"/>
        </w:trPr>
        <w:tc>
          <w:tcPr>
            <w:tcW w:w="3699" w:type="pct"/>
            <w:vAlign w:val="center"/>
          </w:tcPr>
          <w:p w:rsidR="00F55BA3" w:rsidRPr="000100DA" w:rsidRDefault="00F55BA3" w:rsidP="00FC0CBC">
            <w:pPr>
              <w:jc w:val="both"/>
              <w:rPr>
                <w:sz w:val="26"/>
                <w:szCs w:val="26"/>
              </w:rPr>
            </w:pPr>
            <w:r w:rsidRPr="000100DA">
              <w:rPr>
                <w:sz w:val="26"/>
                <w:szCs w:val="26"/>
              </w:rPr>
              <w:t>3.Місце соціальної відповідальності в управлінні організацією</w:t>
            </w:r>
          </w:p>
          <w:p w:rsidR="00F55BA3" w:rsidRPr="000100DA" w:rsidRDefault="00F55BA3" w:rsidP="00FC0CBC">
            <w:pPr>
              <w:jc w:val="both"/>
              <w:rPr>
                <w:bCs/>
                <w:sz w:val="26"/>
                <w:szCs w:val="26"/>
              </w:rPr>
            </w:pPr>
            <w:r w:rsidRPr="000100DA">
              <w:rPr>
                <w:bCs/>
                <w:sz w:val="26"/>
                <w:szCs w:val="26"/>
              </w:rPr>
              <w:t>3.1. Організаційно-економічне забезпечення управління корпоративною соціальною</w:t>
            </w:r>
          </w:p>
          <w:p w:rsidR="00F55BA3" w:rsidRPr="000100DA" w:rsidRDefault="00F55BA3" w:rsidP="00FC0CBC">
            <w:pPr>
              <w:jc w:val="both"/>
              <w:rPr>
                <w:bCs/>
                <w:sz w:val="26"/>
                <w:szCs w:val="26"/>
              </w:rPr>
            </w:pPr>
            <w:r w:rsidRPr="000100DA">
              <w:rPr>
                <w:bCs/>
                <w:sz w:val="26"/>
                <w:szCs w:val="26"/>
              </w:rPr>
              <w:t>відповідальністю.</w:t>
            </w:r>
          </w:p>
          <w:p w:rsidR="00F55BA3" w:rsidRPr="000100DA" w:rsidRDefault="00F55BA3" w:rsidP="00FC0CBC">
            <w:pPr>
              <w:jc w:val="both"/>
              <w:rPr>
                <w:bCs/>
                <w:sz w:val="26"/>
                <w:szCs w:val="26"/>
              </w:rPr>
            </w:pPr>
            <w:r w:rsidRPr="000100DA">
              <w:rPr>
                <w:bCs/>
                <w:sz w:val="26"/>
                <w:szCs w:val="26"/>
              </w:rPr>
              <w:t xml:space="preserve">3.2. Фінансовий та </w:t>
            </w:r>
            <w:proofErr w:type="spellStart"/>
            <w:r w:rsidRPr="000100DA">
              <w:rPr>
                <w:bCs/>
                <w:sz w:val="26"/>
                <w:szCs w:val="26"/>
              </w:rPr>
              <w:t>нефінансовий</w:t>
            </w:r>
            <w:proofErr w:type="spellEnd"/>
            <w:r w:rsidRPr="000100DA">
              <w:rPr>
                <w:bCs/>
                <w:sz w:val="26"/>
                <w:szCs w:val="26"/>
              </w:rPr>
              <w:t xml:space="preserve"> сектори КСВ.</w:t>
            </w:r>
          </w:p>
          <w:p w:rsidR="00F55BA3" w:rsidRPr="000100DA" w:rsidRDefault="00F55BA3" w:rsidP="00FC0CBC">
            <w:pPr>
              <w:jc w:val="both"/>
              <w:rPr>
                <w:bCs/>
                <w:sz w:val="26"/>
                <w:szCs w:val="26"/>
              </w:rPr>
            </w:pPr>
            <w:r w:rsidRPr="000100DA">
              <w:rPr>
                <w:bCs/>
                <w:sz w:val="26"/>
                <w:szCs w:val="26"/>
              </w:rPr>
              <w:t>3.3. Формування відносин роботодавців із працівниками на засадах соціальної</w:t>
            </w:r>
          </w:p>
          <w:p w:rsidR="00F55BA3" w:rsidRPr="000100DA" w:rsidRDefault="00F55BA3" w:rsidP="00FC0CBC">
            <w:pPr>
              <w:jc w:val="both"/>
              <w:rPr>
                <w:bCs/>
                <w:sz w:val="26"/>
                <w:szCs w:val="26"/>
              </w:rPr>
            </w:pPr>
            <w:r w:rsidRPr="000100DA">
              <w:rPr>
                <w:bCs/>
                <w:sz w:val="26"/>
                <w:szCs w:val="26"/>
              </w:rPr>
              <w:t>відповідальності.</w:t>
            </w:r>
          </w:p>
        </w:tc>
      </w:tr>
      <w:tr w:rsidR="00F55BA3" w:rsidRPr="000100DA" w:rsidTr="00F55BA3">
        <w:trPr>
          <w:trHeight w:val="276"/>
        </w:trPr>
        <w:tc>
          <w:tcPr>
            <w:tcW w:w="3699" w:type="pct"/>
            <w:vAlign w:val="center"/>
          </w:tcPr>
          <w:p w:rsidR="00F55BA3" w:rsidRPr="000100DA" w:rsidRDefault="00F55BA3" w:rsidP="00FC0CBC">
            <w:pPr>
              <w:jc w:val="both"/>
              <w:rPr>
                <w:bCs/>
                <w:sz w:val="26"/>
                <w:szCs w:val="26"/>
              </w:rPr>
            </w:pPr>
            <w:r w:rsidRPr="000100DA">
              <w:rPr>
                <w:bCs/>
                <w:sz w:val="26"/>
                <w:szCs w:val="26"/>
              </w:rPr>
              <w:t>4.Соціальні, економічні, екологічні аспекти соціальної відповідальності високотехнологічних підприємств</w:t>
            </w:r>
          </w:p>
          <w:p w:rsidR="00F55BA3" w:rsidRPr="000100DA" w:rsidRDefault="00F55BA3" w:rsidP="00FC0CBC">
            <w:pPr>
              <w:jc w:val="both"/>
              <w:rPr>
                <w:bCs/>
                <w:sz w:val="26"/>
                <w:szCs w:val="26"/>
              </w:rPr>
            </w:pPr>
            <w:r w:rsidRPr="000100DA">
              <w:rPr>
                <w:bCs/>
                <w:sz w:val="26"/>
                <w:szCs w:val="26"/>
              </w:rPr>
              <w:t>4.1. Специфічні риси КСВ в IT-сфері</w:t>
            </w:r>
          </w:p>
          <w:p w:rsidR="00F55BA3" w:rsidRPr="000100DA" w:rsidRDefault="00F55BA3" w:rsidP="00FC0CBC">
            <w:pPr>
              <w:jc w:val="both"/>
              <w:rPr>
                <w:bCs/>
                <w:sz w:val="26"/>
                <w:szCs w:val="26"/>
              </w:rPr>
            </w:pPr>
            <w:r w:rsidRPr="000100DA">
              <w:rPr>
                <w:bCs/>
                <w:sz w:val="26"/>
                <w:szCs w:val="26"/>
              </w:rPr>
              <w:t>4.2. Специфічні риси КСВ на підприємствах енергетики.</w:t>
            </w:r>
          </w:p>
          <w:p w:rsidR="00F55BA3" w:rsidRPr="000100DA" w:rsidRDefault="00F55BA3" w:rsidP="00FC0CBC">
            <w:pPr>
              <w:jc w:val="both"/>
              <w:rPr>
                <w:bCs/>
                <w:sz w:val="26"/>
                <w:szCs w:val="26"/>
              </w:rPr>
            </w:pPr>
            <w:r w:rsidRPr="000100DA">
              <w:rPr>
                <w:bCs/>
                <w:sz w:val="26"/>
                <w:szCs w:val="26"/>
              </w:rPr>
              <w:t>4.3. Специфічні риси КСВ на підприємствах точного машинобудування.</w:t>
            </w:r>
          </w:p>
          <w:p w:rsidR="00F55BA3" w:rsidRPr="000100DA" w:rsidRDefault="00F55BA3" w:rsidP="00FC0CBC">
            <w:pPr>
              <w:jc w:val="both"/>
              <w:rPr>
                <w:bCs/>
                <w:sz w:val="26"/>
                <w:szCs w:val="26"/>
              </w:rPr>
            </w:pPr>
            <w:r w:rsidRPr="000100DA">
              <w:rPr>
                <w:bCs/>
                <w:sz w:val="26"/>
                <w:szCs w:val="26"/>
              </w:rPr>
              <w:t>4.5. Зелені тенденції в розвитку промислових підприємств</w:t>
            </w:r>
          </w:p>
        </w:tc>
      </w:tr>
      <w:tr w:rsidR="00F55BA3" w:rsidRPr="000100DA" w:rsidTr="00F55BA3">
        <w:trPr>
          <w:trHeight w:val="276"/>
        </w:trPr>
        <w:tc>
          <w:tcPr>
            <w:tcW w:w="3699" w:type="pct"/>
          </w:tcPr>
          <w:p w:rsidR="00F55BA3" w:rsidRPr="000100DA" w:rsidRDefault="00F55BA3" w:rsidP="00FC0CBC">
            <w:pPr>
              <w:jc w:val="both"/>
              <w:rPr>
                <w:sz w:val="26"/>
                <w:szCs w:val="26"/>
              </w:rPr>
            </w:pPr>
            <w:r w:rsidRPr="000100DA">
              <w:rPr>
                <w:sz w:val="26"/>
                <w:szCs w:val="26"/>
              </w:rPr>
              <w:t>5.Моніторинг та оцінювання корпоративної соціальної відповідальності</w:t>
            </w:r>
          </w:p>
          <w:p w:rsidR="00F55BA3" w:rsidRPr="000100DA" w:rsidRDefault="00F55BA3" w:rsidP="00FC0CBC">
            <w:pPr>
              <w:jc w:val="both"/>
              <w:rPr>
                <w:bCs/>
                <w:sz w:val="26"/>
                <w:szCs w:val="26"/>
              </w:rPr>
            </w:pPr>
            <w:r w:rsidRPr="000100DA">
              <w:rPr>
                <w:bCs/>
                <w:sz w:val="26"/>
                <w:szCs w:val="26"/>
              </w:rPr>
              <w:t>5.1. Підзвітність як принцип соціально відповідального бізнесу.</w:t>
            </w:r>
          </w:p>
          <w:p w:rsidR="00F55BA3" w:rsidRPr="000100DA" w:rsidRDefault="00F55BA3" w:rsidP="00FC0CBC">
            <w:pPr>
              <w:jc w:val="both"/>
              <w:rPr>
                <w:bCs/>
                <w:sz w:val="26"/>
                <w:szCs w:val="26"/>
              </w:rPr>
            </w:pPr>
            <w:r w:rsidRPr="000100DA">
              <w:rPr>
                <w:bCs/>
                <w:sz w:val="26"/>
                <w:szCs w:val="26"/>
              </w:rPr>
              <w:t>5.2. Соціальна підзвітність. Проблема вимірювання соціального внеску (соціального</w:t>
            </w:r>
          </w:p>
          <w:p w:rsidR="00F55BA3" w:rsidRPr="000100DA" w:rsidRDefault="00F55BA3" w:rsidP="00FC0CBC">
            <w:pPr>
              <w:jc w:val="both"/>
              <w:rPr>
                <w:bCs/>
                <w:sz w:val="26"/>
                <w:szCs w:val="26"/>
              </w:rPr>
            </w:pPr>
            <w:r w:rsidRPr="000100DA">
              <w:rPr>
                <w:bCs/>
                <w:sz w:val="26"/>
                <w:szCs w:val="26"/>
              </w:rPr>
              <w:t>ефекту діяльності) організації.</w:t>
            </w:r>
          </w:p>
          <w:p w:rsidR="00F55BA3" w:rsidRPr="000100DA" w:rsidRDefault="00F55BA3" w:rsidP="00FC0CBC">
            <w:pPr>
              <w:jc w:val="both"/>
              <w:rPr>
                <w:bCs/>
                <w:sz w:val="26"/>
                <w:szCs w:val="26"/>
              </w:rPr>
            </w:pPr>
            <w:r w:rsidRPr="000100DA">
              <w:rPr>
                <w:bCs/>
                <w:sz w:val="26"/>
                <w:szCs w:val="26"/>
              </w:rPr>
              <w:t>5.3. Оцінка результативності корпоративної соціальної відповідальності. Корпоративний соціальний звіт.</w:t>
            </w:r>
          </w:p>
          <w:p w:rsidR="00F55BA3" w:rsidRPr="000100DA" w:rsidRDefault="00F55BA3" w:rsidP="00FC0CBC">
            <w:pPr>
              <w:jc w:val="both"/>
              <w:rPr>
                <w:bCs/>
                <w:sz w:val="26"/>
                <w:szCs w:val="26"/>
              </w:rPr>
            </w:pPr>
            <w:r w:rsidRPr="000100DA">
              <w:rPr>
                <w:bCs/>
                <w:sz w:val="26"/>
                <w:szCs w:val="26"/>
              </w:rPr>
              <w:t xml:space="preserve">5.4. Фінансова та </w:t>
            </w:r>
            <w:proofErr w:type="spellStart"/>
            <w:r w:rsidRPr="000100DA">
              <w:rPr>
                <w:bCs/>
                <w:sz w:val="26"/>
                <w:szCs w:val="26"/>
              </w:rPr>
              <w:t>нефінансова</w:t>
            </w:r>
            <w:proofErr w:type="spellEnd"/>
            <w:r w:rsidRPr="000100DA">
              <w:rPr>
                <w:bCs/>
                <w:sz w:val="26"/>
                <w:szCs w:val="26"/>
              </w:rPr>
              <w:t xml:space="preserve"> звітність. Цілі та історія розвитку </w:t>
            </w:r>
            <w:proofErr w:type="spellStart"/>
            <w:r w:rsidRPr="000100DA">
              <w:rPr>
                <w:bCs/>
                <w:sz w:val="26"/>
                <w:szCs w:val="26"/>
              </w:rPr>
              <w:t>нефінансової</w:t>
            </w:r>
            <w:proofErr w:type="spellEnd"/>
            <w:r w:rsidRPr="000100DA">
              <w:rPr>
                <w:bCs/>
                <w:sz w:val="26"/>
                <w:szCs w:val="26"/>
              </w:rPr>
              <w:t xml:space="preserve"> звітності. Відповідальність, повноваження, обмін інформацією.</w:t>
            </w:r>
          </w:p>
        </w:tc>
      </w:tr>
      <w:tr w:rsidR="00F55BA3" w:rsidRPr="000100DA" w:rsidTr="00F55BA3">
        <w:trPr>
          <w:trHeight w:val="20"/>
        </w:trPr>
        <w:tc>
          <w:tcPr>
            <w:tcW w:w="3699" w:type="pct"/>
            <w:vAlign w:val="center"/>
          </w:tcPr>
          <w:p w:rsidR="00F55BA3" w:rsidRPr="000100DA" w:rsidRDefault="00F55BA3" w:rsidP="00FC0CBC">
            <w:pPr>
              <w:tabs>
                <w:tab w:val="left" w:pos="284"/>
                <w:tab w:val="left" w:pos="567"/>
              </w:tabs>
              <w:jc w:val="both"/>
              <w:rPr>
                <w:sz w:val="26"/>
                <w:szCs w:val="26"/>
              </w:rPr>
            </w:pPr>
            <w:r w:rsidRPr="000100DA">
              <w:rPr>
                <w:sz w:val="26"/>
                <w:szCs w:val="26"/>
              </w:rPr>
              <w:t>6.Соціальне партнерство як інструмент формування соціальної відповідальності</w:t>
            </w:r>
          </w:p>
          <w:p w:rsidR="00F55BA3" w:rsidRPr="000100DA" w:rsidRDefault="00F55BA3" w:rsidP="00FC0CBC">
            <w:pPr>
              <w:tabs>
                <w:tab w:val="left" w:pos="284"/>
                <w:tab w:val="left" w:pos="567"/>
              </w:tabs>
              <w:jc w:val="both"/>
              <w:rPr>
                <w:bCs/>
                <w:sz w:val="26"/>
                <w:szCs w:val="26"/>
              </w:rPr>
            </w:pPr>
            <w:r w:rsidRPr="000100DA">
              <w:rPr>
                <w:bCs/>
                <w:sz w:val="26"/>
                <w:szCs w:val="26"/>
              </w:rPr>
              <w:t>6.1. Запровадження системи корпоративної соціальної відповідальності. Концепція</w:t>
            </w:r>
          </w:p>
          <w:p w:rsidR="00F55BA3" w:rsidRPr="000100DA" w:rsidRDefault="00F55BA3" w:rsidP="00FC0CBC">
            <w:pPr>
              <w:tabs>
                <w:tab w:val="left" w:pos="284"/>
                <w:tab w:val="left" w:pos="567"/>
              </w:tabs>
              <w:jc w:val="both"/>
              <w:rPr>
                <w:bCs/>
                <w:sz w:val="26"/>
                <w:szCs w:val="26"/>
              </w:rPr>
            </w:pPr>
            <w:r w:rsidRPr="000100DA">
              <w:rPr>
                <w:bCs/>
                <w:sz w:val="26"/>
                <w:szCs w:val="26"/>
              </w:rPr>
              <w:t>зацікавлених сторін: ідея, історія, сутність.</w:t>
            </w:r>
          </w:p>
          <w:p w:rsidR="00F55BA3" w:rsidRPr="000100DA" w:rsidRDefault="00F55BA3" w:rsidP="00FC0CBC">
            <w:pPr>
              <w:tabs>
                <w:tab w:val="left" w:pos="284"/>
                <w:tab w:val="left" w:pos="567"/>
              </w:tabs>
              <w:jc w:val="both"/>
              <w:rPr>
                <w:bCs/>
                <w:sz w:val="26"/>
                <w:szCs w:val="26"/>
              </w:rPr>
            </w:pPr>
            <w:r w:rsidRPr="000100DA">
              <w:rPr>
                <w:bCs/>
                <w:sz w:val="26"/>
                <w:szCs w:val="26"/>
              </w:rPr>
              <w:t>6.2. Соціальні інвестиції як явище; сутність соціальних інвестицій як форми вияву корпоративної відповідальності роботодавців. Форми соціального інвестування.</w:t>
            </w:r>
          </w:p>
          <w:p w:rsidR="00F55BA3" w:rsidRPr="000100DA" w:rsidRDefault="00F55BA3" w:rsidP="00FC0CBC">
            <w:pPr>
              <w:tabs>
                <w:tab w:val="left" w:pos="284"/>
                <w:tab w:val="left" w:pos="567"/>
              </w:tabs>
              <w:jc w:val="both"/>
              <w:rPr>
                <w:bCs/>
                <w:sz w:val="26"/>
                <w:szCs w:val="26"/>
              </w:rPr>
            </w:pPr>
            <w:r w:rsidRPr="000100DA">
              <w:rPr>
                <w:bCs/>
                <w:sz w:val="26"/>
                <w:szCs w:val="26"/>
              </w:rPr>
              <w:lastRenderedPageBreak/>
              <w:t>6.3. Соціальні програми компанії: сутність, напрямки.</w:t>
            </w:r>
          </w:p>
          <w:p w:rsidR="00F55BA3" w:rsidRPr="000100DA" w:rsidRDefault="00F55BA3" w:rsidP="00FC0CBC">
            <w:pPr>
              <w:tabs>
                <w:tab w:val="left" w:pos="284"/>
                <w:tab w:val="left" w:pos="567"/>
              </w:tabs>
              <w:jc w:val="both"/>
              <w:rPr>
                <w:bCs/>
                <w:sz w:val="26"/>
                <w:szCs w:val="26"/>
              </w:rPr>
            </w:pPr>
            <w:r w:rsidRPr="000100DA">
              <w:rPr>
                <w:bCs/>
                <w:sz w:val="26"/>
                <w:szCs w:val="26"/>
              </w:rPr>
              <w:t>6.4 Сутність, складові та пріоритети розвитку соціальної відповідальності політики</w:t>
            </w:r>
          </w:p>
          <w:p w:rsidR="00F55BA3" w:rsidRPr="000100DA" w:rsidRDefault="00F55BA3" w:rsidP="00FC0CBC">
            <w:pPr>
              <w:tabs>
                <w:tab w:val="left" w:pos="284"/>
                <w:tab w:val="left" w:pos="567"/>
              </w:tabs>
              <w:jc w:val="both"/>
              <w:rPr>
                <w:bCs/>
                <w:sz w:val="26"/>
                <w:szCs w:val="26"/>
              </w:rPr>
            </w:pPr>
            <w:r w:rsidRPr="000100DA">
              <w:rPr>
                <w:bCs/>
                <w:sz w:val="26"/>
                <w:szCs w:val="26"/>
              </w:rPr>
              <w:t>управління персоналом</w:t>
            </w:r>
          </w:p>
        </w:tc>
      </w:tr>
      <w:tr w:rsidR="00F55BA3" w:rsidRPr="000100DA" w:rsidTr="00F55BA3">
        <w:trPr>
          <w:trHeight w:val="20"/>
        </w:trPr>
        <w:tc>
          <w:tcPr>
            <w:tcW w:w="3699" w:type="pct"/>
            <w:vAlign w:val="center"/>
          </w:tcPr>
          <w:p w:rsidR="00F55BA3" w:rsidRPr="000100DA" w:rsidRDefault="00F55BA3" w:rsidP="00FC0CBC">
            <w:pPr>
              <w:tabs>
                <w:tab w:val="left" w:pos="284"/>
                <w:tab w:val="left" w:pos="567"/>
              </w:tabs>
              <w:jc w:val="both"/>
              <w:rPr>
                <w:sz w:val="26"/>
                <w:szCs w:val="26"/>
              </w:rPr>
            </w:pPr>
            <w:r w:rsidRPr="000100DA">
              <w:rPr>
                <w:sz w:val="26"/>
                <w:szCs w:val="26"/>
              </w:rPr>
              <w:lastRenderedPageBreak/>
              <w:t>7.Міжнародні стандарти та ініціативи у сфері соціальної відповідальності</w:t>
            </w:r>
          </w:p>
          <w:p w:rsidR="00F55BA3" w:rsidRPr="000100DA" w:rsidRDefault="00F55BA3" w:rsidP="00FC0CBC">
            <w:pPr>
              <w:tabs>
                <w:tab w:val="left" w:pos="284"/>
                <w:tab w:val="left" w:pos="567"/>
              </w:tabs>
              <w:jc w:val="both"/>
              <w:rPr>
                <w:bCs/>
                <w:spacing w:val="-8"/>
                <w:sz w:val="26"/>
                <w:szCs w:val="26"/>
              </w:rPr>
            </w:pPr>
            <w:r w:rsidRPr="000100DA">
              <w:rPr>
                <w:bCs/>
                <w:spacing w:val="-8"/>
                <w:sz w:val="26"/>
                <w:szCs w:val="26"/>
              </w:rPr>
              <w:t>Принципи й впровадження соціальної відповідальності Міжнародні стандарти як</w:t>
            </w:r>
          </w:p>
          <w:p w:rsidR="00F55BA3" w:rsidRPr="000100DA" w:rsidRDefault="00F55BA3" w:rsidP="00FC0CBC">
            <w:pPr>
              <w:tabs>
                <w:tab w:val="left" w:pos="284"/>
                <w:tab w:val="left" w:pos="567"/>
              </w:tabs>
              <w:jc w:val="both"/>
              <w:rPr>
                <w:bCs/>
                <w:spacing w:val="-8"/>
                <w:sz w:val="26"/>
                <w:szCs w:val="26"/>
              </w:rPr>
            </w:pPr>
            <w:r w:rsidRPr="000100DA">
              <w:rPr>
                <w:bCs/>
                <w:spacing w:val="-8"/>
                <w:sz w:val="26"/>
                <w:szCs w:val="26"/>
              </w:rPr>
              <w:t>орієнтири складання соціальних звітів.</w:t>
            </w:r>
          </w:p>
          <w:p w:rsidR="00F55BA3" w:rsidRPr="000100DA" w:rsidRDefault="00F55BA3" w:rsidP="00FC0CBC">
            <w:pPr>
              <w:tabs>
                <w:tab w:val="left" w:pos="284"/>
                <w:tab w:val="left" w:pos="567"/>
              </w:tabs>
              <w:jc w:val="both"/>
              <w:rPr>
                <w:bCs/>
                <w:spacing w:val="-8"/>
                <w:sz w:val="26"/>
                <w:szCs w:val="26"/>
              </w:rPr>
            </w:pPr>
            <w:r w:rsidRPr="000100DA">
              <w:rPr>
                <w:bCs/>
                <w:spacing w:val="-8"/>
                <w:sz w:val="26"/>
                <w:szCs w:val="26"/>
              </w:rPr>
              <w:t>7.2. Міжнародні стандарти соціальної звітності.</w:t>
            </w:r>
          </w:p>
          <w:p w:rsidR="00F55BA3" w:rsidRPr="000100DA" w:rsidRDefault="00F55BA3" w:rsidP="00FC0CBC">
            <w:pPr>
              <w:tabs>
                <w:tab w:val="left" w:pos="284"/>
                <w:tab w:val="left" w:pos="567"/>
              </w:tabs>
              <w:jc w:val="both"/>
              <w:rPr>
                <w:bCs/>
                <w:spacing w:val="-8"/>
                <w:sz w:val="26"/>
                <w:szCs w:val="26"/>
              </w:rPr>
            </w:pPr>
            <w:r w:rsidRPr="000100DA">
              <w:rPr>
                <w:bCs/>
                <w:spacing w:val="-8"/>
                <w:sz w:val="26"/>
                <w:szCs w:val="26"/>
              </w:rPr>
              <w:t>7.3. Сутність, структура, вимоги та особливості міжнародних стандартів соціальної</w:t>
            </w:r>
          </w:p>
          <w:p w:rsidR="00F55BA3" w:rsidRPr="000100DA" w:rsidRDefault="00F55BA3" w:rsidP="00FC0CBC">
            <w:pPr>
              <w:tabs>
                <w:tab w:val="left" w:pos="284"/>
                <w:tab w:val="left" w:pos="567"/>
              </w:tabs>
              <w:jc w:val="both"/>
              <w:rPr>
                <w:bCs/>
                <w:spacing w:val="-8"/>
                <w:sz w:val="26"/>
                <w:szCs w:val="26"/>
              </w:rPr>
            </w:pPr>
            <w:r w:rsidRPr="000100DA">
              <w:rPr>
                <w:bCs/>
                <w:spacing w:val="-8"/>
                <w:sz w:val="26"/>
                <w:szCs w:val="26"/>
              </w:rPr>
              <w:t>звітності.</w:t>
            </w:r>
          </w:p>
          <w:p w:rsidR="00F55BA3" w:rsidRPr="000100DA" w:rsidRDefault="00F55BA3" w:rsidP="00FC0CBC">
            <w:pPr>
              <w:tabs>
                <w:tab w:val="left" w:pos="284"/>
                <w:tab w:val="left" w:pos="567"/>
              </w:tabs>
              <w:jc w:val="both"/>
              <w:rPr>
                <w:bCs/>
                <w:spacing w:val="-8"/>
                <w:sz w:val="26"/>
                <w:szCs w:val="26"/>
              </w:rPr>
            </w:pPr>
            <w:r w:rsidRPr="000100DA">
              <w:rPr>
                <w:bCs/>
                <w:spacing w:val="-8"/>
                <w:sz w:val="26"/>
                <w:szCs w:val="26"/>
              </w:rPr>
              <w:t>7.4. Зміст, структура і вимоги міжнародних стандартів звітності</w:t>
            </w:r>
          </w:p>
        </w:tc>
      </w:tr>
      <w:tr w:rsidR="00F55BA3" w:rsidRPr="000100DA" w:rsidTr="00F55BA3">
        <w:trPr>
          <w:trHeight w:val="20"/>
        </w:trPr>
        <w:tc>
          <w:tcPr>
            <w:tcW w:w="3699" w:type="pct"/>
            <w:vAlign w:val="center"/>
          </w:tcPr>
          <w:p w:rsidR="00F55BA3" w:rsidRPr="000100DA" w:rsidRDefault="00F55BA3" w:rsidP="00FC0CBC">
            <w:pPr>
              <w:jc w:val="both"/>
              <w:rPr>
                <w:bCs/>
                <w:sz w:val="26"/>
                <w:szCs w:val="26"/>
              </w:rPr>
            </w:pPr>
            <w:r w:rsidRPr="000100DA">
              <w:rPr>
                <w:bCs/>
                <w:sz w:val="26"/>
                <w:szCs w:val="26"/>
              </w:rPr>
              <w:t>8.Стратегічні напрями розвитку соціальної відповідальності в Україні</w:t>
            </w:r>
          </w:p>
          <w:p w:rsidR="00F55BA3" w:rsidRPr="000100DA" w:rsidRDefault="00F55BA3" w:rsidP="00FC0CBC">
            <w:pPr>
              <w:jc w:val="both"/>
              <w:rPr>
                <w:sz w:val="26"/>
                <w:szCs w:val="26"/>
              </w:rPr>
            </w:pPr>
            <w:r w:rsidRPr="000100DA">
              <w:rPr>
                <w:sz w:val="26"/>
                <w:szCs w:val="26"/>
              </w:rPr>
              <w:t>8.1. Особливості вияву соціальної відповідальності бізнесу в реаліях новітньої України.</w:t>
            </w:r>
          </w:p>
          <w:p w:rsidR="00F55BA3" w:rsidRPr="000100DA" w:rsidRDefault="00F55BA3" w:rsidP="00FC0CBC">
            <w:pPr>
              <w:jc w:val="both"/>
              <w:rPr>
                <w:sz w:val="26"/>
                <w:szCs w:val="26"/>
              </w:rPr>
            </w:pPr>
            <w:r w:rsidRPr="000100DA">
              <w:rPr>
                <w:sz w:val="26"/>
                <w:szCs w:val="26"/>
              </w:rPr>
              <w:t>8.2. Приклади соціально відповідальних та соціально безвідповідальних практик.</w:t>
            </w:r>
          </w:p>
          <w:p w:rsidR="00F55BA3" w:rsidRPr="000100DA" w:rsidRDefault="00F55BA3" w:rsidP="00FC0CBC">
            <w:pPr>
              <w:jc w:val="both"/>
              <w:rPr>
                <w:sz w:val="26"/>
                <w:szCs w:val="26"/>
              </w:rPr>
            </w:pPr>
            <w:r w:rsidRPr="000100DA">
              <w:rPr>
                <w:sz w:val="26"/>
                <w:szCs w:val="26"/>
              </w:rPr>
              <w:t>8.3. Особливості соціальної звітності в Україні.</w:t>
            </w:r>
          </w:p>
        </w:tc>
      </w:tr>
      <w:tr w:rsidR="00F55BA3" w:rsidRPr="000100DA" w:rsidTr="00F55BA3">
        <w:trPr>
          <w:trHeight w:val="62"/>
        </w:trPr>
        <w:tc>
          <w:tcPr>
            <w:tcW w:w="3699" w:type="pct"/>
          </w:tcPr>
          <w:p w:rsidR="00F55BA3" w:rsidRPr="000100DA" w:rsidRDefault="00F55BA3" w:rsidP="00F55BA3">
            <w:pPr>
              <w:rPr>
                <w:b/>
              </w:rPr>
            </w:pPr>
            <w:r w:rsidRPr="000100DA">
              <w:rPr>
                <w:b/>
                <w:bCs/>
                <w:color w:val="000000"/>
              </w:rPr>
              <w:t>ПРАКТИЧНІ (СЕМІНАРСЬКІ) ЗАНЯТТЯ</w:t>
            </w:r>
          </w:p>
        </w:tc>
      </w:tr>
      <w:tr w:rsidR="00F55BA3" w:rsidRPr="000100DA" w:rsidTr="00F55BA3">
        <w:trPr>
          <w:trHeight w:val="62"/>
        </w:trPr>
        <w:tc>
          <w:tcPr>
            <w:tcW w:w="3699" w:type="pct"/>
          </w:tcPr>
          <w:p w:rsidR="00F55BA3" w:rsidRPr="000100DA" w:rsidRDefault="00F55BA3" w:rsidP="00FC0CBC">
            <w:pPr>
              <w:pStyle w:val="Default"/>
              <w:jc w:val="both"/>
              <w:rPr>
                <w:color w:val="auto"/>
                <w:sz w:val="26"/>
                <w:szCs w:val="26"/>
                <w:lang w:val="uk-UA"/>
              </w:rPr>
            </w:pPr>
            <w:r w:rsidRPr="000100DA">
              <w:rPr>
                <w:iCs/>
                <w:color w:val="auto"/>
                <w:sz w:val="26"/>
                <w:szCs w:val="26"/>
                <w:lang w:val="uk-UA"/>
              </w:rPr>
              <w:t xml:space="preserve">1.Державна політика як основа формування соціальної відповідальності </w:t>
            </w:r>
          </w:p>
        </w:tc>
      </w:tr>
      <w:tr w:rsidR="00F55BA3" w:rsidRPr="000100DA" w:rsidTr="00F55BA3">
        <w:trPr>
          <w:trHeight w:val="62"/>
        </w:trPr>
        <w:tc>
          <w:tcPr>
            <w:tcW w:w="3699" w:type="pct"/>
          </w:tcPr>
          <w:p w:rsidR="00F55BA3" w:rsidRPr="000100DA" w:rsidRDefault="00F55BA3" w:rsidP="00FC0CBC">
            <w:pPr>
              <w:pStyle w:val="Default"/>
              <w:jc w:val="both"/>
              <w:rPr>
                <w:iCs/>
                <w:color w:val="auto"/>
                <w:sz w:val="26"/>
                <w:szCs w:val="26"/>
                <w:lang w:val="uk-UA"/>
              </w:rPr>
            </w:pPr>
            <w:r w:rsidRPr="000100DA">
              <w:rPr>
                <w:color w:val="auto"/>
                <w:sz w:val="26"/>
                <w:szCs w:val="26"/>
                <w:lang w:val="uk-UA"/>
              </w:rPr>
              <w:t>2.Формування відносин бізнесу із зовнішніми організаціями на засадах соціальної відповідальності</w:t>
            </w:r>
          </w:p>
        </w:tc>
      </w:tr>
      <w:tr w:rsidR="00F55BA3" w:rsidRPr="000100DA" w:rsidTr="00F55BA3">
        <w:trPr>
          <w:trHeight w:val="62"/>
        </w:trPr>
        <w:tc>
          <w:tcPr>
            <w:tcW w:w="3699" w:type="pct"/>
          </w:tcPr>
          <w:p w:rsidR="00F55BA3" w:rsidRPr="000100DA" w:rsidRDefault="00F55BA3" w:rsidP="00FC0CBC">
            <w:pPr>
              <w:pStyle w:val="Default"/>
              <w:jc w:val="both"/>
              <w:rPr>
                <w:color w:val="auto"/>
                <w:sz w:val="26"/>
                <w:szCs w:val="26"/>
                <w:lang w:val="uk-UA"/>
              </w:rPr>
            </w:pPr>
            <w:r w:rsidRPr="000100DA">
              <w:rPr>
                <w:iCs/>
                <w:color w:val="auto"/>
                <w:sz w:val="26"/>
                <w:szCs w:val="26"/>
                <w:lang w:val="uk-UA"/>
              </w:rPr>
              <w:t xml:space="preserve">3.Політика управління соціальною відповідальністю </w:t>
            </w:r>
          </w:p>
        </w:tc>
      </w:tr>
      <w:tr w:rsidR="00F55BA3" w:rsidRPr="000100DA" w:rsidTr="00F55BA3">
        <w:trPr>
          <w:trHeight w:val="62"/>
        </w:trPr>
        <w:tc>
          <w:tcPr>
            <w:tcW w:w="3699" w:type="pct"/>
          </w:tcPr>
          <w:p w:rsidR="00F55BA3" w:rsidRPr="000100DA" w:rsidRDefault="00F55BA3" w:rsidP="00FC0CBC">
            <w:pPr>
              <w:pStyle w:val="Default"/>
              <w:jc w:val="both"/>
              <w:rPr>
                <w:color w:val="auto"/>
                <w:sz w:val="26"/>
                <w:szCs w:val="26"/>
                <w:lang w:val="uk-UA"/>
              </w:rPr>
            </w:pPr>
            <w:r w:rsidRPr="000100DA">
              <w:rPr>
                <w:iCs/>
                <w:color w:val="auto"/>
                <w:sz w:val="26"/>
                <w:szCs w:val="26"/>
                <w:lang w:val="uk-UA"/>
              </w:rPr>
              <w:t xml:space="preserve">4.Агенти корпоративної соціальної відповідальності та їх взаємодія </w:t>
            </w:r>
          </w:p>
        </w:tc>
      </w:tr>
      <w:tr w:rsidR="00F55BA3" w:rsidRPr="000100DA" w:rsidTr="00F55BA3">
        <w:trPr>
          <w:trHeight w:val="62"/>
        </w:trPr>
        <w:tc>
          <w:tcPr>
            <w:tcW w:w="3699" w:type="pct"/>
          </w:tcPr>
          <w:p w:rsidR="00F55BA3" w:rsidRPr="000100DA" w:rsidRDefault="00F55BA3" w:rsidP="00FC0CBC">
            <w:pPr>
              <w:pStyle w:val="Default"/>
              <w:jc w:val="both"/>
              <w:rPr>
                <w:color w:val="auto"/>
                <w:sz w:val="26"/>
                <w:szCs w:val="26"/>
                <w:lang w:val="uk-UA"/>
              </w:rPr>
            </w:pPr>
            <w:r w:rsidRPr="000100DA">
              <w:rPr>
                <w:iCs/>
                <w:color w:val="auto"/>
                <w:sz w:val="26"/>
                <w:szCs w:val="26"/>
                <w:lang w:val="uk-UA"/>
              </w:rPr>
              <w:t xml:space="preserve">5.Екологічна відповідальність як складова соціальної відповідальності </w:t>
            </w:r>
          </w:p>
        </w:tc>
      </w:tr>
      <w:tr w:rsidR="00F55BA3" w:rsidRPr="000100DA" w:rsidTr="00F55BA3">
        <w:trPr>
          <w:trHeight w:val="62"/>
        </w:trPr>
        <w:tc>
          <w:tcPr>
            <w:tcW w:w="3699" w:type="pct"/>
          </w:tcPr>
          <w:p w:rsidR="00F55BA3" w:rsidRPr="000100DA" w:rsidRDefault="00F55BA3" w:rsidP="00FC0CBC">
            <w:pPr>
              <w:pStyle w:val="Default"/>
              <w:jc w:val="both"/>
              <w:rPr>
                <w:color w:val="auto"/>
                <w:sz w:val="26"/>
                <w:szCs w:val="26"/>
                <w:lang w:val="uk-UA"/>
              </w:rPr>
            </w:pPr>
            <w:r w:rsidRPr="000100DA">
              <w:rPr>
                <w:color w:val="auto"/>
                <w:sz w:val="26"/>
                <w:szCs w:val="26"/>
                <w:lang w:val="uk-UA"/>
              </w:rPr>
              <w:t xml:space="preserve">6.Декларація соціального партнерства </w:t>
            </w:r>
          </w:p>
        </w:tc>
      </w:tr>
      <w:tr w:rsidR="00F55BA3" w:rsidRPr="000100DA" w:rsidTr="00F55BA3">
        <w:trPr>
          <w:trHeight w:val="62"/>
        </w:trPr>
        <w:tc>
          <w:tcPr>
            <w:tcW w:w="3699" w:type="pct"/>
          </w:tcPr>
          <w:p w:rsidR="00F55BA3" w:rsidRPr="000100DA" w:rsidRDefault="00F55BA3" w:rsidP="00FC0CBC">
            <w:pPr>
              <w:pStyle w:val="Default"/>
              <w:jc w:val="both"/>
              <w:rPr>
                <w:color w:val="auto"/>
                <w:sz w:val="26"/>
                <w:szCs w:val="26"/>
                <w:lang w:val="uk-UA"/>
              </w:rPr>
            </w:pPr>
            <w:r w:rsidRPr="000100DA">
              <w:rPr>
                <w:iCs/>
                <w:color w:val="auto"/>
                <w:sz w:val="26"/>
                <w:szCs w:val="26"/>
                <w:lang w:val="uk-UA"/>
              </w:rPr>
              <w:t xml:space="preserve">7.Методики оцінювання соціальної відповідальності </w:t>
            </w:r>
          </w:p>
        </w:tc>
      </w:tr>
      <w:tr w:rsidR="00F55BA3" w:rsidRPr="000100DA" w:rsidTr="00F55BA3">
        <w:trPr>
          <w:trHeight w:val="62"/>
        </w:trPr>
        <w:tc>
          <w:tcPr>
            <w:tcW w:w="3699" w:type="pct"/>
          </w:tcPr>
          <w:p w:rsidR="00F55BA3" w:rsidRPr="000100DA" w:rsidRDefault="00F55BA3" w:rsidP="00FC0CBC">
            <w:pPr>
              <w:pStyle w:val="Default"/>
              <w:jc w:val="both"/>
              <w:rPr>
                <w:iCs/>
                <w:color w:val="auto"/>
                <w:sz w:val="26"/>
                <w:szCs w:val="26"/>
                <w:lang w:val="uk-UA"/>
              </w:rPr>
            </w:pPr>
            <w:r w:rsidRPr="000100DA">
              <w:rPr>
                <w:iCs/>
                <w:color w:val="auto"/>
                <w:sz w:val="26"/>
                <w:szCs w:val="26"/>
                <w:lang w:val="uk-UA"/>
              </w:rPr>
              <w:t>8.</w:t>
            </w:r>
            <w:r w:rsidRPr="000100DA">
              <w:rPr>
                <w:color w:val="auto"/>
                <w:sz w:val="26"/>
                <w:szCs w:val="26"/>
                <w:lang w:val="uk-UA"/>
              </w:rPr>
              <w:t>Міжнародний і український досвід впровадження принципів соціальної відповідальності на високотехнологічних підприємствах</w:t>
            </w:r>
            <w:r w:rsidRPr="000100DA">
              <w:rPr>
                <w:iCs/>
                <w:color w:val="auto"/>
                <w:sz w:val="26"/>
                <w:szCs w:val="26"/>
                <w:lang w:val="uk-UA"/>
              </w:rPr>
              <w:t>.</w:t>
            </w:r>
          </w:p>
        </w:tc>
      </w:tr>
    </w:tbl>
    <w:p w:rsidR="00243AE0" w:rsidRDefault="00243AE0" w:rsidP="005F2E3D">
      <w:pPr>
        <w:spacing w:after="160"/>
        <w:ind w:left="714" w:hanging="357"/>
        <w:jc w:val="center"/>
        <w:rPr>
          <w:b/>
          <w:sz w:val="28"/>
          <w:szCs w:val="28"/>
        </w:rPr>
      </w:pPr>
    </w:p>
    <w:p w:rsidR="00243AE0" w:rsidRPr="00B005D9" w:rsidRDefault="00243AE0" w:rsidP="00563200">
      <w:pPr>
        <w:ind w:firstLine="6"/>
        <w:jc w:val="center"/>
        <w:rPr>
          <w:b/>
          <w:sz w:val="28"/>
          <w:szCs w:val="28"/>
        </w:rPr>
      </w:pPr>
      <w:r w:rsidRPr="00B005D9">
        <w:rPr>
          <w:b/>
          <w:sz w:val="28"/>
          <w:szCs w:val="28"/>
        </w:rPr>
        <w:t>5. Технічне обладнання та/або програмне забезпечення</w:t>
      </w:r>
    </w:p>
    <w:p w:rsidR="00243AE0" w:rsidRDefault="00243AE0" w:rsidP="00563200">
      <w:pPr>
        <w:ind w:firstLine="567"/>
        <w:rPr>
          <w:bCs/>
          <w:color w:val="000000"/>
          <w:sz w:val="28"/>
          <w:szCs w:val="28"/>
          <w:lang w:val="ru-RU"/>
        </w:rPr>
      </w:pPr>
    </w:p>
    <w:p w:rsidR="00F55BA3" w:rsidRPr="00A77C30" w:rsidRDefault="00F55BA3" w:rsidP="00F55BA3">
      <w:pPr>
        <w:ind w:firstLine="360"/>
        <w:jc w:val="both"/>
        <w:rPr>
          <w:bCs/>
          <w:color w:val="000000"/>
          <w:sz w:val="28"/>
          <w:szCs w:val="28"/>
        </w:rPr>
      </w:pPr>
      <w:r w:rsidRPr="00A77C30">
        <w:rPr>
          <w:bCs/>
          <w:color w:val="000000"/>
          <w:sz w:val="28"/>
          <w:szCs w:val="28"/>
        </w:rPr>
        <w:t xml:space="preserve">На навчальних заняттях студенти повинні мати: </w:t>
      </w:r>
      <w:proofErr w:type="spellStart"/>
      <w:r w:rsidRPr="00A77C30">
        <w:rPr>
          <w:bCs/>
          <w:color w:val="000000"/>
          <w:sz w:val="28"/>
          <w:szCs w:val="28"/>
        </w:rPr>
        <w:t>ґаджети</w:t>
      </w:r>
      <w:proofErr w:type="spellEnd"/>
      <w:r w:rsidRPr="00A77C30">
        <w:rPr>
          <w:bCs/>
          <w:color w:val="000000"/>
          <w:sz w:val="28"/>
          <w:szCs w:val="28"/>
        </w:rPr>
        <w:t xml:space="preserve"> з можливістю підключення до Інтернету; перевірений доступ до </w:t>
      </w:r>
      <w:proofErr w:type="spellStart"/>
      <w:r w:rsidRPr="00A77C30">
        <w:rPr>
          <w:bCs/>
          <w:color w:val="000000"/>
          <w:sz w:val="28"/>
          <w:szCs w:val="28"/>
        </w:rPr>
        <w:t>застосунків</w:t>
      </w:r>
      <w:proofErr w:type="spellEnd"/>
      <w:r w:rsidRPr="00A77C30">
        <w:rPr>
          <w:bCs/>
          <w:color w:val="000000"/>
          <w:sz w:val="28"/>
          <w:szCs w:val="28"/>
        </w:rPr>
        <w:t xml:space="preserve"> Microsoft Office: </w:t>
      </w:r>
      <w:proofErr w:type="spellStart"/>
      <w:r w:rsidRPr="00A77C30">
        <w:rPr>
          <w:bCs/>
          <w:color w:val="000000"/>
          <w:sz w:val="28"/>
          <w:szCs w:val="28"/>
        </w:rPr>
        <w:t>Teams</w:t>
      </w:r>
      <w:proofErr w:type="spellEnd"/>
      <w:r w:rsidRPr="00A77C30">
        <w:rPr>
          <w:bCs/>
          <w:color w:val="000000"/>
          <w:sz w:val="28"/>
          <w:szCs w:val="28"/>
        </w:rPr>
        <w:t xml:space="preserve">, </w:t>
      </w:r>
      <w:proofErr w:type="spellStart"/>
      <w:r w:rsidRPr="00A77C30">
        <w:rPr>
          <w:bCs/>
          <w:color w:val="000000"/>
          <w:sz w:val="28"/>
          <w:szCs w:val="28"/>
        </w:rPr>
        <w:t>Moodle</w:t>
      </w:r>
      <w:proofErr w:type="spellEnd"/>
      <w:r w:rsidRPr="00A77C30">
        <w:rPr>
          <w:bCs/>
          <w:color w:val="000000"/>
          <w:sz w:val="28"/>
          <w:szCs w:val="28"/>
        </w:rPr>
        <w:t xml:space="preserve">; </w:t>
      </w:r>
      <w:proofErr w:type="spellStart"/>
      <w:r w:rsidRPr="00A77C30">
        <w:rPr>
          <w:bCs/>
          <w:color w:val="000000"/>
          <w:sz w:val="28"/>
          <w:szCs w:val="28"/>
        </w:rPr>
        <w:t>Zoom</w:t>
      </w:r>
      <w:proofErr w:type="spellEnd"/>
      <w:r w:rsidRPr="00A77C30">
        <w:rPr>
          <w:bCs/>
          <w:color w:val="000000"/>
          <w:sz w:val="28"/>
          <w:szCs w:val="28"/>
        </w:rPr>
        <w:t xml:space="preserve">; інстальований на ПК та /або мобільних </w:t>
      </w:r>
      <w:proofErr w:type="spellStart"/>
      <w:r w:rsidRPr="00A77C30">
        <w:rPr>
          <w:bCs/>
          <w:color w:val="000000"/>
          <w:sz w:val="28"/>
          <w:szCs w:val="28"/>
        </w:rPr>
        <w:t>ґаджетах</w:t>
      </w:r>
      <w:proofErr w:type="spellEnd"/>
      <w:r w:rsidRPr="00A77C30">
        <w:rPr>
          <w:bCs/>
          <w:color w:val="000000"/>
          <w:sz w:val="28"/>
          <w:szCs w:val="28"/>
        </w:rPr>
        <w:t xml:space="preserve"> пакет  програм Microsoft Office (Word, Excel, </w:t>
      </w:r>
      <w:proofErr w:type="spellStart"/>
      <w:r w:rsidRPr="00A77C30">
        <w:rPr>
          <w:bCs/>
          <w:color w:val="000000"/>
          <w:sz w:val="28"/>
          <w:szCs w:val="28"/>
        </w:rPr>
        <w:t>Power</w:t>
      </w:r>
      <w:proofErr w:type="spellEnd"/>
      <w:r w:rsidRPr="00A77C30">
        <w:rPr>
          <w:bCs/>
          <w:color w:val="000000"/>
          <w:sz w:val="28"/>
          <w:szCs w:val="28"/>
        </w:rPr>
        <w:t xml:space="preserve"> </w:t>
      </w:r>
      <w:proofErr w:type="spellStart"/>
      <w:r w:rsidRPr="00A77C30">
        <w:rPr>
          <w:bCs/>
          <w:color w:val="000000"/>
          <w:sz w:val="28"/>
          <w:szCs w:val="28"/>
        </w:rPr>
        <w:t>Point</w:t>
      </w:r>
      <w:proofErr w:type="spellEnd"/>
      <w:r w:rsidRPr="00A77C30">
        <w:rPr>
          <w:bCs/>
          <w:color w:val="000000"/>
          <w:sz w:val="28"/>
          <w:szCs w:val="28"/>
        </w:rPr>
        <w:t xml:space="preserve">); активований </w:t>
      </w:r>
      <w:proofErr w:type="spellStart"/>
      <w:r w:rsidRPr="00A77C30">
        <w:rPr>
          <w:bCs/>
          <w:color w:val="000000"/>
          <w:sz w:val="28"/>
          <w:szCs w:val="28"/>
        </w:rPr>
        <w:t>акаунт</w:t>
      </w:r>
      <w:proofErr w:type="spellEnd"/>
      <w:r w:rsidRPr="00A77C30">
        <w:rPr>
          <w:bCs/>
          <w:color w:val="000000"/>
          <w:sz w:val="28"/>
          <w:szCs w:val="28"/>
        </w:rPr>
        <w:t xml:space="preserve"> університетської пошти (</w:t>
      </w:r>
      <w:proofErr w:type="spellStart"/>
      <w:r w:rsidRPr="00A77C30">
        <w:rPr>
          <w:bCs/>
          <w:color w:val="000000"/>
          <w:sz w:val="28"/>
          <w:szCs w:val="28"/>
        </w:rPr>
        <w:t>student.i.p</w:t>
      </w:r>
      <w:proofErr w:type="spellEnd"/>
      <w:r w:rsidRPr="00A77C30">
        <w:rPr>
          <w:bCs/>
          <w:color w:val="000000"/>
          <w:sz w:val="28"/>
          <w:szCs w:val="28"/>
        </w:rPr>
        <w:t>.@</w:t>
      </w:r>
      <w:proofErr w:type="spellStart"/>
      <w:r w:rsidRPr="00A77C30">
        <w:rPr>
          <w:bCs/>
          <w:color w:val="000000"/>
          <w:sz w:val="28"/>
          <w:szCs w:val="28"/>
        </w:rPr>
        <w:t>nmu.one</w:t>
      </w:r>
      <w:proofErr w:type="spellEnd"/>
      <w:r w:rsidRPr="00A77C30">
        <w:rPr>
          <w:bCs/>
          <w:color w:val="000000"/>
          <w:sz w:val="28"/>
          <w:szCs w:val="28"/>
        </w:rPr>
        <w:t>) на Office365.</w:t>
      </w:r>
    </w:p>
    <w:p w:rsidR="00243AE0" w:rsidRDefault="00243AE0" w:rsidP="002460C0">
      <w:pPr>
        <w:rPr>
          <w:bCs/>
          <w:color w:val="000000"/>
          <w:sz w:val="26"/>
          <w:szCs w:val="26"/>
        </w:rPr>
      </w:pPr>
    </w:p>
    <w:p w:rsidR="00243AE0" w:rsidRPr="002460C0" w:rsidRDefault="00243AE0" w:rsidP="005F2E3D">
      <w:pPr>
        <w:widowControl w:val="0"/>
        <w:spacing w:after="160" w:line="259" w:lineRule="auto"/>
        <w:jc w:val="center"/>
        <w:rPr>
          <w:b/>
          <w:sz w:val="28"/>
          <w:szCs w:val="28"/>
        </w:rPr>
      </w:pPr>
      <w:r w:rsidRPr="002460C0">
        <w:rPr>
          <w:b/>
          <w:sz w:val="28"/>
          <w:szCs w:val="28"/>
        </w:rPr>
        <w:t xml:space="preserve">6. Система оцінювання та вимоги </w:t>
      </w:r>
    </w:p>
    <w:p w:rsidR="00243AE0" w:rsidRPr="002460C0" w:rsidRDefault="00243AE0" w:rsidP="005F2E3D">
      <w:pPr>
        <w:spacing w:after="200"/>
        <w:ind w:firstLine="709"/>
        <w:contextualSpacing/>
        <w:jc w:val="both"/>
        <w:rPr>
          <w:bCs/>
          <w:sz w:val="28"/>
          <w:szCs w:val="28"/>
        </w:rPr>
      </w:pPr>
      <w:r w:rsidRPr="002460C0">
        <w:rPr>
          <w:b/>
          <w:sz w:val="28"/>
          <w:szCs w:val="28"/>
        </w:rPr>
        <w:t>6.1. Навчальні досягнення здобувачів вищої освіти</w:t>
      </w:r>
      <w:r>
        <w:rPr>
          <w:b/>
          <w:sz w:val="28"/>
          <w:szCs w:val="28"/>
        </w:rPr>
        <w:t xml:space="preserve"> </w:t>
      </w:r>
      <w:r w:rsidRPr="002460C0">
        <w:rPr>
          <w:bCs/>
          <w:sz w:val="28"/>
          <w:szCs w:val="28"/>
        </w:rPr>
        <w:t>за результатами вивчення курсу оцінюватимуться за шкалою, що наведена нижче:</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018"/>
      </w:tblGrid>
      <w:tr w:rsidR="00243AE0" w:rsidRPr="00F44EEC" w:rsidTr="005F2E3D">
        <w:trPr>
          <w:trHeight w:val="567"/>
          <w:jc w:val="center"/>
        </w:trPr>
        <w:tc>
          <w:tcPr>
            <w:tcW w:w="4820" w:type="dxa"/>
            <w:vAlign w:val="center"/>
          </w:tcPr>
          <w:p w:rsidR="00243AE0" w:rsidRPr="00F44EEC" w:rsidRDefault="00243AE0" w:rsidP="005F2E3D">
            <w:pPr>
              <w:jc w:val="center"/>
            </w:pPr>
            <w:r w:rsidRPr="00F44EEC">
              <w:t>Рейтингова шкала</w:t>
            </w:r>
          </w:p>
        </w:tc>
        <w:tc>
          <w:tcPr>
            <w:tcW w:w="5018" w:type="dxa"/>
            <w:vAlign w:val="center"/>
          </w:tcPr>
          <w:p w:rsidR="00243AE0" w:rsidRPr="00F44EEC" w:rsidRDefault="00243AE0" w:rsidP="005F2E3D">
            <w:pPr>
              <w:jc w:val="center"/>
            </w:pPr>
            <w:r w:rsidRPr="00F44EEC">
              <w:t>Інституційна шкала</w:t>
            </w:r>
          </w:p>
        </w:tc>
      </w:tr>
      <w:tr w:rsidR="00243AE0" w:rsidRPr="00F44EEC" w:rsidTr="005F2E3D">
        <w:trPr>
          <w:jc w:val="center"/>
        </w:trPr>
        <w:tc>
          <w:tcPr>
            <w:tcW w:w="4820" w:type="dxa"/>
            <w:vAlign w:val="center"/>
          </w:tcPr>
          <w:p w:rsidR="00243AE0" w:rsidRPr="00F44EEC" w:rsidRDefault="00243AE0" w:rsidP="005F2E3D">
            <w:pPr>
              <w:ind w:left="180"/>
              <w:jc w:val="center"/>
              <w:rPr>
                <w:b/>
                <w:bCs/>
              </w:rPr>
            </w:pPr>
            <w:r w:rsidRPr="00F44EEC">
              <w:t>90 – 100</w:t>
            </w:r>
          </w:p>
        </w:tc>
        <w:tc>
          <w:tcPr>
            <w:tcW w:w="5018" w:type="dxa"/>
            <w:vAlign w:val="center"/>
          </w:tcPr>
          <w:p w:rsidR="00243AE0" w:rsidRPr="00F44EEC" w:rsidRDefault="00243AE0" w:rsidP="005F2E3D">
            <w:pPr>
              <w:jc w:val="center"/>
            </w:pPr>
            <w:r w:rsidRPr="00F44EEC">
              <w:t xml:space="preserve">відмінно  </w:t>
            </w:r>
          </w:p>
        </w:tc>
      </w:tr>
      <w:tr w:rsidR="00243AE0" w:rsidRPr="00F44EEC" w:rsidTr="005F2E3D">
        <w:trPr>
          <w:trHeight w:val="250"/>
          <w:jc w:val="center"/>
        </w:trPr>
        <w:tc>
          <w:tcPr>
            <w:tcW w:w="4820" w:type="dxa"/>
            <w:vAlign w:val="center"/>
          </w:tcPr>
          <w:p w:rsidR="00243AE0" w:rsidRPr="00F44EEC" w:rsidRDefault="00243AE0" w:rsidP="005F2E3D">
            <w:pPr>
              <w:ind w:left="180"/>
              <w:jc w:val="center"/>
            </w:pPr>
            <w:r w:rsidRPr="00F44EEC">
              <w:t>75-89</w:t>
            </w:r>
          </w:p>
        </w:tc>
        <w:tc>
          <w:tcPr>
            <w:tcW w:w="5018" w:type="dxa"/>
            <w:vAlign w:val="center"/>
          </w:tcPr>
          <w:p w:rsidR="00243AE0" w:rsidRPr="00F44EEC" w:rsidRDefault="00243AE0" w:rsidP="005F2E3D">
            <w:pPr>
              <w:jc w:val="center"/>
            </w:pPr>
            <w:r w:rsidRPr="00F44EEC">
              <w:t xml:space="preserve">добре </w:t>
            </w:r>
          </w:p>
        </w:tc>
      </w:tr>
      <w:tr w:rsidR="00243AE0" w:rsidRPr="00F44EEC" w:rsidTr="005F2E3D">
        <w:trPr>
          <w:trHeight w:val="254"/>
          <w:jc w:val="center"/>
        </w:trPr>
        <w:tc>
          <w:tcPr>
            <w:tcW w:w="4820" w:type="dxa"/>
            <w:vAlign w:val="center"/>
          </w:tcPr>
          <w:p w:rsidR="00243AE0" w:rsidRPr="00F44EEC" w:rsidRDefault="00243AE0" w:rsidP="005F2E3D">
            <w:pPr>
              <w:ind w:left="180"/>
              <w:jc w:val="center"/>
            </w:pPr>
            <w:r w:rsidRPr="00F44EEC">
              <w:t>60-74</w:t>
            </w:r>
          </w:p>
        </w:tc>
        <w:tc>
          <w:tcPr>
            <w:tcW w:w="5018" w:type="dxa"/>
            <w:vAlign w:val="center"/>
          </w:tcPr>
          <w:p w:rsidR="00243AE0" w:rsidRPr="00F44EEC" w:rsidRDefault="00243AE0" w:rsidP="005F2E3D">
            <w:pPr>
              <w:jc w:val="center"/>
            </w:pPr>
            <w:r w:rsidRPr="00F44EEC">
              <w:t xml:space="preserve">задовільно </w:t>
            </w:r>
          </w:p>
        </w:tc>
      </w:tr>
      <w:tr w:rsidR="00243AE0" w:rsidRPr="00F44EEC" w:rsidTr="005F2E3D">
        <w:trPr>
          <w:trHeight w:val="244"/>
          <w:jc w:val="center"/>
        </w:trPr>
        <w:tc>
          <w:tcPr>
            <w:tcW w:w="4820" w:type="dxa"/>
            <w:vAlign w:val="center"/>
          </w:tcPr>
          <w:p w:rsidR="00243AE0" w:rsidRPr="00F44EEC" w:rsidRDefault="00243AE0" w:rsidP="005F2E3D">
            <w:pPr>
              <w:jc w:val="center"/>
            </w:pPr>
            <w:r w:rsidRPr="00F44EEC">
              <w:t>0-59</w:t>
            </w:r>
          </w:p>
        </w:tc>
        <w:tc>
          <w:tcPr>
            <w:tcW w:w="5018" w:type="dxa"/>
            <w:vAlign w:val="center"/>
          </w:tcPr>
          <w:p w:rsidR="00243AE0" w:rsidRPr="00F44EEC" w:rsidRDefault="00243AE0" w:rsidP="005F2E3D">
            <w:pPr>
              <w:jc w:val="center"/>
            </w:pPr>
            <w:r w:rsidRPr="00F44EEC">
              <w:t>незадовільно</w:t>
            </w:r>
          </w:p>
        </w:tc>
      </w:tr>
    </w:tbl>
    <w:p w:rsidR="00243AE0" w:rsidRDefault="00243AE0" w:rsidP="005F2E3D">
      <w:pPr>
        <w:ind w:firstLine="709"/>
        <w:jc w:val="both"/>
        <w:rPr>
          <w:sz w:val="28"/>
          <w:szCs w:val="28"/>
        </w:rPr>
      </w:pPr>
      <w:r w:rsidRPr="002460C0">
        <w:rPr>
          <w:b/>
          <w:sz w:val="28"/>
          <w:szCs w:val="28"/>
        </w:rPr>
        <w:t>6.2</w:t>
      </w:r>
      <w:r w:rsidRPr="002460C0">
        <w:rPr>
          <w:sz w:val="28"/>
          <w:szCs w:val="28"/>
        </w:rPr>
        <w:t xml:space="preserve">. Здобувачі вищої освіти можуть отримати </w:t>
      </w:r>
      <w:r w:rsidRPr="00A16AEA">
        <w:rPr>
          <w:bCs/>
          <w:sz w:val="28"/>
          <w:szCs w:val="28"/>
        </w:rPr>
        <w:t>підсумкову оцінку</w:t>
      </w:r>
      <w:r w:rsidRPr="002460C0">
        <w:rPr>
          <w:sz w:val="28"/>
          <w:szCs w:val="28"/>
        </w:rPr>
        <w:t xml:space="preserve"> з навчальної дисципліни на підставі поточного оцінювання знань за умови, якщо набрана кількість балів з поточного тестування та самостійної роботи складатиме не менше 60 балів.</w:t>
      </w:r>
    </w:p>
    <w:p w:rsidR="00243AE0" w:rsidRPr="0070200B" w:rsidRDefault="00243AE0" w:rsidP="0070200B">
      <w:pPr>
        <w:ind w:firstLine="709"/>
        <w:jc w:val="both"/>
        <w:rPr>
          <w:sz w:val="28"/>
          <w:szCs w:val="28"/>
        </w:rPr>
      </w:pPr>
      <w:r w:rsidRPr="0070200B">
        <w:rPr>
          <w:sz w:val="28"/>
          <w:szCs w:val="28"/>
        </w:rPr>
        <w:lastRenderedPageBreak/>
        <w:t xml:space="preserve">Поточна успішність складається з успішності за </w:t>
      </w:r>
      <w:r>
        <w:rPr>
          <w:sz w:val="28"/>
          <w:szCs w:val="28"/>
        </w:rPr>
        <w:t>один</w:t>
      </w:r>
      <w:r w:rsidRPr="0070200B">
        <w:rPr>
          <w:sz w:val="28"/>
          <w:szCs w:val="28"/>
        </w:rPr>
        <w:t xml:space="preserve"> </w:t>
      </w:r>
      <w:r>
        <w:rPr>
          <w:sz w:val="28"/>
          <w:szCs w:val="28"/>
        </w:rPr>
        <w:t xml:space="preserve">колоквіум </w:t>
      </w:r>
      <w:r w:rsidRPr="0070200B">
        <w:rPr>
          <w:sz w:val="28"/>
          <w:szCs w:val="28"/>
        </w:rPr>
        <w:t>(</w:t>
      </w:r>
      <w:r>
        <w:rPr>
          <w:sz w:val="28"/>
          <w:szCs w:val="28"/>
        </w:rPr>
        <w:t>30</w:t>
      </w:r>
      <w:r w:rsidRPr="0070200B">
        <w:rPr>
          <w:sz w:val="28"/>
          <w:szCs w:val="28"/>
        </w:rPr>
        <w:t xml:space="preserve"> балів) та оцінок за роботу на семінарських/практичних заняттях (оцінюється </w:t>
      </w:r>
      <w:r>
        <w:rPr>
          <w:sz w:val="28"/>
          <w:szCs w:val="28"/>
        </w:rPr>
        <w:t>10</w:t>
      </w:r>
      <w:r w:rsidRPr="0070200B">
        <w:rPr>
          <w:sz w:val="28"/>
          <w:szCs w:val="28"/>
        </w:rPr>
        <w:t xml:space="preserve"> занять, участь у занятті максимально може принести здобувачу вищої освіти </w:t>
      </w:r>
      <w:r>
        <w:rPr>
          <w:sz w:val="28"/>
          <w:szCs w:val="28"/>
        </w:rPr>
        <w:t>7</w:t>
      </w:r>
      <w:r w:rsidRPr="0070200B">
        <w:rPr>
          <w:sz w:val="28"/>
          <w:szCs w:val="28"/>
        </w:rPr>
        <w:t xml:space="preserve"> балів). Отримані бали за реферати та семінарські/практичні заняття додаються і є підсумковою оцінкою за вивчення навчальної дисципліни. Максимально за поточною успішністю здобувач вищої освіти може набрати 100 балів.</w:t>
      </w:r>
    </w:p>
    <w:p w:rsidR="00243AE0" w:rsidRPr="002460C0" w:rsidRDefault="00243AE0" w:rsidP="005F2E3D">
      <w:pPr>
        <w:jc w:val="both"/>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016"/>
        <w:gridCol w:w="7839"/>
      </w:tblGrid>
      <w:tr w:rsidR="00243AE0" w:rsidRPr="009B6EEA" w:rsidTr="00036D0F">
        <w:tc>
          <w:tcPr>
            <w:tcW w:w="1023" w:type="pct"/>
          </w:tcPr>
          <w:p w:rsidR="00243AE0" w:rsidRPr="009B6EEA" w:rsidRDefault="00243AE0" w:rsidP="00036D0F">
            <w:pPr>
              <w:widowControl w:val="0"/>
              <w:jc w:val="center"/>
              <w:rPr>
                <w:b/>
                <w:sz w:val="26"/>
                <w:szCs w:val="26"/>
              </w:rPr>
            </w:pPr>
            <w:r w:rsidRPr="009B6EEA">
              <w:rPr>
                <w:b/>
                <w:sz w:val="26"/>
                <w:szCs w:val="26"/>
              </w:rPr>
              <w:t xml:space="preserve">Підсумкове оцінювання (якщо </w:t>
            </w:r>
            <w:proofErr w:type="spellStart"/>
            <w:r w:rsidRPr="009B6EEA">
              <w:rPr>
                <w:b/>
                <w:sz w:val="26"/>
                <w:szCs w:val="26"/>
              </w:rPr>
              <w:t>здобу</w:t>
            </w:r>
            <w:r w:rsidRPr="00563200">
              <w:rPr>
                <w:b/>
                <w:sz w:val="26"/>
                <w:szCs w:val="26"/>
              </w:rPr>
              <w:t>-</w:t>
            </w:r>
            <w:r w:rsidRPr="009B6EEA">
              <w:rPr>
                <w:b/>
                <w:sz w:val="26"/>
                <w:szCs w:val="26"/>
              </w:rPr>
              <w:t>вач</w:t>
            </w:r>
            <w:proofErr w:type="spellEnd"/>
            <w:r w:rsidRPr="009B6EEA">
              <w:rPr>
                <w:b/>
                <w:sz w:val="26"/>
                <w:szCs w:val="26"/>
              </w:rPr>
              <w:t xml:space="preserve"> вищої </w:t>
            </w:r>
            <w:proofErr w:type="spellStart"/>
            <w:r w:rsidRPr="009B6EEA">
              <w:rPr>
                <w:b/>
                <w:sz w:val="26"/>
                <w:szCs w:val="26"/>
              </w:rPr>
              <w:t>ос</w:t>
            </w:r>
            <w:r w:rsidRPr="00563200">
              <w:rPr>
                <w:b/>
                <w:sz w:val="26"/>
                <w:szCs w:val="26"/>
              </w:rPr>
              <w:t>-</w:t>
            </w:r>
            <w:r w:rsidRPr="009B6EEA">
              <w:rPr>
                <w:b/>
                <w:sz w:val="26"/>
                <w:szCs w:val="26"/>
              </w:rPr>
              <w:t>віти</w:t>
            </w:r>
            <w:proofErr w:type="spellEnd"/>
            <w:r w:rsidRPr="009B6EEA">
              <w:rPr>
                <w:b/>
                <w:sz w:val="26"/>
                <w:szCs w:val="26"/>
              </w:rPr>
              <w:t xml:space="preserve"> набрав менше 60 балів та/або прагне поліпшити оцінку)</w:t>
            </w:r>
          </w:p>
        </w:tc>
        <w:tc>
          <w:tcPr>
            <w:tcW w:w="3977" w:type="pct"/>
          </w:tcPr>
          <w:p w:rsidR="00243AE0" w:rsidRPr="009B6EEA" w:rsidRDefault="00243AE0" w:rsidP="00036D0F">
            <w:pPr>
              <w:widowControl w:val="0"/>
              <w:jc w:val="both"/>
              <w:rPr>
                <w:iCs/>
                <w:sz w:val="26"/>
                <w:szCs w:val="26"/>
              </w:rPr>
            </w:pPr>
            <w:r>
              <w:rPr>
                <w:iCs/>
                <w:sz w:val="26"/>
                <w:szCs w:val="26"/>
              </w:rPr>
              <w:t>Залік відбувається у формі письмової роботи</w:t>
            </w:r>
            <w:r w:rsidRPr="009B6EEA">
              <w:rPr>
                <w:iCs/>
                <w:sz w:val="26"/>
                <w:szCs w:val="26"/>
              </w:rPr>
              <w:t xml:space="preserve">, екзаменаційні білети являють </w:t>
            </w:r>
            <w:r>
              <w:rPr>
                <w:iCs/>
                <w:sz w:val="26"/>
                <w:szCs w:val="26"/>
              </w:rPr>
              <w:t>1</w:t>
            </w:r>
            <w:r w:rsidRPr="009B6EEA">
              <w:rPr>
                <w:iCs/>
                <w:sz w:val="26"/>
                <w:szCs w:val="26"/>
              </w:rPr>
              <w:t xml:space="preserve">0 тестових запитань, </w:t>
            </w:r>
            <w:r>
              <w:rPr>
                <w:iCs/>
                <w:sz w:val="26"/>
                <w:szCs w:val="26"/>
              </w:rPr>
              <w:t>2 відкритих</w:t>
            </w:r>
            <w:r w:rsidRPr="009B6EEA">
              <w:rPr>
                <w:iCs/>
                <w:sz w:val="26"/>
                <w:szCs w:val="26"/>
              </w:rPr>
              <w:t xml:space="preserve"> запитання.</w:t>
            </w:r>
          </w:p>
          <w:p w:rsidR="00243AE0" w:rsidRPr="009B6EEA" w:rsidRDefault="00243AE0" w:rsidP="00036D0F">
            <w:pPr>
              <w:widowControl w:val="0"/>
              <w:jc w:val="both"/>
              <w:rPr>
                <w:iCs/>
                <w:sz w:val="26"/>
                <w:szCs w:val="26"/>
              </w:rPr>
            </w:pPr>
            <w:r w:rsidRPr="009B6EEA">
              <w:rPr>
                <w:iCs/>
                <w:sz w:val="26"/>
                <w:szCs w:val="26"/>
              </w:rPr>
              <w:t xml:space="preserve">Кожний тест має один правильний варіант відповіді. Правильна відповідь на запитання тесту оцінюється у </w:t>
            </w:r>
            <w:r>
              <w:rPr>
                <w:iCs/>
                <w:sz w:val="26"/>
                <w:szCs w:val="26"/>
              </w:rPr>
              <w:t>1 бал</w:t>
            </w:r>
            <w:r w:rsidRPr="009B6EEA">
              <w:rPr>
                <w:iCs/>
                <w:sz w:val="26"/>
                <w:szCs w:val="26"/>
              </w:rPr>
              <w:t>.</w:t>
            </w:r>
          </w:p>
          <w:p w:rsidR="00243AE0" w:rsidRPr="009B6EEA" w:rsidRDefault="00243AE0" w:rsidP="00036D0F">
            <w:pPr>
              <w:widowControl w:val="0"/>
              <w:jc w:val="both"/>
              <w:rPr>
                <w:iCs/>
                <w:sz w:val="26"/>
                <w:szCs w:val="26"/>
              </w:rPr>
            </w:pPr>
            <w:r w:rsidRPr="009B6EEA">
              <w:rPr>
                <w:iCs/>
                <w:sz w:val="26"/>
                <w:szCs w:val="26"/>
              </w:rPr>
              <w:t xml:space="preserve">Правильна відповідь на відкрите запитання оцінюється у </w:t>
            </w:r>
            <w:r>
              <w:rPr>
                <w:iCs/>
                <w:sz w:val="26"/>
                <w:szCs w:val="26"/>
              </w:rPr>
              <w:t>10</w:t>
            </w:r>
            <w:r w:rsidRPr="009B6EEA">
              <w:rPr>
                <w:iCs/>
                <w:sz w:val="26"/>
                <w:szCs w:val="26"/>
              </w:rPr>
              <w:t xml:space="preserve"> балів. Відкриті запитання оцінюються шляхом співставлення з еталонними відповідями. </w:t>
            </w:r>
          </w:p>
          <w:p w:rsidR="00243AE0" w:rsidRPr="009B6EEA" w:rsidRDefault="00243AE0" w:rsidP="00334FF6">
            <w:pPr>
              <w:widowControl w:val="0"/>
              <w:jc w:val="both"/>
              <w:rPr>
                <w:iCs/>
                <w:sz w:val="26"/>
                <w:szCs w:val="26"/>
              </w:rPr>
            </w:pPr>
            <w:r w:rsidRPr="009B6EEA">
              <w:rPr>
                <w:iCs/>
                <w:sz w:val="26"/>
                <w:szCs w:val="26"/>
              </w:rPr>
              <w:t xml:space="preserve">Максимальна кількість балів за </w:t>
            </w:r>
            <w:r>
              <w:rPr>
                <w:iCs/>
                <w:sz w:val="26"/>
                <w:szCs w:val="26"/>
              </w:rPr>
              <w:t>залік</w:t>
            </w:r>
            <w:r w:rsidRPr="009B6EEA">
              <w:rPr>
                <w:iCs/>
                <w:sz w:val="26"/>
                <w:szCs w:val="26"/>
              </w:rPr>
              <w:t>: 100</w:t>
            </w:r>
          </w:p>
        </w:tc>
      </w:tr>
      <w:tr w:rsidR="00243AE0" w:rsidRPr="009B6EEA" w:rsidTr="00036D0F">
        <w:tc>
          <w:tcPr>
            <w:tcW w:w="1023" w:type="pct"/>
          </w:tcPr>
          <w:p w:rsidR="00243AE0" w:rsidRPr="009B6EEA" w:rsidRDefault="00243AE0" w:rsidP="00036D0F">
            <w:pPr>
              <w:widowControl w:val="0"/>
              <w:jc w:val="center"/>
              <w:rPr>
                <w:b/>
                <w:sz w:val="26"/>
                <w:szCs w:val="26"/>
              </w:rPr>
            </w:pPr>
            <w:r w:rsidRPr="009B6EEA">
              <w:rPr>
                <w:b/>
                <w:sz w:val="26"/>
                <w:szCs w:val="26"/>
              </w:rPr>
              <w:t>Практичні / Семінарські заняття</w:t>
            </w:r>
          </w:p>
        </w:tc>
        <w:tc>
          <w:tcPr>
            <w:tcW w:w="3977" w:type="pct"/>
          </w:tcPr>
          <w:p w:rsidR="00243AE0" w:rsidRPr="009B6EEA" w:rsidRDefault="00243AE0" w:rsidP="00036D0F">
            <w:pPr>
              <w:widowControl w:val="0"/>
              <w:jc w:val="both"/>
              <w:rPr>
                <w:iCs/>
                <w:sz w:val="26"/>
                <w:szCs w:val="26"/>
              </w:rPr>
            </w:pPr>
            <w:r w:rsidRPr="009B6EEA">
              <w:rPr>
                <w:iCs/>
                <w:sz w:val="26"/>
                <w:szCs w:val="26"/>
              </w:rPr>
              <w:t xml:space="preserve">Ділові ігри та </w:t>
            </w:r>
            <w:r>
              <w:rPr>
                <w:iCs/>
                <w:sz w:val="26"/>
                <w:szCs w:val="26"/>
              </w:rPr>
              <w:t>ситуаційні</w:t>
            </w:r>
            <w:r w:rsidRPr="009B6EEA">
              <w:rPr>
                <w:iCs/>
                <w:sz w:val="26"/>
                <w:szCs w:val="26"/>
              </w:rPr>
              <w:t xml:space="preserve"> вправи, де відпрацьовуються навички індивідуальної та командної роботи.</w:t>
            </w:r>
            <w:r w:rsidRPr="009B6EEA">
              <w:rPr>
                <w:bCs/>
                <w:sz w:val="26"/>
                <w:szCs w:val="26"/>
              </w:rPr>
              <w:t>. Розв’язання задач. Максимально оцінюються у 70 балів (</w:t>
            </w:r>
            <w:r>
              <w:rPr>
                <w:bCs/>
                <w:sz w:val="26"/>
                <w:szCs w:val="26"/>
              </w:rPr>
              <w:t>7</w:t>
            </w:r>
            <w:r w:rsidRPr="009B6EEA">
              <w:rPr>
                <w:bCs/>
                <w:sz w:val="26"/>
                <w:szCs w:val="26"/>
              </w:rPr>
              <w:t xml:space="preserve"> занять×</w:t>
            </w:r>
            <w:r>
              <w:rPr>
                <w:bCs/>
                <w:sz w:val="26"/>
                <w:szCs w:val="26"/>
              </w:rPr>
              <w:t>10</w:t>
            </w:r>
            <w:r w:rsidRPr="009B6EEA">
              <w:rPr>
                <w:bCs/>
                <w:sz w:val="26"/>
                <w:szCs w:val="26"/>
              </w:rPr>
              <w:t xml:space="preserve"> балів/заняття).</w:t>
            </w:r>
          </w:p>
        </w:tc>
      </w:tr>
      <w:tr w:rsidR="00243AE0" w:rsidRPr="009B6EEA" w:rsidTr="00036D0F">
        <w:tc>
          <w:tcPr>
            <w:tcW w:w="1023" w:type="pct"/>
          </w:tcPr>
          <w:p w:rsidR="00243AE0" w:rsidRPr="009B6EEA" w:rsidRDefault="00243AE0" w:rsidP="00036D0F">
            <w:pPr>
              <w:widowControl w:val="0"/>
              <w:jc w:val="center"/>
              <w:rPr>
                <w:b/>
                <w:sz w:val="26"/>
                <w:szCs w:val="26"/>
              </w:rPr>
            </w:pPr>
            <w:r w:rsidRPr="009B6EEA">
              <w:rPr>
                <w:b/>
                <w:sz w:val="26"/>
                <w:szCs w:val="26"/>
              </w:rPr>
              <w:t>Колоквіуми</w:t>
            </w:r>
          </w:p>
        </w:tc>
        <w:tc>
          <w:tcPr>
            <w:tcW w:w="3977" w:type="pct"/>
          </w:tcPr>
          <w:p w:rsidR="00243AE0" w:rsidRPr="009B6EEA" w:rsidRDefault="00243AE0" w:rsidP="00334FF6">
            <w:pPr>
              <w:widowControl w:val="0"/>
              <w:jc w:val="both"/>
              <w:rPr>
                <w:bCs/>
                <w:sz w:val="26"/>
                <w:szCs w:val="26"/>
              </w:rPr>
            </w:pPr>
            <w:r w:rsidRPr="009B6EEA">
              <w:rPr>
                <w:bCs/>
                <w:sz w:val="26"/>
                <w:szCs w:val="26"/>
              </w:rPr>
              <w:t>Охоплюють матеріали лекційного курсу. Містять тести та відкриті запитання. Максимально оцінюються у 30 балів.</w:t>
            </w:r>
          </w:p>
        </w:tc>
      </w:tr>
    </w:tbl>
    <w:p w:rsidR="00243AE0" w:rsidRDefault="00243AE0" w:rsidP="003B1FED">
      <w:pPr>
        <w:widowControl w:val="0"/>
        <w:spacing w:after="160" w:line="259" w:lineRule="auto"/>
        <w:rPr>
          <w:b/>
          <w:bCs/>
          <w:sz w:val="28"/>
          <w:szCs w:val="28"/>
        </w:rPr>
      </w:pPr>
    </w:p>
    <w:p w:rsidR="00243AE0" w:rsidRPr="003B1FED" w:rsidRDefault="00243AE0" w:rsidP="003B1FED">
      <w:pPr>
        <w:widowControl w:val="0"/>
        <w:spacing w:line="259" w:lineRule="auto"/>
        <w:ind w:firstLine="709"/>
        <w:rPr>
          <w:bCs/>
          <w:sz w:val="28"/>
          <w:szCs w:val="28"/>
        </w:rPr>
      </w:pPr>
      <w:r w:rsidRPr="003B1FED">
        <w:rPr>
          <w:bCs/>
          <w:sz w:val="28"/>
          <w:szCs w:val="28"/>
        </w:rPr>
        <w:t>6.</w:t>
      </w:r>
      <w:r>
        <w:rPr>
          <w:bCs/>
          <w:sz w:val="28"/>
          <w:szCs w:val="28"/>
        </w:rPr>
        <w:t>3</w:t>
      </w:r>
      <w:r w:rsidRPr="003B1FED">
        <w:rPr>
          <w:bCs/>
          <w:sz w:val="28"/>
          <w:szCs w:val="28"/>
        </w:rPr>
        <w:t xml:space="preserve">. Критерії оцінювання </w:t>
      </w:r>
      <w:r w:rsidRPr="003B1FED">
        <w:rPr>
          <w:b/>
          <w:i/>
          <w:iCs/>
          <w:sz w:val="28"/>
          <w:szCs w:val="28"/>
        </w:rPr>
        <w:t>письмових колоквіумів</w:t>
      </w:r>
      <w:r w:rsidRPr="003B1FED">
        <w:rPr>
          <w:bCs/>
          <w:sz w:val="28"/>
          <w:szCs w:val="28"/>
        </w:rPr>
        <w:t xml:space="preserve">: </w:t>
      </w:r>
    </w:p>
    <w:p w:rsidR="00243AE0" w:rsidRPr="003B1FED" w:rsidRDefault="00243AE0" w:rsidP="003B1FED">
      <w:pPr>
        <w:widowControl w:val="0"/>
        <w:spacing w:line="259" w:lineRule="auto"/>
        <w:ind w:firstLine="709"/>
        <w:jc w:val="both"/>
        <w:rPr>
          <w:bCs/>
          <w:sz w:val="28"/>
          <w:szCs w:val="28"/>
        </w:rPr>
      </w:pPr>
      <w:r w:rsidRPr="003B1FED">
        <w:rPr>
          <w:bCs/>
          <w:sz w:val="28"/>
          <w:szCs w:val="28"/>
        </w:rPr>
        <w:t>10 тестових завдань з чотирма варіантами відповідей, 1 правильна відповідь оцінюється у 1 бал.</w:t>
      </w:r>
    </w:p>
    <w:p w:rsidR="00243AE0" w:rsidRPr="003B1FED" w:rsidRDefault="00243AE0" w:rsidP="003B1FED">
      <w:pPr>
        <w:widowControl w:val="0"/>
        <w:spacing w:line="259" w:lineRule="auto"/>
        <w:ind w:firstLine="709"/>
        <w:jc w:val="both"/>
        <w:rPr>
          <w:bCs/>
          <w:sz w:val="28"/>
          <w:szCs w:val="28"/>
        </w:rPr>
      </w:pPr>
      <w:r w:rsidRPr="003B1FED">
        <w:rPr>
          <w:bCs/>
          <w:sz w:val="28"/>
          <w:szCs w:val="28"/>
        </w:rPr>
        <w:t xml:space="preserve">Відкрите питання – 1 правильна відповідь оцінюється в </w:t>
      </w:r>
      <w:r>
        <w:rPr>
          <w:bCs/>
          <w:sz w:val="28"/>
          <w:szCs w:val="28"/>
        </w:rPr>
        <w:t>10</w:t>
      </w:r>
      <w:r w:rsidRPr="003B1FED">
        <w:rPr>
          <w:bCs/>
          <w:sz w:val="28"/>
          <w:szCs w:val="28"/>
        </w:rPr>
        <w:t xml:space="preserve"> балів, причому:</w:t>
      </w:r>
    </w:p>
    <w:p w:rsidR="00243AE0" w:rsidRPr="003B1FED" w:rsidRDefault="00243AE0" w:rsidP="003B1FED">
      <w:pPr>
        <w:widowControl w:val="0"/>
        <w:spacing w:line="259" w:lineRule="auto"/>
        <w:ind w:firstLine="709"/>
        <w:jc w:val="both"/>
        <w:rPr>
          <w:bCs/>
          <w:sz w:val="28"/>
          <w:szCs w:val="28"/>
        </w:rPr>
      </w:pPr>
      <w:r w:rsidRPr="003B1FED">
        <w:rPr>
          <w:b/>
          <w:sz w:val="28"/>
          <w:szCs w:val="28"/>
        </w:rPr>
        <w:t>5 балів</w:t>
      </w:r>
      <w:r w:rsidRPr="003B1FED">
        <w:rPr>
          <w:bCs/>
          <w:sz w:val="28"/>
          <w:szCs w:val="28"/>
        </w:rPr>
        <w:t xml:space="preserve"> – відповідність еталону, наведення прикладів з додаткової літератури</w:t>
      </w:r>
    </w:p>
    <w:p w:rsidR="00243AE0" w:rsidRPr="003B1FED" w:rsidRDefault="00243AE0" w:rsidP="003B1FED">
      <w:pPr>
        <w:widowControl w:val="0"/>
        <w:spacing w:line="259" w:lineRule="auto"/>
        <w:ind w:firstLine="709"/>
        <w:jc w:val="both"/>
        <w:rPr>
          <w:bCs/>
          <w:sz w:val="28"/>
          <w:szCs w:val="28"/>
        </w:rPr>
      </w:pPr>
      <w:r w:rsidRPr="003B1FED">
        <w:rPr>
          <w:b/>
          <w:sz w:val="28"/>
          <w:szCs w:val="28"/>
        </w:rPr>
        <w:t>4 бали</w:t>
      </w:r>
      <w:r w:rsidRPr="003B1FED">
        <w:rPr>
          <w:bCs/>
          <w:sz w:val="28"/>
          <w:szCs w:val="28"/>
        </w:rPr>
        <w:t xml:space="preserve"> – відповідність еталону, правильна мова викладення матеріалу.</w:t>
      </w:r>
    </w:p>
    <w:p w:rsidR="00243AE0" w:rsidRPr="003B1FED" w:rsidRDefault="00243AE0" w:rsidP="003B1FED">
      <w:pPr>
        <w:widowControl w:val="0"/>
        <w:spacing w:line="259" w:lineRule="auto"/>
        <w:ind w:firstLine="709"/>
        <w:jc w:val="both"/>
        <w:rPr>
          <w:bCs/>
          <w:sz w:val="28"/>
          <w:szCs w:val="28"/>
        </w:rPr>
      </w:pPr>
      <w:r w:rsidRPr="003B1FED">
        <w:rPr>
          <w:b/>
          <w:sz w:val="28"/>
          <w:szCs w:val="28"/>
        </w:rPr>
        <w:t>3 бали</w:t>
      </w:r>
      <w:r w:rsidRPr="003B1FED">
        <w:rPr>
          <w:bCs/>
          <w:sz w:val="28"/>
          <w:szCs w:val="28"/>
        </w:rPr>
        <w:t xml:space="preserve"> – відповідність еталону, помилки в граматиці та/або орфографії.</w:t>
      </w:r>
    </w:p>
    <w:p w:rsidR="00243AE0" w:rsidRPr="003B1FED" w:rsidRDefault="00243AE0" w:rsidP="003B1FED">
      <w:pPr>
        <w:widowControl w:val="0"/>
        <w:spacing w:line="259" w:lineRule="auto"/>
        <w:ind w:firstLine="709"/>
        <w:jc w:val="both"/>
        <w:rPr>
          <w:bCs/>
          <w:sz w:val="28"/>
          <w:szCs w:val="28"/>
        </w:rPr>
      </w:pPr>
      <w:r w:rsidRPr="003B1FED">
        <w:rPr>
          <w:b/>
          <w:sz w:val="28"/>
          <w:szCs w:val="28"/>
        </w:rPr>
        <w:t>2 бали</w:t>
      </w:r>
      <w:r w:rsidRPr="003B1FED">
        <w:rPr>
          <w:bCs/>
          <w:sz w:val="28"/>
          <w:szCs w:val="28"/>
        </w:rPr>
        <w:t xml:space="preserve"> – зміст відповіді має стосунок до предмету запитання, проте не відповідає еталону, містить суттєві граматичні та орфографічні помилки, які ускладнюють розуміння тексту або викривляють зміст повідомлення.</w:t>
      </w:r>
    </w:p>
    <w:p w:rsidR="00243AE0" w:rsidRPr="009B6EEA" w:rsidRDefault="00243AE0" w:rsidP="003B1FED">
      <w:pPr>
        <w:widowControl w:val="0"/>
        <w:spacing w:line="259" w:lineRule="auto"/>
        <w:ind w:firstLine="709"/>
        <w:jc w:val="both"/>
        <w:rPr>
          <w:bCs/>
          <w:sz w:val="26"/>
          <w:szCs w:val="26"/>
        </w:rPr>
      </w:pPr>
      <w:r w:rsidRPr="003B1FED">
        <w:rPr>
          <w:b/>
          <w:sz w:val="28"/>
          <w:szCs w:val="28"/>
        </w:rPr>
        <w:t>1 бал</w:t>
      </w:r>
      <w:r w:rsidRPr="003B1FED">
        <w:rPr>
          <w:bCs/>
          <w:sz w:val="28"/>
          <w:szCs w:val="28"/>
        </w:rPr>
        <w:t xml:space="preserve"> – наявність текстової відповіді, яка не відповідає еталону, та/або не має стосунку до предмету запитання, містить суттєві граматичні та орфографічні помилки, які ускладнюють розуміння тексту або викривляють зміст повідомлення</w:t>
      </w:r>
      <w:r w:rsidRPr="009B6EEA">
        <w:rPr>
          <w:bCs/>
          <w:sz w:val="26"/>
          <w:szCs w:val="26"/>
        </w:rPr>
        <w:t>.</w:t>
      </w:r>
    </w:p>
    <w:tbl>
      <w:tblPr>
        <w:tblW w:w="5000" w:type="pct"/>
        <w:tblBorders>
          <w:right w:val="single" w:sz="4" w:space="0" w:color="000000"/>
          <w:insideH w:val="single" w:sz="4" w:space="0" w:color="auto"/>
        </w:tblBorders>
        <w:tblLook w:val="0000"/>
      </w:tblPr>
      <w:tblGrid>
        <w:gridCol w:w="9855"/>
      </w:tblGrid>
      <w:tr w:rsidR="00243AE0" w:rsidRPr="000D0400" w:rsidTr="004D25FE">
        <w:tc>
          <w:tcPr>
            <w:tcW w:w="5000" w:type="pct"/>
            <w:tcBorders>
              <w:top w:val="nil"/>
              <w:bottom w:val="nil"/>
              <w:right w:val="nil"/>
            </w:tcBorders>
          </w:tcPr>
          <w:p w:rsidR="00243AE0" w:rsidRDefault="00243AE0" w:rsidP="0082235C">
            <w:pPr>
              <w:widowControl w:val="0"/>
              <w:spacing w:line="259" w:lineRule="auto"/>
              <w:ind w:firstLine="709"/>
              <w:jc w:val="both"/>
              <w:rPr>
                <w:bCs/>
                <w:sz w:val="28"/>
                <w:szCs w:val="28"/>
              </w:rPr>
            </w:pPr>
            <w:r w:rsidRPr="004D25FE">
              <w:rPr>
                <w:bCs/>
                <w:sz w:val="28"/>
                <w:szCs w:val="28"/>
              </w:rPr>
              <w:t>6.</w:t>
            </w:r>
            <w:r>
              <w:rPr>
                <w:bCs/>
                <w:sz w:val="28"/>
                <w:szCs w:val="28"/>
              </w:rPr>
              <w:t>4.</w:t>
            </w:r>
            <w:r w:rsidRPr="004D25FE">
              <w:rPr>
                <w:bCs/>
                <w:sz w:val="28"/>
                <w:szCs w:val="28"/>
              </w:rPr>
              <w:t xml:space="preserve"> Критерії оцінювання </w:t>
            </w:r>
            <w:r w:rsidRPr="004D25FE">
              <w:rPr>
                <w:b/>
                <w:i/>
                <w:iCs/>
                <w:sz w:val="28"/>
                <w:szCs w:val="28"/>
              </w:rPr>
              <w:t>ділових ігор</w:t>
            </w:r>
            <w:r w:rsidRPr="004D25FE">
              <w:rPr>
                <w:bCs/>
                <w:sz w:val="28"/>
                <w:szCs w:val="28"/>
              </w:rPr>
              <w:t xml:space="preserve"> доводяться викладачем до відома здобувачів вищої освіти перед початком кожної ділової гри у вигляді правил та умов отримання оцінки. При цьому до уваги береться результат команди, злагодженість дій учасників, правильність виконання інструкцій, розподіл обов’язків між учасниками команди. У залежності від специфіки ділової гри зазначені умови можуть доповнюватися або змінюватися. </w:t>
            </w:r>
          </w:p>
          <w:p w:rsidR="00243AE0" w:rsidRPr="004D25FE" w:rsidRDefault="00243AE0" w:rsidP="0082235C">
            <w:pPr>
              <w:widowControl w:val="0"/>
              <w:ind w:firstLine="709"/>
              <w:jc w:val="both"/>
              <w:rPr>
                <w:bCs/>
                <w:sz w:val="28"/>
                <w:szCs w:val="28"/>
              </w:rPr>
            </w:pPr>
            <w:r w:rsidRPr="004D25FE">
              <w:rPr>
                <w:bCs/>
                <w:sz w:val="28"/>
                <w:szCs w:val="28"/>
              </w:rPr>
              <w:t>6.</w:t>
            </w:r>
            <w:r>
              <w:rPr>
                <w:bCs/>
                <w:sz w:val="28"/>
                <w:szCs w:val="28"/>
              </w:rPr>
              <w:t>5</w:t>
            </w:r>
            <w:r w:rsidRPr="004D25FE">
              <w:rPr>
                <w:bCs/>
                <w:sz w:val="28"/>
                <w:szCs w:val="28"/>
              </w:rPr>
              <w:t xml:space="preserve">. Критерії оцінювання </w:t>
            </w:r>
            <w:r w:rsidRPr="004D25FE">
              <w:rPr>
                <w:b/>
                <w:i/>
                <w:iCs/>
                <w:sz w:val="28"/>
                <w:szCs w:val="28"/>
              </w:rPr>
              <w:t>дискусій</w:t>
            </w:r>
            <w:r w:rsidRPr="004D25FE">
              <w:rPr>
                <w:bCs/>
                <w:sz w:val="28"/>
                <w:szCs w:val="28"/>
              </w:rPr>
              <w:t>:</w:t>
            </w:r>
          </w:p>
          <w:p w:rsidR="00243AE0" w:rsidRPr="004D25FE" w:rsidRDefault="00243AE0" w:rsidP="0082235C">
            <w:pPr>
              <w:widowControl w:val="0"/>
              <w:ind w:firstLine="709"/>
              <w:jc w:val="both"/>
              <w:rPr>
                <w:bCs/>
                <w:sz w:val="28"/>
                <w:szCs w:val="28"/>
              </w:rPr>
            </w:pPr>
            <w:r w:rsidRPr="004D25FE">
              <w:rPr>
                <w:b/>
                <w:sz w:val="28"/>
                <w:szCs w:val="28"/>
              </w:rPr>
              <w:lastRenderedPageBreak/>
              <w:t>5 балів:</w:t>
            </w:r>
            <w:r w:rsidRPr="004D25FE">
              <w:rPr>
                <w:bCs/>
                <w:sz w:val="28"/>
                <w:szCs w:val="28"/>
              </w:rPr>
              <w:t xml:space="preserve"> активна участь у дискусії (виступи, коментарі, активне слухання), володіння навчальним матеріалом, наведення аргументованих відповідей із посиланням на джерела.</w:t>
            </w:r>
          </w:p>
          <w:p w:rsidR="00243AE0" w:rsidRPr="004D25FE" w:rsidRDefault="00243AE0" w:rsidP="0082235C">
            <w:pPr>
              <w:widowControl w:val="0"/>
              <w:ind w:firstLine="709"/>
              <w:jc w:val="both"/>
              <w:rPr>
                <w:bCs/>
                <w:sz w:val="28"/>
                <w:szCs w:val="28"/>
              </w:rPr>
            </w:pPr>
            <w:r w:rsidRPr="004D25FE">
              <w:rPr>
                <w:b/>
                <w:sz w:val="28"/>
                <w:szCs w:val="28"/>
              </w:rPr>
              <w:t>4 бали:</w:t>
            </w:r>
            <w:r w:rsidRPr="004D25FE">
              <w:rPr>
                <w:bCs/>
                <w:sz w:val="28"/>
                <w:szCs w:val="28"/>
              </w:rPr>
              <w:t xml:space="preserve"> активна участь у дискусії (виступи, коментарі, активне слухання), володіння навчальним матеріалом з незначними помилками за сутністю обговорюваних питань.</w:t>
            </w:r>
          </w:p>
          <w:p w:rsidR="00243AE0" w:rsidRPr="004D25FE" w:rsidRDefault="00243AE0" w:rsidP="0082235C">
            <w:pPr>
              <w:widowControl w:val="0"/>
              <w:ind w:firstLine="709"/>
              <w:jc w:val="both"/>
              <w:rPr>
                <w:bCs/>
                <w:sz w:val="28"/>
                <w:szCs w:val="28"/>
              </w:rPr>
            </w:pPr>
            <w:r w:rsidRPr="004D25FE">
              <w:rPr>
                <w:b/>
                <w:sz w:val="28"/>
                <w:szCs w:val="28"/>
              </w:rPr>
              <w:t xml:space="preserve">3 бали: </w:t>
            </w:r>
            <w:r w:rsidRPr="004D25FE">
              <w:rPr>
                <w:bCs/>
                <w:sz w:val="28"/>
                <w:szCs w:val="28"/>
              </w:rPr>
              <w:t>активна участь у дискусії (виступи, коментарі, активне слухання) без достатнього володіння навчальним матеріалом, що має стосунок до теми обговорення.</w:t>
            </w:r>
          </w:p>
          <w:p w:rsidR="00243AE0" w:rsidRPr="004D25FE" w:rsidRDefault="00243AE0" w:rsidP="0082235C">
            <w:pPr>
              <w:widowControl w:val="0"/>
              <w:ind w:firstLine="709"/>
              <w:jc w:val="both"/>
              <w:rPr>
                <w:bCs/>
                <w:sz w:val="28"/>
                <w:szCs w:val="28"/>
              </w:rPr>
            </w:pPr>
            <w:r w:rsidRPr="004D25FE">
              <w:rPr>
                <w:b/>
                <w:sz w:val="28"/>
                <w:szCs w:val="28"/>
              </w:rPr>
              <w:t>2 бали:</w:t>
            </w:r>
            <w:r w:rsidRPr="004D25FE">
              <w:rPr>
                <w:bCs/>
                <w:sz w:val="28"/>
                <w:szCs w:val="28"/>
              </w:rPr>
              <w:t xml:space="preserve"> </w:t>
            </w:r>
            <w:proofErr w:type="spellStart"/>
            <w:r w:rsidRPr="004D25FE">
              <w:rPr>
                <w:bCs/>
                <w:sz w:val="28"/>
                <w:szCs w:val="28"/>
              </w:rPr>
              <w:t>залученість</w:t>
            </w:r>
            <w:proofErr w:type="spellEnd"/>
            <w:r w:rsidRPr="004D25FE">
              <w:rPr>
                <w:bCs/>
                <w:sz w:val="28"/>
                <w:szCs w:val="28"/>
              </w:rPr>
              <w:t xml:space="preserve"> до дискусії викладачем, неуважність, відсутність достатніх знань про предмет обговорення.</w:t>
            </w:r>
          </w:p>
          <w:p w:rsidR="00243AE0" w:rsidRPr="000D0400" w:rsidRDefault="00243AE0" w:rsidP="00366DBB">
            <w:pPr>
              <w:widowControl w:val="0"/>
              <w:ind w:firstLine="709"/>
              <w:jc w:val="both"/>
              <w:rPr>
                <w:bCs/>
                <w:sz w:val="28"/>
                <w:szCs w:val="28"/>
              </w:rPr>
            </w:pPr>
            <w:r w:rsidRPr="004D25FE">
              <w:rPr>
                <w:b/>
                <w:sz w:val="28"/>
                <w:szCs w:val="28"/>
              </w:rPr>
              <w:t>1 бал:</w:t>
            </w:r>
            <w:r w:rsidRPr="004D25FE">
              <w:rPr>
                <w:bCs/>
                <w:sz w:val="28"/>
                <w:szCs w:val="28"/>
              </w:rPr>
              <w:t xml:space="preserve"> </w:t>
            </w:r>
            <w:proofErr w:type="spellStart"/>
            <w:r w:rsidRPr="004D25FE">
              <w:rPr>
                <w:bCs/>
                <w:sz w:val="28"/>
                <w:szCs w:val="28"/>
              </w:rPr>
              <w:t>залученість</w:t>
            </w:r>
            <w:proofErr w:type="spellEnd"/>
            <w:r w:rsidRPr="004D25FE">
              <w:rPr>
                <w:bCs/>
                <w:sz w:val="28"/>
                <w:szCs w:val="28"/>
              </w:rPr>
              <w:t xml:space="preserve"> до дискусії викладачем, небажання брати участь в дискусії, відсутність достатніх знань про предмет обговорення.</w:t>
            </w:r>
          </w:p>
        </w:tc>
      </w:tr>
    </w:tbl>
    <w:p w:rsidR="00243AE0" w:rsidRDefault="00243AE0" w:rsidP="00563200">
      <w:pPr>
        <w:ind w:left="360"/>
        <w:jc w:val="center"/>
        <w:rPr>
          <w:b/>
          <w:sz w:val="28"/>
          <w:szCs w:val="28"/>
        </w:rPr>
      </w:pPr>
    </w:p>
    <w:p w:rsidR="00243AE0" w:rsidRPr="00B36B7E" w:rsidRDefault="00243AE0" w:rsidP="00563200">
      <w:pPr>
        <w:jc w:val="center"/>
        <w:rPr>
          <w:b/>
          <w:sz w:val="28"/>
          <w:szCs w:val="28"/>
        </w:rPr>
      </w:pPr>
      <w:r w:rsidRPr="00B36B7E">
        <w:rPr>
          <w:b/>
          <w:sz w:val="28"/>
          <w:szCs w:val="28"/>
        </w:rPr>
        <w:t>7. Політика курсу</w:t>
      </w:r>
    </w:p>
    <w:p w:rsidR="00243AE0" w:rsidRPr="00541BA1" w:rsidRDefault="00243AE0" w:rsidP="00563200">
      <w:pPr>
        <w:ind w:firstLine="720"/>
        <w:jc w:val="both"/>
        <w:rPr>
          <w:b/>
          <w:sz w:val="28"/>
          <w:szCs w:val="28"/>
        </w:rPr>
      </w:pPr>
      <w:r w:rsidRPr="00541BA1">
        <w:rPr>
          <w:b/>
          <w:sz w:val="28"/>
          <w:szCs w:val="28"/>
        </w:rPr>
        <w:t xml:space="preserve">7.1. Політика щодо академічної доброчесності </w:t>
      </w:r>
    </w:p>
    <w:p w:rsidR="00243AE0" w:rsidRPr="00541BA1" w:rsidRDefault="00243AE0" w:rsidP="00563200">
      <w:pPr>
        <w:ind w:firstLine="720"/>
        <w:jc w:val="both"/>
        <w:rPr>
          <w:iCs/>
          <w:sz w:val="28"/>
          <w:szCs w:val="28"/>
        </w:rPr>
      </w:pPr>
      <w:r w:rsidRPr="00541BA1">
        <w:rPr>
          <w:bCs/>
          <w:sz w:val="28"/>
          <w:szCs w:val="28"/>
        </w:rPr>
        <w:t>Академічна доброчесність здобувачів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 Академічна доброчесність базується на засудженні практик списування (</w:t>
      </w:r>
      <w:r w:rsidRPr="00541BA1">
        <w:rPr>
          <w:color w:val="000000"/>
          <w:sz w:val="28"/>
          <w:szCs w:val="28"/>
        </w:rPr>
        <w:t>виконання письмових робіт із залученням зовнішніх джерел інформації, крім дозволених для використання), плагіату (відтворення опублікованих текстів інших авторів без зазначення авторства), фабрикації (вигадування даних чи фактів, що використовуються в освітньому процесі). Політика щодо академічної доброчесності регламентується положенням "Положення про систему запобігання та виявлення плагіату у Національному технічному університеті "Дніпровська політехніка".</w:t>
      </w:r>
      <w:hyperlink r:id="rId10" w:history="1">
        <w:r w:rsidRPr="00904C8C">
          <w:rPr>
            <w:rStyle w:val="a4"/>
            <w:sz w:val="28"/>
            <w:szCs w:val="28"/>
          </w:rPr>
          <w:t xml:space="preserve">http://www.nmu.org.ua/ua/content/activity/us_documents/System_ </w:t>
        </w:r>
        <w:proofErr w:type="spellStart"/>
        <w:r w:rsidRPr="00904C8C">
          <w:rPr>
            <w:rStyle w:val="a4"/>
            <w:sz w:val="28"/>
            <w:szCs w:val="28"/>
          </w:rPr>
          <w:t>of_prevention_and_detection_of_plagiarism.pdf</w:t>
        </w:r>
        <w:proofErr w:type="spellEnd"/>
      </w:hyperlink>
      <w:r w:rsidRPr="00541BA1">
        <w:rPr>
          <w:sz w:val="28"/>
          <w:szCs w:val="28"/>
        </w:rPr>
        <w:t>.</w:t>
      </w:r>
    </w:p>
    <w:p w:rsidR="00243AE0" w:rsidRPr="00541BA1" w:rsidRDefault="00243AE0" w:rsidP="00330FFA">
      <w:pPr>
        <w:ind w:firstLine="720"/>
        <w:jc w:val="both"/>
        <w:rPr>
          <w:bCs/>
          <w:sz w:val="28"/>
          <w:szCs w:val="28"/>
        </w:rPr>
      </w:pPr>
      <w:r w:rsidRPr="00541BA1">
        <w:rPr>
          <w:bCs/>
          <w:sz w:val="28"/>
          <w:szCs w:val="28"/>
        </w:rPr>
        <w:t>У разі порушення здобувачем вищої освіти академічної доброчесності (списування, плагіат, фабрикація), робота оцінюється незадовільно та має бути виконана повторно. При цьому викладач залишає за собою право змінити тему завдання.</w:t>
      </w:r>
    </w:p>
    <w:p w:rsidR="00243AE0" w:rsidRDefault="00243AE0" w:rsidP="00330FFA">
      <w:pPr>
        <w:ind w:firstLine="720"/>
        <w:jc w:val="both"/>
        <w:rPr>
          <w:b/>
          <w:sz w:val="28"/>
          <w:szCs w:val="28"/>
        </w:rPr>
      </w:pPr>
    </w:p>
    <w:p w:rsidR="00243AE0" w:rsidRPr="00B36B7E" w:rsidRDefault="00243AE0" w:rsidP="00330FFA">
      <w:pPr>
        <w:ind w:firstLine="720"/>
        <w:jc w:val="both"/>
        <w:rPr>
          <w:b/>
          <w:sz w:val="28"/>
          <w:szCs w:val="28"/>
        </w:rPr>
      </w:pPr>
      <w:r w:rsidRPr="00B36B7E">
        <w:rPr>
          <w:b/>
          <w:sz w:val="28"/>
          <w:szCs w:val="28"/>
        </w:rPr>
        <w:t>7.2.Комунікаційна політика</w:t>
      </w:r>
    </w:p>
    <w:p w:rsidR="00243AE0" w:rsidRPr="00B36B7E" w:rsidRDefault="00243AE0" w:rsidP="00330FFA">
      <w:pPr>
        <w:ind w:firstLine="720"/>
        <w:jc w:val="both"/>
        <w:rPr>
          <w:bCs/>
          <w:sz w:val="28"/>
          <w:szCs w:val="28"/>
        </w:rPr>
      </w:pPr>
      <w:r w:rsidRPr="00B36B7E">
        <w:rPr>
          <w:bCs/>
          <w:sz w:val="28"/>
          <w:szCs w:val="28"/>
        </w:rPr>
        <w:t xml:space="preserve">Здобувачі вищої освіти повинні мати активовану університетську пошту. </w:t>
      </w:r>
    </w:p>
    <w:p w:rsidR="00243AE0" w:rsidRPr="00B36B7E" w:rsidRDefault="00243AE0" w:rsidP="00330FFA">
      <w:pPr>
        <w:ind w:firstLine="720"/>
        <w:jc w:val="both"/>
        <w:rPr>
          <w:bCs/>
          <w:sz w:val="28"/>
          <w:szCs w:val="28"/>
        </w:rPr>
      </w:pPr>
      <w:r w:rsidRPr="00B36B7E">
        <w:rPr>
          <w:bCs/>
          <w:sz w:val="28"/>
          <w:szCs w:val="28"/>
        </w:rPr>
        <w:t>Обов’язком здобувача вищої освіти є перевірка один раз на тиждень (щонеділі) поштової скриньки на Офіс365 та перегляд новин на Телеграм-каналі.</w:t>
      </w:r>
    </w:p>
    <w:p w:rsidR="00243AE0" w:rsidRPr="00B36B7E" w:rsidRDefault="00243AE0" w:rsidP="00330FFA">
      <w:pPr>
        <w:ind w:firstLine="720"/>
        <w:jc w:val="both"/>
        <w:rPr>
          <w:bCs/>
          <w:sz w:val="28"/>
          <w:szCs w:val="28"/>
        </w:rPr>
      </w:pPr>
      <w:r w:rsidRPr="00B36B7E">
        <w:rPr>
          <w:bCs/>
          <w:sz w:val="28"/>
          <w:szCs w:val="28"/>
        </w:rPr>
        <w:t>Протягом тижнів самостійної роботи обов’язком здобувача вищої освіти є робота з дистанційним курсом «</w:t>
      </w:r>
      <w:r w:rsidR="00EB208F">
        <w:rPr>
          <w:bCs/>
          <w:sz w:val="28"/>
          <w:szCs w:val="28"/>
        </w:rPr>
        <w:t>Соціальна відповідальність бізнесу</w:t>
      </w:r>
      <w:r w:rsidRPr="00B36B7E">
        <w:rPr>
          <w:bCs/>
          <w:sz w:val="28"/>
          <w:szCs w:val="28"/>
        </w:rPr>
        <w:t>» (</w:t>
      </w:r>
      <w:hyperlink r:id="rId11" w:history="1">
        <w:r w:rsidRPr="00B36B7E">
          <w:rPr>
            <w:rStyle w:val="a4"/>
            <w:sz w:val="28"/>
            <w:szCs w:val="28"/>
          </w:rPr>
          <w:t>www.do.nmu.org.ua</w:t>
        </w:r>
      </w:hyperlink>
      <w:r w:rsidRPr="00B36B7E">
        <w:rPr>
          <w:bCs/>
          <w:sz w:val="28"/>
          <w:szCs w:val="28"/>
        </w:rPr>
        <w:t>).</w:t>
      </w:r>
    </w:p>
    <w:p w:rsidR="00243AE0" w:rsidRPr="00B36B7E" w:rsidRDefault="00243AE0" w:rsidP="00330FFA">
      <w:pPr>
        <w:ind w:firstLine="720"/>
        <w:jc w:val="both"/>
        <w:rPr>
          <w:bCs/>
          <w:sz w:val="28"/>
          <w:szCs w:val="28"/>
        </w:rPr>
      </w:pPr>
      <w:r w:rsidRPr="00B36B7E">
        <w:rPr>
          <w:bCs/>
          <w:sz w:val="28"/>
          <w:szCs w:val="28"/>
        </w:rPr>
        <w:t>Усі письмові запитання до викладачів стосовно курсу мають надсилатися на університетську електронну пошту</w:t>
      </w:r>
      <w:r>
        <w:rPr>
          <w:bCs/>
          <w:sz w:val="28"/>
          <w:szCs w:val="28"/>
        </w:rPr>
        <w:t>.</w:t>
      </w:r>
    </w:p>
    <w:p w:rsidR="00243AE0" w:rsidRDefault="00243AE0" w:rsidP="00330FFA">
      <w:pPr>
        <w:ind w:firstLine="720"/>
        <w:jc w:val="both"/>
        <w:rPr>
          <w:b/>
          <w:sz w:val="28"/>
          <w:szCs w:val="28"/>
        </w:rPr>
      </w:pPr>
    </w:p>
    <w:p w:rsidR="00F55BA3" w:rsidRDefault="00F55BA3" w:rsidP="00330FFA">
      <w:pPr>
        <w:ind w:firstLine="720"/>
        <w:jc w:val="both"/>
        <w:rPr>
          <w:b/>
          <w:sz w:val="28"/>
          <w:szCs w:val="28"/>
          <w:lang w:val="ru-RU"/>
        </w:rPr>
      </w:pPr>
    </w:p>
    <w:p w:rsidR="00F55BA3" w:rsidRDefault="00F55BA3" w:rsidP="00330FFA">
      <w:pPr>
        <w:ind w:firstLine="720"/>
        <w:jc w:val="both"/>
        <w:rPr>
          <w:b/>
          <w:sz w:val="28"/>
          <w:szCs w:val="28"/>
          <w:lang w:val="ru-RU"/>
        </w:rPr>
      </w:pPr>
    </w:p>
    <w:p w:rsidR="00F55BA3" w:rsidRDefault="00F55BA3" w:rsidP="00330FFA">
      <w:pPr>
        <w:ind w:firstLine="720"/>
        <w:jc w:val="both"/>
        <w:rPr>
          <w:b/>
          <w:sz w:val="28"/>
          <w:szCs w:val="28"/>
          <w:lang w:val="ru-RU"/>
        </w:rPr>
      </w:pPr>
    </w:p>
    <w:p w:rsidR="00243AE0" w:rsidRPr="00B36B7E" w:rsidRDefault="00243AE0" w:rsidP="00330FFA">
      <w:pPr>
        <w:ind w:firstLine="720"/>
        <w:jc w:val="both"/>
        <w:rPr>
          <w:b/>
          <w:sz w:val="28"/>
          <w:szCs w:val="28"/>
        </w:rPr>
      </w:pPr>
      <w:r w:rsidRPr="00B36B7E">
        <w:rPr>
          <w:b/>
          <w:sz w:val="28"/>
          <w:szCs w:val="28"/>
        </w:rPr>
        <w:lastRenderedPageBreak/>
        <w:t>7.3. Політика щодо перескладання</w:t>
      </w:r>
    </w:p>
    <w:p w:rsidR="00243AE0" w:rsidRPr="00036D0F" w:rsidRDefault="00243AE0" w:rsidP="00036D0F">
      <w:pPr>
        <w:ind w:firstLine="720"/>
        <w:jc w:val="both"/>
        <w:rPr>
          <w:sz w:val="28"/>
          <w:szCs w:val="28"/>
        </w:rPr>
      </w:pPr>
      <w:r w:rsidRPr="00B36B7E">
        <w:rPr>
          <w:sz w:val="28"/>
          <w:szCs w:val="28"/>
        </w:rPr>
        <w:t>Роботи, які здаються із порушенням термінів без поважних причин оцінюються на нижчу оцінку. Перескладання відбувається із дозволу деканату за наявності поважних причин (наприклад, лікарняний).</w:t>
      </w:r>
    </w:p>
    <w:p w:rsidR="00243AE0" w:rsidRDefault="00243AE0" w:rsidP="00330FFA">
      <w:pPr>
        <w:ind w:firstLine="720"/>
        <w:jc w:val="both"/>
        <w:rPr>
          <w:b/>
          <w:bCs/>
          <w:sz w:val="28"/>
          <w:szCs w:val="28"/>
        </w:rPr>
      </w:pPr>
    </w:p>
    <w:p w:rsidR="00243AE0" w:rsidRPr="00B36B7E" w:rsidRDefault="00243AE0" w:rsidP="00330FFA">
      <w:pPr>
        <w:ind w:firstLine="720"/>
        <w:jc w:val="both"/>
        <w:rPr>
          <w:b/>
          <w:bCs/>
          <w:sz w:val="28"/>
          <w:szCs w:val="28"/>
        </w:rPr>
      </w:pPr>
      <w:r w:rsidRPr="00B36B7E">
        <w:rPr>
          <w:b/>
          <w:bCs/>
          <w:sz w:val="28"/>
          <w:szCs w:val="28"/>
        </w:rPr>
        <w:t xml:space="preserve">7.4. Відвідування занять </w:t>
      </w:r>
    </w:p>
    <w:p w:rsidR="00243AE0" w:rsidRPr="00B36B7E" w:rsidRDefault="00243AE0" w:rsidP="00330FFA">
      <w:pPr>
        <w:ind w:firstLine="720"/>
        <w:jc w:val="both"/>
        <w:rPr>
          <w:sz w:val="28"/>
          <w:szCs w:val="28"/>
        </w:rPr>
      </w:pPr>
      <w:r w:rsidRPr="00B36B7E">
        <w:rPr>
          <w:sz w:val="28"/>
          <w:szCs w:val="28"/>
        </w:rPr>
        <w:t>Для здобувачів вищої освіти денної форми відвідування занять є обов’язковим. Поважними причинами для неявки на заняття є хвороба, участь в університетських заходах, відрядження, які необхідно підтверджувати документами у разі тривалої (два тижні) відсутності. Про відсутність на занятті та причини відсутності здобувач вищої освіти має повідомити викладача або особисто, або через старосту. Якщо здобувач вищої освіти захворів, ми рекомендуємо залишатися вдома і навчатися за допомогою дистанційної платформи. Здобув</w:t>
      </w:r>
      <w:r>
        <w:rPr>
          <w:sz w:val="28"/>
          <w:szCs w:val="28"/>
        </w:rPr>
        <w:t>ачу вищої освіти</w:t>
      </w:r>
      <w:r w:rsidRPr="00B36B7E">
        <w:rPr>
          <w:sz w:val="28"/>
          <w:szCs w:val="28"/>
        </w:rPr>
        <w:t xml:space="preserve">, чий стан здоров’я є незадовільним і може вплинути на здоров’я інших здобувачів вищої освіти, буде пропонуватися залишити заняття (така відсутність вважатиметься пропуском з причини хвороби). Практичні заняття не проводяться повторно, ці оцінки неможливо отримати під час консультації, це саме стосується і колоквіумів. За об’єктивних причин (наприклад, міжнародна мобільність) навчання може відбуватись дистанційно - в </w:t>
      </w:r>
      <w:proofErr w:type="spellStart"/>
      <w:r w:rsidRPr="00B36B7E">
        <w:rPr>
          <w:sz w:val="28"/>
          <w:szCs w:val="28"/>
        </w:rPr>
        <w:t>онлайн-формі</w:t>
      </w:r>
      <w:proofErr w:type="spellEnd"/>
      <w:r w:rsidRPr="00B36B7E">
        <w:rPr>
          <w:sz w:val="28"/>
          <w:szCs w:val="28"/>
        </w:rPr>
        <w:t>, за погодженням з викладачем.</w:t>
      </w:r>
    </w:p>
    <w:p w:rsidR="00243AE0" w:rsidRDefault="00243AE0" w:rsidP="00330FFA">
      <w:pPr>
        <w:ind w:firstLine="720"/>
        <w:jc w:val="both"/>
        <w:rPr>
          <w:b/>
          <w:bCs/>
          <w:sz w:val="28"/>
          <w:szCs w:val="28"/>
        </w:rPr>
      </w:pPr>
      <w:bookmarkStart w:id="2" w:name="_Hlk33367596"/>
    </w:p>
    <w:p w:rsidR="00243AE0" w:rsidRPr="00B36B7E" w:rsidRDefault="00243AE0" w:rsidP="00330FFA">
      <w:pPr>
        <w:ind w:firstLine="720"/>
        <w:jc w:val="both"/>
        <w:rPr>
          <w:sz w:val="28"/>
          <w:szCs w:val="28"/>
        </w:rPr>
      </w:pPr>
      <w:r w:rsidRPr="00B36B7E">
        <w:rPr>
          <w:b/>
          <w:bCs/>
          <w:sz w:val="28"/>
          <w:szCs w:val="28"/>
        </w:rPr>
        <w:t>7.4</w:t>
      </w:r>
      <w:r>
        <w:rPr>
          <w:b/>
          <w:bCs/>
          <w:sz w:val="28"/>
          <w:szCs w:val="28"/>
        </w:rPr>
        <w:t>.</w:t>
      </w:r>
      <w:r w:rsidRPr="00B36B7E">
        <w:rPr>
          <w:b/>
          <w:bCs/>
          <w:sz w:val="28"/>
          <w:szCs w:val="28"/>
        </w:rPr>
        <w:t xml:space="preserve"> Політика щодо оскарження оцінювання</w:t>
      </w:r>
    </w:p>
    <w:p w:rsidR="00243AE0" w:rsidRPr="00B36B7E" w:rsidRDefault="00243AE0" w:rsidP="00330FFA">
      <w:pPr>
        <w:ind w:firstLine="720"/>
        <w:jc w:val="both"/>
        <w:rPr>
          <w:sz w:val="28"/>
          <w:szCs w:val="28"/>
        </w:rPr>
      </w:pPr>
      <w:r w:rsidRPr="00B36B7E">
        <w:rPr>
          <w:sz w:val="28"/>
          <w:szCs w:val="28"/>
        </w:rPr>
        <w:t xml:space="preserve">Якщо здобувач вищої освіти не згоден з оцінюванням його знань він може оскаржити виставлену викладачем оцінку у встановленому порядку. </w:t>
      </w:r>
    </w:p>
    <w:bookmarkEnd w:id="2"/>
    <w:p w:rsidR="00243AE0" w:rsidRDefault="00243AE0" w:rsidP="00330FFA">
      <w:pPr>
        <w:ind w:firstLine="720"/>
        <w:jc w:val="both"/>
        <w:rPr>
          <w:b/>
          <w:bCs/>
          <w:sz w:val="28"/>
          <w:szCs w:val="28"/>
        </w:rPr>
      </w:pPr>
    </w:p>
    <w:p w:rsidR="00243AE0" w:rsidRPr="00B36B7E" w:rsidRDefault="00243AE0" w:rsidP="00330FFA">
      <w:pPr>
        <w:ind w:firstLine="720"/>
        <w:jc w:val="both"/>
        <w:rPr>
          <w:sz w:val="28"/>
          <w:szCs w:val="28"/>
        </w:rPr>
      </w:pPr>
      <w:r w:rsidRPr="00B36B7E">
        <w:rPr>
          <w:b/>
          <w:bCs/>
          <w:sz w:val="28"/>
          <w:szCs w:val="28"/>
        </w:rPr>
        <w:t>7.5. Бонуси</w:t>
      </w:r>
    </w:p>
    <w:p w:rsidR="00243AE0" w:rsidRDefault="00243AE0" w:rsidP="00036D0F">
      <w:pPr>
        <w:ind w:firstLine="720"/>
        <w:jc w:val="both"/>
        <w:rPr>
          <w:sz w:val="28"/>
          <w:szCs w:val="28"/>
        </w:rPr>
      </w:pPr>
      <w:r w:rsidRPr="00B36B7E">
        <w:rPr>
          <w:sz w:val="28"/>
          <w:szCs w:val="28"/>
        </w:rPr>
        <w:t>Здобувачі вищої освіти, які регулярно відвідували лекції (мають не більше двох пропусків без поважних причин) та мають написаний конспект лекцій отримують додатково 2 бали до результатів оцінювання до підсумкової оцінки.</w:t>
      </w:r>
    </w:p>
    <w:p w:rsidR="00243AE0" w:rsidRPr="008530F4" w:rsidRDefault="00243AE0" w:rsidP="00330FFA">
      <w:pPr>
        <w:keepNext/>
        <w:spacing w:after="240"/>
        <w:jc w:val="center"/>
        <w:outlineLvl w:val="0"/>
        <w:rPr>
          <w:b/>
          <w:bCs/>
          <w:color w:val="000000"/>
          <w:sz w:val="28"/>
          <w:szCs w:val="28"/>
        </w:rPr>
      </w:pPr>
      <w:r>
        <w:rPr>
          <w:b/>
          <w:bCs/>
          <w:color w:val="000000"/>
          <w:sz w:val="28"/>
          <w:szCs w:val="28"/>
        </w:rPr>
        <w:t>9</w:t>
      </w:r>
      <w:r w:rsidRPr="008530F4">
        <w:rPr>
          <w:b/>
          <w:bCs/>
          <w:color w:val="000000"/>
          <w:sz w:val="28"/>
          <w:szCs w:val="28"/>
        </w:rPr>
        <w:t>. Рекомендовані джерела інформації</w:t>
      </w:r>
    </w:p>
    <w:p w:rsidR="00F55BA3" w:rsidRPr="00A16394" w:rsidRDefault="00F55BA3" w:rsidP="00F55BA3">
      <w:pPr>
        <w:jc w:val="center"/>
        <w:rPr>
          <w:b/>
          <w:sz w:val="26"/>
          <w:szCs w:val="26"/>
        </w:rPr>
      </w:pPr>
      <w:bookmarkStart w:id="3" w:name="_Hlk81554928"/>
      <w:bookmarkStart w:id="4" w:name="_Hlk79927784"/>
      <w:bookmarkEnd w:id="1"/>
      <w:r w:rsidRPr="00A16394">
        <w:rPr>
          <w:b/>
          <w:sz w:val="26"/>
          <w:szCs w:val="26"/>
        </w:rPr>
        <w:t>Базові</w:t>
      </w:r>
    </w:p>
    <w:p w:rsidR="00F55BA3" w:rsidRPr="001B60A7" w:rsidRDefault="00F55BA3" w:rsidP="00F55BA3">
      <w:pPr>
        <w:tabs>
          <w:tab w:val="left" w:pos="-1985"/>
        </w:tabs>
        <w:ind w:firstLine="709"/>
        <w:jc w:val="both"/>
        <w:rPr>
          <w:sz w:val="26"/>
          <w:szCs w:val="26"/>
        </w:rPr>
      </w:pPr>
      <w:r w:rsidRPr="001B60A7">
        <w:rPr>
          <w:sz w:val="26"/>
          <w:szCs w:val="26"/>
        </w:rPr>
        <w:t>1.Шаповал В.М. Соціальна відповідальність бізнесу в структурі управління економікою: монографія. Д.: Державний ВНЗ «Національний гірничий університет», 2011. 357 с.</w:t>
      </w:r>
    </w:p>
    <w:p w:rsidR="00F55BA3" w:rsidRPr="001B60A7" w:rsidRDefault="00F55BA3" w:rsidP="00F55BA3">
      <w:pPr>
        <w:tabs>
          <w:tab w:val="left" w:pos="-1985"/>
        </w:tabs>
        <w:ind w:firstLine="709"/>
        <w:jc w:val="both"/>
        <w:rPr>
          <w:sz w:val="26"/>
          <w:szCs w:val="26"/>
        </w:rPr>
      </w:pPr>
      <w:r w:rsidRPr="001B60A7">
        <w:rPr>
          <w:sz w:val="26"/>
          <w:szCs w:val="26"/>
        </w:rPr>
        <w:t xml:space="preserve">2.Смовженко Т.С. Корпоративна соціальна відповідальність: підручник / О. Гирик, О. Денис, О. Дубовик, І. </w:t>
      </w:r>
      <w:proofErr w:type="spellStart"/>
      <w:r w:rsidRPr="001B60A7">
        <w:rPr>
          <w:sz w:val="26"/>
          <w:szCs w:val="26"/>
        </w:rPr>
        <w:t>Жеребило</w:t>
      </w:r>
      <w:proofErr w:type="spellEnd"/>
      <w:r w:rsidRPr="001B60A7">
        <w:rPr>
          <w:sz w:val="26"/>
          <w:szCs w:val="26"/>
        </w:rPr>
        <w:t xml:space="preserve">, А. Зінченко, Н. </w:t>
      </w:r>
      <w:proofErr w:type="spellStart"/>
      <w:r w:rsidRPr="001B60A7">
        <w:rPr>
          <w:sz w:val="26"/>
          <w:szCs w:val="26"/>
        </w:rPr>
        <w:t>Реверчук</w:t>
      </w:r>
      <w:proofErr w:type="spellEnd"/>
      <w:r w:rsidRPr="001B60A7">
        <w:rPr>
          <w:sz w:val="26"/>
          <w:szCs w:val="26"/>
        </w:rPr>
        <w:t xml:space="preserve">, М. </w:t>
      </w:r>
      <w:proofErr w:type="spellStart"/>
      <w:r w:rsidRPr="001B60A7">
        <w:rPr>
          <w:sz w:val="26"/>
          <w:szCs w:val="26"/>
        </w:rPr>
        <w:t>Саприкіна</w:t>
      </w:r>
      <w:proofErr w:type="spellEnd"/>
      <w:r w:rsidRPr="001B60A7">
        <w:rPr>
          <w:sz w:val="26"/>
          <w:szCs w:val="26"/>
        </w:rPr>
        <w:t xml:space="preserve">, Р. </w:t>
      </w:r>
      <w:proofErr w:type="spellStart"/>
      <w:r w:rsidRPr="001B60A7">
        <w:rPr>
          <w:sz w:val="26"/>
          <w:szCs w:val="26"/>
        </w:rPr>
        <w:t>Семів</w:t>
      </w:r>
      <w:proofErr w:type="spellEnd"/>
      <w:r w:rsidRPr="001B60A7">
        <w:rPr>
          <w:sz w:val="26"/>
          <w:szCs w:val="26"/>
        </w:rPr>
        <w:t xml:space="preserve">, З. Скринник, К. </w:t>
      </w:r>
      <w:proofErr w:type="spellStart"/>
      <w:r w:rsidRPr="001B60A7">
        <w:rPr>
          <w:sz w:val="26"/>
          <w:szCs w:val="26"/>
        </w:rPr>
        <w:t>Телюк</w:t>
      </w:r>
      <w:proofErr w:type="spellEnd"/>
      <w:r w:rsidRPr="001B60A7">
        <w:rPr>
          <w:sz w:val="26"/>
          <w:szCs w:val="26"/>
        </w:rPr>
        <w:t xml:space="preserve">; за </w:t>
      </w:r>
      <w:proofErr w:type="spellStart"/>
      <w:r w:rsidRPr="001B60A7">
        <w:rPr>
          <w:sz w:val="26"/>
          <w:szCs w:val="26"/>
        </w:rPr>
        <w:t>заг</w:t>
      </w:r>
      <w:proofErr w:type="spellEnd"/>
      <w:r w:rsidRPr="001B60A7">
        <w:rPr>
          <w:sz w:val="26"/>
          <w:szCs w:val="26"/>
        </w:rPr>
        <w:t xml:space="preserve">. ред. д-ра </w:t>
      </w:r>
      <w:proofErr w:type="spellStart"/>
      <w:r w:rsidRPr="001B60A7">
        <w:rPr>
          <w:sz w:val="26"/>
          <w:szCs w:val="26"/>
        </w:rPr>
        <w:t>екон</w:t>
      </w:r>
      <w:proofErr w:type="spellEnd"/>
      <w:r w:rsidRPr="001B60A7">
        <w:rPr>
          <w:sz w:val="26"/>
          <w:szCs w:val="26"/>
        </w:rPr>
        <w:t xml:space="preserve">. наук, проф. </w:t>
      </w:r>
      <w:r w:rsidRPr="001B60A7">
        <w:rPr>
          <w:sz w:val="26"/>
          <w:szCs w:val="26"/>
          <w:lang w:val="ru-RU"/>
        </w:rPr>
        <w:t xml:space="preserve">Т. С. </w:t>
      </w:r>
      <w:proofErr w:type="spellStart"/>
      <w:r w:rsidRPr="001B60A7">
        <w:rPr>
          <w:sz w:val="26"/>
          <w:szCs w:val="26"/>
          <w:lang w:val="ru-RU"/>
        </w:rPr>
        <w:t>Смовженко</w:t>
      </w:r>
      <w:proofErr w:type="spellEnd"/>
      <w:r w:rsidRPr="001B60A7">
        <w:rPr>
          <w:sz w:val="26"/>
          <w:szCs w:val="26"/>
          <w:lang w:val="ru-RU"/>
        </w:rPr>
        <w:t xml:space="preserve">, д-ра </w:t>
      </w:r>
      <w:proofErr w:type="spellStart"/>
      <w:r w:rsidRPr="001B60A7">
        <w:rPr>
          <w:sz w:val="26"/>
          <w:szCs w:val="26"/>
          <w:lang w:val="ru-RU"/>
        </w:rPr>
        <w:t>екон</w:t>
      </w:r>
      <w:proofErr w:type="spellEnd"/>
      <w:r w:rsidRPr="001B60A7">
        <w:rPr>
          <w:sz w:val="26"/>
          <w:szCs w:val="26"/>
          <w:lang w:val="ru-RU"/>
        </w:rPr>
        <w:t xml:space="preserve">. наук, проф. А. Я. </w:t>
      </w:r>
      <w:proofErr w:type="spellStart"/>
      <w:r w:rsidRPr="001B60A7">
        <w:rPr>
          <w:sz w:val="26"/>
          <w:szCs w:val="26"/>
          <w:lang w:val="ru-RU"/>
        </w:rPr>
        <w:t>Кузнєцової</w:t>
      </w:r>
      <w:proofErr w:type="spellEnd"/>
      <w:r w:rsidRPr="001B60A7">
        <w:rPr>
          <w:sz w:val="26"/>
          <w:szCs w:val="26"/>
          <w:lang w:val="ru-RU"/>
        </w:rPr>
        <w:t>. К.</w:t>
      </w:r>
      <w:proofErr w:type="gramStart"/>
      <w:r w:rsidRPr="001B60A7">
        <w:rPr>
          <w:sz w:val="26"/>
          <w:szCs w:val="26"/>
          <w:lang w:val="ru-RU"/>
        </w:rPr>
        <w:t xml:space="preserve"> :</w:t>
      </w:r>
      <w:proofErr w:type="gramEnd"/>
      <w:r w:rsidRPr="001B60A7">
        <w:rPr>
          <w:sz w:val="26"/>
          <w:szCs w:val="26"/>
          <w:lang w:val="ru-RU"/>
        </w:rPr>
        <w:t xml:space="preserve"> УБС НБУ, 2009. 314 с.</w:t>
      </w:r>
    </w:p>
    <w:p w:rsidR="00F55BA3" w:rsidRPr="001B60A7" w:rsidRDefault="00F55BA3" w:rsidP="00F55BA3">
      <w:pPr>
        <w:tabs>
          <w:tab w:val="left" w:pos="-1985"/>
        </w:tabs>
        <w:ind w:firstLine="709"/>
        <w:jc w:val="both"/>
        <w:rPr>
          <w:sz w:val="26"/>
          <w:szCs w:val="26"/>
        </w:rPr>
      </w:pPr>
      <w:r w:rsidRPr="001B60A7">
        <w:rPr>
          <w:sz w:val="26"/>
          <w:szCs w:val="26"/>
        </w:rPr>
        <w:t>3.Антохов А. А. Інноваційні стратегії соціальної відповідальності бізнесу. Інвестиції: практика та досвід. 2018. № 18. С. 5–10.</w:t>
      </w:r>
    </w:p>
    <w:p w:rsidR="00F55BA3" w:rsidRPr="001B60A7" w:rsidRDefault="00F55BA3" w:rsidP="00F55BA3">
      <w:pPr>
        <w:tabs>
          <w:tab w:val="left" w:pos="-1985"/>
        </w:tabs>
        <w:ind w:firstLine="709"/>
        <w:jc w:val="both"/>
        <w:rPr>
          <w:sz w:val="26"/>
          <w:szCs w:val="26"/>
          <w:lang w:val="ru-RU"/>
        </w:rPr>
      </w:pPr>
      <w:r w:rsidRPr="001B60A7">
        <w:rPr>
          <w:sz w:val="26"/>
          <w:szCs w:val="26"/>
        </w:rPr>
        <w:t>3.</w:t>
      </w:r>
      <w:proofErr w:type="spellStart"/>
      <w:r w:rsidRPr="001B60A7">
        <w:rPr>
          <w:sz w:val="26"/>
          <w:szCs w:val="26"/>
          <w:lang w:val="ru-RU"/>
        </w:rPr>
        <w:t>Котлер</w:t>
      </w:r>
      <w:proofErr w:type="spellEnd"/>
      <w:r w:rsidRPr="001B60A7">
        <w:rPr>
          <w:sz w:val="26"/>
          <w:szCs w:val="26"/>
          <w:lang w:val="ru-RU"/>
        </w:rPr>
        <w:t xml:space="preserve"> Ф., </w:t>
      </w:r>
      <w:proofErr w:type="spellStart"/>
      <w:r w:rsidRPr="001B60A7">
        <w:rPr>
          <w:sz w:val="26"/>
          <w:szCs w:val="26"/>
          <w:lang w:val="ru-RU"/>
        </w:rPr>
        <w:t>Лі</w:t>
      </w:r>
      <w:proofErr w:type="spellEnd"/>
      <w:r w:rsidRPr="001B60A7">
        <w:rPr>
          <w:sz w:val="26"/>
          <w:szCs w:val="26"/>
          <w:lang w:val="ru-RU"/>
        </w:rPr>
        <w:t xml:space="preserve"> Н. Корпоративна </w:t>
      </w:r>
      <w:proofErr w:type="spellStart"/>
      <w:proofErr w:type="gramStart"/>
      <w:r w:rsidRPr="001B60A7">
        <w:rPr>
          <w:sz w:val="26"/>
          <w:szCs w:val="26"/>
          <w:lang w:val="ru-RU"/>
        </w:rPr>
        <w:t>соц</w:t>
      </w:r>
      <w:proofErr w:type="gramEnd"/>
      <w:r w:rsidRPr="001B60A7">
        <w:rPr>
          <w:sz w:val="26"/>
          <w:szCs w:val="26"/>
          <w:lang w:val="ru-RU"/>
        </w:rPr>
        <w:t>іальна</w:t>
      </w:r>
      <w:proofErr w:type="spellEnd"/>
      <w:r w:rsidRPr="001B60A7">
        <w:rPr>
          <w:sz w:val="26"/>
          <w:szCs w:val="26"/>
          <w:lang w:val="ru-RU"/>
        </w:rPr>
        <w:t xml:space="preserve"> </w:t>
      </w:r>
      <w:proofErr w:type="spellStart"/>
      <w:r w:rsidRPr="001B60A7">
        <w:rPr>
          <w:sz w:val="26"/>
          <w:szCs w:val="26"/>
          <w:lang w:val="ru-RU"/>
        </w:rPr>
        <w:t>відповідальність</w:t>
      </w:r>
      <w:proofErr w:type="spellEnd"/>
      <w:r w:rsidRPr="001B60A7">
        <w:rPr>
          <w:sz w:val="26"/>
          <w:szCs w:val="26"/>
          <w:lang w:val="ru-RU"/>
        </w:rPr>
        <w:t xml:space="preserve">. Як </w:t>
      </w:r>
      <w:proofErr w:type="spellStart"/>
      <w:r w:rsidRPr="001B60A7">
        <w:rPr>
          <w:sz w:val="26"/>
          <w:szCs w:val="26"/>
          <w:lang w:val="ru-RU"/>
        </w:rPr>
        <w:t>зробити</w:t>
      </w:r>
      <w:proofErr w:type="spellEnd"/>
      <w:r w:rsidRPr="001B60A7">
        <w:rPr>
          <w:sz w:val="26"/>
          <w:szCs w:val="26"/>
          <w:lang w:val="ru-RU"/>
        </w:rPr>
        <w:t xml:space="preserve"> </w:t>
      </w:r>
      <w:proofErr w:type="spellStart"/>
      <w:r w:rsidRPr="001B60A7">
        <w:rPr>
          <w:sz w:val="26"/>
          <w:szCs w:val="26"/>
          <w:lang w:val="ru-RU"/>
        </w:rPr>
        <w:t>якомога</w:t>
      </w:r>
      <w:proofErr w:type="spellEnd"/>
      <w:r w:rsidRPr="001B60A7">
        <w:rPr>
          <w:sz w:val="26"/>
          <w:szCs w:val="26"/>
          <w:lang w:val="ru-RU"/>
        </w:rPr>
        <w:t xml:space="preserve"> </w:t>
      </w:r>
      <w:proofErr w:type="spellStart"/>
      <w:r w:rsidRPr="001B60A7">
        <w:rPr>
          <w:sz w:val="26"/>
          <w:szCs w:val="26"/>
          <w:lang w:val="ru-RU"/>
        </w:rPr>
        <w:t>більше</w:t>
      </w:r>
      <w:proofErr w:type="spellEnd"/>
      <w:r w:rsidRPr="001B60A7">
        <w:rPr>
          <w:sz w:val="26"/>
          <w:szCs w:val="26"/>
          <w:lang w:val="ru-RU"/>
        </w:rPr>
        <w:t xml:space="preserve"> добра для </w:t>
      </w:r>
      <w:proofErr w:type="spellStart"/>
      <w:r w:rsidRPr="001B60A7">
        <w:rPr>
          <w:sz w:val="26"/>
          <w:szCs w:val="26"/>
          <w:lang w:val="ru-RU"/>
        </w:rPr>
        <w:t>вашої</w:t>
      </w:r>
      <w:proofErr w:type="spellEnd"/>
      <w:r w:rsidRPr="001B60A7">
        <w:rPr>
          <w:sz w:val="26"/>
          <w:szCs w:val="26"/>
          <w:lang w:val="ru-RU"/>
        </w:rPr>
        <w:t xml:space="preserve"> </w:t>
      </w:r>
      <w:proofErr w:type="spellStart"/>
      <w:r w:rsidRPr="001B60A7">
        <w:rPr>
          <w:sz w:val="26"/>
          <w:szCs w:val="26"/>
          <w:lang w:val="ru-RU"/>
        </w:rPr>
        <w:t>компанії</w:t>
      </w:r>
      <w:proofErr w:type="spellEnd"/>
      <w:r w:rsidRPr="001B60A7">
        <w:rPr>
          <w:sz w:val="26"/>
          <w:szCs w:val="26"/>
          <w:lang w:val="ru-RU"/>
        </w:rPr>
        <w:t xml:space="preserve"> та </w:t>
      </w:r>
      <w:proofErr w:type="spellStart"/>
      <w:r w:rsidRPr="001B60A7">
        <w:rPr>
          <w:sz w:val="26"/>
          <w:szCs w:val="26"/>
          <w:lang w:val="ru-RU"/>
        </w:rPr>
        <w:t>суспільства</w:t>
      </w:r>
      <w:proofErr w:type="spellEnd"/>
      <w:proofErr w:type="gramStart"/>
      <w:r w:rsidRPr="001B60A7">
        <w:rPr>
          <w:sz w:val="26"/>
          <w:szCs w:val="26"/>
          <w:lang w:val="ru-RU"/>
        </w:rPr>
        <w:t xml:space="preserve"> / П</w:t>
      </w:r>
      <w:proofErr w:type="gramEnd"/>
      <w:r w:rsidRPr="001B60A7">
        <w:rPr>
          <w:sz w:val="26"/>
          <w:szCs w:val="26"/>
          <w:lang w:val="ru-RU"/>
        </w:rPr>
        <w:t xml:space="preserve">ер. </w:t>
      </w:r>
      <w:proofErr w:type="spellStart"/>
      <w:r w:rsidRPr="001B60A7">
        <w:rPr>
          <w:sz w:val="26"/>
          <w:szCs w:val="26"/>
          <w:lang w:val="ru-RU"/>
        </w:rPr>
        <w:t>з</w:t>
      </w:r>
      <w:proofErr w:type="spellEnd"/>
      <w:r w:rsidRPr="001B60A7">
        <w:rPr>
          <w:sz w:val="26"/>
          <w:szCs w:val="26"/>
          <w:lang w:val="ru-RU"/>
        </w:rPr>
        <w:t xml:space="preserve"> англ. С. </w:t>
      </w:r>
      <w:proofErr w:type="spellStart"/>
      <w:r w:rsidRPr="001B60A7">
        <w:rPr>
          <w:sz w:val="26"/>
          <w:szCs w:val="26"/>
          <w:lang w:val="ru-RU"/>
        </w:rPr>
        <w:t>Яринич</w:t>
      </w:r>
      <w:proofErr w:type="spellEnd"/>
      <w:r w:rsidRPr="001B60A7">
        <w:rPr>
          <w:sz w:val="26"/>
          <w:szCs w:val="26"/>
          <w:lang w:val="ru-RU"/>
        </w:rPr>
        <w:t>. К.</w:t>
      </w:r>
      <w:proofErr w:type="gramStart"/>
      <w:r w:rsidRPr="001B60A7">
        <w:rPr>
          <w:sz w:val="26"/>
          <w:szCs w:val="26"/>
          <w:lang w:val="ru-RU"/>
        </w:rPr>
        <w:t xml:space="preserve"> :</w:t>
      </w:r>
      <w:proofErr w:type="gramEnd"/>
      <w:r w:rsidRPr="001B60A7">
        <w:rPr>
          <w:sz w:val="26"/>
          <w:szCs w:val="26"/>
          <w:lang w:val="ru-RU"/>
        </w:rPr>
        <w:t xml:space="preserve"> Стандарт, 2005. 302 с.</w:t>
      </w:r>
    </w:p>
    <w:p w:rsidR="00F55BA3" w:rsidRPr="001B60A7" w:rsidRDefault="00F55BA3" w:rsidP="00F55BA3">
      <w:pPr>
        <w:tabs>
          <w:tab w:val="left" w:pos="-1985"/>
        </w:tabs>
        <w:ind w:firstLine="709"/>
        <w:jc w:val="both"/>
        <w:rPr>
          <w:sz w:val="26"/>
          <w:szCs w:val="26"/>
        </w:rPr>
      </w:pPr>
      <w:r w:rsidRPr="001B60A7">
        <w:rPr>
          <w:sz w:val="26"/>
          <w:szCs w:val="26"/>
        </w:rPr>
        <w:t xml:space="preserve">4.Соціальна відповідальність суспільних </w:t>
      </w:r>
      <w:proofErr w:type="spellStart"/>
      <w:r w:rsidRPr="001B60A7">
        <w:rPr>
          <w:sz w:val="26"/>
          <w:szCs w:val="26"/>
        </w:rPr>
        <w:t>інститув</w:t>
      </w:r>
      <w:proofErr w:type="spellEnd"/>
      <w:r w:rsidRPr="001B60A7">
        <w:rPr>
          <w:sz w:val="26"/>
          <w:szCs w:val="26"/>
        </w:rPr>
        <w:t xml:space="preserve">: інноваційний та соціально-гуманітарний аспект / [авт. </w:t>
      </w:r>
      <w:proofErr w:type="spellStart"/>
      <w:r w:rsidRPr="001B60A7">
        <w:rPr>
          <w:sz w:val="26"/>
          <w:szCs w:val="26"/>
        </w:rPr>
        <w:t>кол</w:t>
      </w:r>
      <w:proofErr w:type="spellEnd"/>
      <w:r w:rsidRPr="001B60A7">
        <w:rPr>
          <w:sz w:val="26"/>
          <w:szCs w:val="26"/>
        </w:rPr>
        <w:t xml:space="preserve">.] ; за наук. ред. А. Я. </w:t>
      </w:r>
      <w:proofErr w:type="spellStart"/>
      <w:r w:rsidRPr="001B60A7">
        <w:rPr>
          <w:sz w:val="26"/>
          <w:szCs w:val="26"/>
        </w:rPr>
        <w:t>Кузнєцової</w:t>
      </w:r>
      <w:proofErr w:type="spellEnd"/>
      <w:r w:rsidRPr="001B60A7">
        <w:rPr>
          <w:sz w:val="26"/>
          <w:szCs w:val="26"/>
        </w:rPr>
        <w:t xml:space="preserve">, Л. К. </w:t>
      </w:r>
      <w:proofErr w:type="spellStart"/>
      <w:r w:rsidRPr="001B60A7">
        <w:rPr>
          <w:sz w:val="26"/>
          <w:szCs w:val="26"/>
        </w:rPr>
        <w:t>Семів</w:t>
      </w:r>
      <w:proofErr w:type="spellEnd"/>
      <w:r w:rsidRPr="001B60A7">
        <w:rPr>
          <w:sz w:val="26"/>
          <w:szCs w:val="26"/>
        </w:rPr>
        <w:t>, З. Е. Скринник. Київ : ДВНЗ «Університет банківської справи», 2019. 287 с</w:t>
      </w:r>
    </w:p>
    <w:p w:rsidR="00F55BA3" w:rsidRPr="001B60A7" w:rsidRDefault="00F55BA3" w:rsidP="00F55BA3">
      <w:pPr>
        <w:tabs>
          <w:tab w:val="left" w:pos="-1985"/>
        </w:tabs>
        <w:ind w:firstLine="709"/>
        <w:jc w:val="both"/>
        <w:rPr>
          <w:sz w:val="26"/>
          <w:szCs w:val="26"/>
        </w:rPr>
      </w:pPr>
      <w:r w:rsidRPr="001B60A7">
        <w:rPr>
          <w:sz w:val="26"/>
          <w:szCs w:val="26"/>
        </w:rPr>
        <w:lastRenderedPageBreak/>
        <w:t xml:space="preserve">5.Гусєва О.Ю., </w:t>
      </w:r>
      <w:proofErr w:type="spellStart"/>
      <w:r w:rsidRPr="001B60A7">
        <w:rPr>
          <w:sz w:val="26"/>
          <w:szCs w:val="26"/>
        </w:rPr>
        <w:t>Воскобоєва</w:t>
      </w:r>
      <w:proofErr w:type="spellEnd"/>
      <w:r w:rsidRPr="001B60A7">
        <w:rPr>
          <w:sz w:val="26"/>
          <w:szCs w:val="26"/>
        </w:rPr>
        <w:t xml:space="preserve"> О.В., </w:t>
      </w:r>
      <w:proofErr w:type="spellStart"/>
      <w:r w:rsidRPr="001B60A7">
        <w:rPr>
          <w:sz w:val="26"/>
          <w:szCs w:val="26"/>
        </w:rPr>
        <w:t>Хлевицька</w:t>
      </w:r>
      <w:proofErr w:type="spellEnd"/>
      <w:r w:rsidRPr="001B60A7">
        <w:rPr>
          <w:sz w:val="26"/>
          <w:szCs w:val="26"/>
        </w:rPr>
        <w:t xml:space="preserve"> Т.Б. </w:t>
      </w:r>
      <w:proofErr w:type="spellStart"/>
      <w:r w:rsidRPr="001B60A7">
        <w:rPr>
          <w:sz w:val="26"/>
          <w:szCs w:val="26"/>
        </w:rPr>
        <w:t>Соціальнавідповідальність</w:t>
      </w:r>
      <w:proofErr w:type="spellEnd"/>
      <w:r w:rsidRPr="001B60A7">
        <w:rPr>
          <w:sz w:val="26"/>
          <w:szCs w:val="26"/>
        </w:rPr>
        <w:t xml:space="preserve"> бізнесу: навчальний посібник. Київ. </w:t>
      </w:r>
      <w:proofErr w:type="spellStart"/>
      <w:r w:rsidRPr="001B60A7">
        <w:rPr>
          <w:sz w:val="26"/>
          <w:szCs w:val="26"/>
        </w:rPr>
        <w:t>Державнийуніверситет</w:t>
      </w:r>
      <w:proofErr w:type="spellEnd"/>
      <w:r w:rsidRPr="001B60A7">
        <w:rPr>
          <w:sz w:val="26"/>
          <w:szCs w:val="26"/>
        </w:rPr>
        <w:t xml:space="preserve"> </w:t>
      </w:r>
      <w:proofErr w:type="spellStart"/>
      <w:r w:rsidRPr="001B60A7">
        <w:rPr>
          <w:sz w:val="26"/>
          <w:szCs w:val="26"/>
        </w:rPr>
        <w:t>телекомунікацій</w:t>
      </w:r>
      <w:proofErr w:type="spellEnd"/>
      <w:r w:rsidRPr="001B60A7">
        <w:rPr>
          <w:sz w:val="26"/>
          <w:szCs w:val="26"/>
        </w:rPr>
        <w:t>, 2020. 222 с.</w:t>
      </w:r>
    </w:p>
    <w:p w:rsidR="00F55BA3" w:rsidRPr="001B60A7" w:rsidRDefault="00F55BA3" w:rsidP="00F55BA3">
      <w:pPr>
        <w:tabs>
          <w:tab w:val="left" w:pos="-1985"/>
        </w:tabs>
        <w:ind w:firstLine="709"/>
        <w:jc w:val="both"/>
        <w:rPr>
          <w:sz w:val="26"/>
          <w:szCs w:val="26"/>
        </w:rPr>
      </w:pPr>
      <w:r w:rsidRPr="001B60A7">
        <w:rPr>
          <w:sz w:val="26"/>
          <w:szCs w:val="26"/>
        </w:rPr>
        <w:t xml:space="preserve">6.Шаповал В.М., Гетьман О.О., </w:t>
      </w:r>
      <w:proofErr w:type="spellStart"/>
      <w:r w:rsidRPr="001B60A7">
        <w:rPr>
          <w:sz w:val="26"/>
          <w:szCs w:val="26"/>
        </w:rPr>
        <w:t>Бендасюк</w:t>
      </w:r>
      <w:proofErr w:type="spellEnd"/>
      <w:r w:rsidRPr="001B60A7">
        <w:rPr>
          <w:sz w:val="26"/>
          <w:szCs w:val="26"/>
        </w:rPr>
        <w:t xml:space="preserve"> О.О. Формування інституціональної підтримки соціальної відповідальності підприємництва в </w:t>
      </w:r>
      <w:proofErr w:type="spellStart"/>
      <w:r w:rsidRPr="001B60A7">
        <w:rPr>
          <w:sz w:val="26"/>
          <w:szCs w:val="26"/>
        </w:rPr>
        <w:t>Україні.</w:t>
      </w:r>
      <w:r w:rsidRPr="001B60A7">
        <w:rPr>
          <w:spacing w:val="-1"/>
          <w:sz w:val="26"/>
          <w:szCs w:val="26"/>
        </w:rPr>
        <w:t>Бізнес-навігатор</w:t>
      </w:r>
      <w:proofErr w:type="spellEnd"/>
      <w:r w:rsidRPr="001B60A7">
        <w:rPr>
          <w:sz w:val="26"/>
          <w:szCs w:val="26"/>
        </w:rPr>
        <w:t xml:space="preserve">. Спеціальний випуск, присвячений засіданню круглого столу Міжнародної академії економіки та </w:t>
      </w:r>
      <w:proofErr w:type="spellStart"/>
      <w:r w:rsidRPr="001B60A7">
        <w:rPr>
          <w:sz w:val="26"/>
          <w:szCs w:val="26"/>
        </w:rPr>
        <w:t>екотехнологій</w:t>
      </w:r>
      <w:proofErr w:type="spellEnd"/>
      <w:r w:rsidRPr="001B60A7">
        <w:rPr>
          <w:sz w:val="26"/>
          <w:szCs w:val="26"/>
        </w:rPr>
        <w:t>. 2010. №21. С.148–154.</w:t>
      </w:r>
    </w:p>
    <w:p w:rsidR="00F55BA3" w:rsidRPr="001B60A7" w:rsidRDefault="00F55BA3" w:rsidP="00F55BA3">
      <w:pPr>
        <w:tabs>
          <w:tab w:val="left" w:pos="-1985"/>
        </w:tabs>
        <w:ind w:firstLine="709"/>
        <w:jc w:val="both"/>
        <w:rPr>
          <w:sz w:val="26"/>
          <w:szCs w:val="26"/>
          <w:lang w:val="ru-RU"/>
        </w:rPr>
      </w:pPr>
      <w:r w:rsidRPr="001B60A7">
        <w:rPr>
          <w:sz w:val="26"/>
          <w:szCs w:val="26"/>
        </w:rPr>
        <w:t xml:space="preserve">7.Шаповал В.М. Аналіз концептуальних підходів до проблеми соціальної відповідальності суб’єктів підприємницької діяльності. Соціальна відповідальність влади, бізнесу, громадян : монографія : у 2-х т. / за ред. </w:t>
      </w:r>
      <w:r w:rsidRPr="001B60A7">
        <w:rPr>
          <w:sz w:val="26"/>
          <w:szCs w:val="26"/>
          <w:lang w:val="ru-RU"/>
        </w:rPr>
        <w:t xml:space="preserve">Г.Г. </w:t>
      </w:r>
      <w:proofErr w:type="spellStart"/>
      <w:proofErr w:type="gramStart"/>
      <w:r w:rsidRPr="001B60A7">
        <w:rPr>
          <w:sz w:val="26"/>
          <w:szCs w:val="26"/>
          <w:lang w:val="ru-RU"/>
        </w:rPr>
        <w:t>П</w:t>
      </w:r>
      <w:proofErr w:type="gramEnd"/>
      <w:r w:rsidRPr="001B60A7">
        <w:rPr>
          <w:sz w:val="26"/>
          <w:szCs w:val="26"/>
          <w:lang w:val="ru-RU"/>
        </w:rPr>
        <w:t>івняка</w:t>
      </w:r>
      <w:proofErr w:type="spellEnd"/>
      <w:r w:rsidRPr="001B60A7">
        <w:rPr>
          <w:sz w:val="26"/>
          <w:szCs w:val="26"/>
          <w:lang w:val="ru-RU"/>
        </w:rPr>
        <w:t xml:space="preserve"> ; </w:t>
      </w:r>
      <w:proofErr w:type="spellStart"/>
      <w:r w:rsidRPr="001B60A7">
        <w:rPr>
          <w:sz w:val="26"/>
          <w:szCs w:val="26"/>
          <w:lang w:val="ru-RU"/>
        </w:rPr>
        <w:t>М-во</w:t>
      </w:r>
      <w:proofErr w:type="spellEnd"/>
      <w:r w:rsidRPr="001B60A7">
        <w:rPr>
          <w:sz w:val="26"/>
          <w:szCs w:val="26"/>
          <w:lang w:val="ru-RU"/>
        </w:rPr>
        <w:t xml:space="preserve"> </w:t>
      </w:r>
      <w:proofErr w:type="spellStart"/>
      <w:r w:rsidRPr="001B60A7">
        <w:rPr>
          <w:sz w:val="26"/>
          <w:szCs w:val="26"/>
          <w:lang w:val="ru-RU"/>
        </w:rPr>
        <w:t>освіти</w:t>
      </w:r>
      <w:proofErr w:type="spellEnd"/>
      <w:r w:rsidRPr="001B60A7">
        <w:rPr>
          <w:sz w:val="26"/>
          <w:szCs w:val="26"/>
          <w:lang w:val="ru-RU"/>
        </w:rPr>
        <w:t xml:space="preserve"> </w:t>
      </w:r>
      <w:proofErr w:type="spellStart"/>
      <w:r w:rsidRPr="001B60A7">
        <w:rPr>
          <w:sz w:val="26"/>
          <w:szCs w:val="26"/>
          <w:lang w:val="ru-RU"/>
        </w:rPr>
        <w:t>і</w:t>
      </w:r>
      <w:proofErr w:type="spellEnd"/>
      <w:r w:rsidRPr="001B60A7">
        <w:rPr>
          <w:sz w:val="26"/>
          <w:szCs w:val="26"/>
          <w:lang w:val="ru-RU"/>
        </w:rPr>
        <w:t xml:space="preserve"> науки </w:t>
      </w:r>
      <w:proofErr w:type="spellStart"/>
      <w:r w:rsidRPr="001B60A7">
        <w:rPr>
          <w:sz w:val="26"/>
          <w:szCs w:val="26"/>
          <w:lang w:val="ru-RU"/>
        </w:rPr>
        <w:t>України</w:t>
      </w:r>
      <w:proofErr w:type="spellEnd"/>
      <w:r w:rsidRPr="001B60A7">
        <w:rPr>
          <w:sz w:val="26"/>
          <w:szCs w:val="26"/>
          <w:lang w:val="ru-RU"/>
        </w:rPr>
        <w:t xml:space="preserve"> ; </w:t>
      </w:r>
      <w:proofErr w:type="spellStart"/>
      <w:r w:rsidRPr="001B60A7">
        <w:rPr>
          <w:sz w:val="26"/>
          <w:szCs w:val="26"/>
          <w:lang w:val="ru-RU"/>
        </w:rPr>
        <w:t>Нац</w:t>
      </w:r>
      <w:proofErr w:type="spellEnd"/>
      <w:r w:rsidRPr="001B60A7">
        <w:rPr>
          <w:sz w:val="26"/>
          <w:szCs w:val="26"/>
          <w:lang w:val="ru-RU"/>
        </w:rPr>
        <w:t xml:space="preserve">. </w:t>
      </w:r>
      <w:proofErr w:type="spellStart"/>
      <w:r w:rsidRPr="001B60A7">
        <w:rPr>
          <w:sz w:val="26"/>
          <w:szCs w:val="26"/>
          <w:lang w:val="ru-RU"/>
        </w:rPr>
        <w:t>гірн</w:t>
      </w:r>
      <w:proofErr w:type="spellEnd"/>
      <w:r w:rsidRPr="001B60A7">
        <w:rPr>
          <w:sz w:val="26"/>
          <w:szCs w:val="26"/>
          <w:lang w:val="ru-RU"/>
        </w:rPr>
        <w:t>. ун-т. Д.</w:t>
      </w:r>
      <w:proofErr w:type="gramStart"/>
      <w:r w:rsidRPr="001B60A7">
        <w:rPr>
          <w:sz w:val="26"/>
          <w:szCs w:val="26"/>
          <w:lang w:val="ru-RU"/>
        </w:rPr>
        <w:t xml:space="preserve"> :</w:t>
      </w:r>
      <w:proofErr w:type="gramEnd"/>
      <w:r w:rsidRPr="001B60A7">
        <w:rPr>
          <w:sz w:val="26"/>
          <w:szCs w:val="26"/>
          <w:lang w:val="ru-RU"/>
        </w:rPr>
        <w:t xml:space="preserve"> НГУ, 2014. Т.1. 629 с. (</w:t>
      </w:r>
      <w:r w:rsidRPr="001B60A7">
        <w:rPr>
          <w:sz w:val="26"/>
          <w:szCs w:val="26"/>
          <w:lang w:val="en-US"/>
        </w:rPr>
        <w:t>C</w:t>
      </w:r>
      <w:r w:rsidRPr="001B60A7">
        <w:rPr>
          <w:sz w:val="26"/>
          <w:szCs w:val="26"/>
        </w:rPr>
        <w:t>.</w:t>
      </w:r>
      <w:r w:rsidRPr="001B60A7">
        <w:rPr>
          <w:sz w:val="26"/>
          <w:szCs w:val="26"/>
          <w:lang w:val="ru-RU"/>
        </w:rPr>
        <w:t>80–</w:t>
      </w:r>
      <w:r w:rsidRPr="001B60A7">
        <w:rPr>
          <w:sz w:val="26"/>
          <w:szCs w:val="26"/>
        </w:rPr>
        <w:t>94.</w:t>
      </w:r>
      <w:r w:rsidRPr="001B60A7">
        <w:rPr>
          <w:sz w:val="26"/>
          <w:szCs w:val="26"/>
          <w:lang w:val="ru-RU"/>
        </w:rPr>
        <w:t>).</w:t>
      </w:r>
    </w:p>
    <w:p w:rsidR="00F55BA3" w:rsidRPr="001B60A7" w:rsidRDefault="00F55BA3" w:rsidP="00F55BA3">
      <w:pPr>
        <w:tabs>
          <w:tab w:val="left" w:pos="-1985"/>
        </w:tabs>
        <w:ind w:firstLine="709"/>
        <w:jc w:val="both"/>
        <w:rPr>
          <w:sz w:val="26"/>
          <w:szCs w:val="26"/>
        </w:rPr>
      </w:pPr>
      <w:r w:rsidRPr="001B60A7">
        <w:rPr>
          <w:sz w:val="26"/>
          <w:szCs w:val="26"/>
        </w:rPr>
        <w:t xml:space="preserve">8.Балуєва О. В., Боднарук О.В. Соціальна відповідальність: навчальний посібник. Маріуполь. </w:t>
      </w:r>
      <w:proofErr w:type="spellStart"/>
      <w:r w:rsidRPr="001B60A7">
        <w:rPr>
          <w:sz w:val="26"/>
          <w:szCs w:val="26"/>
        </w:rPr>
        <w:t>ДонДУУ</w:t>
      </w:r>
      <w:proofErr w:type="spellEnd"/>
      <w:r w:rsidRPr="001B60A7">
        <w:rPr>
          <w:sz w:val="26"/>
          <w:szCs w:val="26"/>
        </w:rPr>
        <w:t>, 2017. 284 с.</w:t>
      </w:r>
    </w:p>
    <w:p w:rsidR="00F55BA3" w:rsidRPr="001B60A7" w:rsidRDefault="00F55BA3" w:rsidP="00F55BA3">
      <w:pPr>
        <w:tabs>
          <w:tab w:val="left" w:pos="-1985"/>
        </w:tabs>
        <w:ind w:firstLine="709"/>
        <w:jc w:val="both"/>
        <w:rPr>
          <w:sz w:val="26"/>
          <w:szCs w:val="26"/>
        </w:rPr>
      </w:pPr>
      <w:r w:rsidRPr="001B60A7">
        <w:rPr>
          <w:sz w:val="26"/>
          <w:szCs w:val="26"/>
        </w:rPr>
        <w:t>9.Базова інформація з корпоративної соціальної відповідальності / [</w:t>
      </w:r>
      <w:proofErr w:type="spellStart"/>
      <w:r w:rsidRPr="001B60A7">
        <w:rPr>
          <w:sz w:val="26"/>
          <w:szCs w:val="26"/>
        </w:rPr>
        <w:t>Лазоренко</w:t>
      </w:r>
      <w:proofErr w:type="spellEnd"/>
      <w:r w:rsidRPr="001B60A7">
        <w:rPr>
          <w:sz w:val="26"/>
          <w:szCs w:val="26"/>
          <w:lang w:val="pl-PL"/>
        </w:rPr>
        <w:t> </w:t>
      </w:r>
      <w:r w:rsidRPr="001B60A7">
        <w:rPr>
          <w:sz w:val="26"/>
          <w:szCs w:val="26"/>
        </w:rPr>
        <w:t xml:space="preserve">О., </w:t>
      </w:r>
      <w:proofErr w:type="spellStart"/>
      <w:r w:rsidRPr="001B60A7">
        <w:rPr>
          <w:sz w:val="26"/>
          <w:szCs w:val="26"/>
        </w:rPr>
        <w:t>Колишко</w:t>
      </w:r>
      <w:proofErr w:type="spellEnd"/>
      <w:r w:rsidRPr="001B60A7">
        <w:rPr>
          <w:sz w:val="26"/>
          <w:szCs w:val="26"/>
        </w:rPr>
        <w:t xml:space="preserve"> Р. та ін.]. К.: Вид-во «Енергія», 2008. 96 с.</w:t>
      </w:r>
    </w:p>
    <w:p w:rsidR="00F55BA3" w:rsidRPr="001B60A7" w:rsidRDefault="00F55BA3" w:rsidP="00F55BA3">
      <w:pPr>
        <w:tabs>
          <w:tab w:val="left" w:pos="-1985"/>
        </w:tabs>
        <w:ind w:firstLine="709"/>
        <w:jc w:val="both"/>
        <w:rPr>
          <w:sz w:val="26"/>
          <w:szCs w:val="26"/>
        </w:rPr>
      </w:pPr>
      <w:r w:rsidRPr="001B60A7">
        <w:rPr>
          <w:sz w:val="26"/>
          <w:szCs w:val="26"/>
        </w:rPr>
        <w:t xml:space="preserve">10. Бєлобородова М. В. Особливості впровадження екологічної відповідальності в стратегію розвитку промислових підприємств. Науковий вісник Ужгородського національного університету. Серія : Міжнародні економічні відносини та світове господарство. 2018. Вип. 17(1). С. 20-24. </w:t>
      </w:r>
      <w:r w:rsidRPr="001B60A7">
        <w:rPr>
          <w:sz w:val="26"/>
          <w:szCs w:val="26"/>
          <w:lang w:val="en-US"/>
        </w:rPr>
        <w:t>URL</w:t>
      </w:r>
      <w:r w:rsidRPr="001B60A7">
        <w:rPr>
          <w:sz w:val="26"/>
          <w:szCs w:val="26"/>
        </w:rPr>
        <w:t>: http://nbuv.gov.ua/UJRN/Nvuumevcg_2018_</w:t>
      </w:r>
      <w:proofErr w:type="gramStart"/>
      <w:r w:rsidRPr="001B60A7">
        <w:rPr>
          <w:sz w:val="26"/>
          <w:szCs w:val="26"/>
        </w:rPr>
        <w:t>17(</w:t>
      </w:r>
      <w:proofErr w:type="gramEnd"/>
      <w:r w:rsidRPr="001B60A7">
        <w:rPr>
          <w:sz w:val="26"/>
          <w:szCs w:val="26"/>
        </w:rPr>
        <w:t>1)__6.</w:t>
      </w:r>
    </w:p>
    <w:p w:rsidR="00F55BA3" w:rsidRPr="001B60A7" w:rsidRDefault="00F55BA3" w:rsidP="00F55BA3">
      <w:pPr>
        <w:tabs>
          <w:tab w:val="left" w:pos="-1985"/>
        </w:tabs>
        <w:ind w:firstLine="709"/>
        <w:jc w:val="both"/>
        <w:rPr>
          <w:sz w:val="26"/>
          <w:szCs w:val="26"/>
        </w:rPr>
      </w:pPr>
      <w:r w:rsidRPr="001B60A7">
        <w:rPr>
          <w:sz w:val="26"/>
          <w:szCs w:val="26"/>
        </w:rPr>
        <w:t xml:space="preserve">11.Бутко М., </w:t>
      </w:r>
      <w:proofErr w:type="spellStart"/>
      <w:r w:rsidRPr="001B60A7">
        <w:rPr>
          <w:sz w:val="26"/>
          <w:szCs w:val="26"/>
        </w:rPr>
        <w:t>МурашкоМ</w:t>
      </w:r>
      <w:proofErr w:type="spellEnd"/>
      <w:r w:rsidRPr="001B60A7">
        <w:rPr>
          <w:sz w:val="26"/>
          <w:szCs w:val="26"/>
        </w:rPr>
        <w:t>. Генезис соціальної відповідальності бізнесу та її становлення в Україні. Економіка України. 2009. №7(572). С.74-85.</w:t>
      </w:r>
    </w:p>
    <w:p w:rsidR="00F55BA3" w:rsidRPr="001B60A7" w:rsidRDefault="00F55BA3" w:rsidP="00F55BA3">
      <w:pPr>
        <w:tabs>
          <w:tab w:val="left" w:pos="-1985"/>
        </w:tabs>
        <w:ind w:firstLine="709"/>
        <w:jc w:val="both"/>
        <w:rPr>
          <w:sz w:val="26"/>
          <w:szCs w:val="26"/>
        </w:rPr>
      </w:pPr>
      <w:r w:rsidRPr="001B60A7">
        <w:rPr>
          <w:iCs/>
          <w:sz w:val="26"/>
          <w:szCs w:val="26"/>
        </w:rPr>
        <w:t xml:space="preserve">12.Герет Т. М. Етика бізнесу: Пер. з англ. / </w:t>
      </w:r>
      <w:proofErr w:type="spellStart"/>
      <w:r w:rsidRPr="001B60A7">
        <w:rPr>
          <w:iCs/>
          <w:sz w:val="26"/>
          <w:szCs w:val="26"/>
        </w:rPr>
        <w:t>Герет</w:t>
      </w:r>
      <w:proofErr w:type="spellEnd"/>
      <w:r w:rsidRPr="001B60A7">
        <w:rPr>
          <w:iCs/>
          <w:sz w:val="26"/>
          <w:szCs w:val="26"/>
        </w:rPr>
        <w:t xml:space="preserve"> Т. М., </w:t>
      </w:r>
      <w:proofErr w:type="spellStart"/>
      <w:r w:rsidRPr="001B60A7">
        <w:rPr>
          <w:iCs/>
          <w:sz w:val="26"/>
          <w:szCs w:val="26"/>
        </w:rPr>
        <w:t>Клоноскі</w:t>
      </w:r>
      <w:proofErr w:type="spellEnd"/>
      <w:r w:rsidRPr="001B60A7">
        <w:rPr>
          <w:iCs/>
          <w:sz w:val="26"/>
          <w:szCs w:val="26"/>
        </w:rPr>
        <w:t xml:space="preserve"> Р. Дж. К.: Основи, 1997. 214 с</w:t>
      </w:r>
      <w:r w:rsidRPr="001B60A7">
        <w:rPr>
          <w:sz w:val="26"/>
          <w:szCs w:val="26"/>
        </w:rPr>
        <w:t xml:space="preserve">. </w:t>
      </w:r>
    </w:p>
    <w:p w:rsidR="00F55BA3" w:rsidRPr="001B60A7" w:rsidRDefault="00F55BA3" w:rsidP="00F55BA3">
      <w:pPr>
        <w:tabs>
          <w:tab w:val="left" w:pos="-1985"/>
        </w:tabs>
        <w:ind w:firstLine="709"/>
        <w:jc w:val="both"/>
        <w:rPr>
          <w:sz w:val="26"/>
          <w:szCs w:val="26"/>
        </w:rPr>
      </w:pPr>
      <w:r w:rsidRPr="001B60A7">
        <w:rPr>
          <w:sz w:val="26"/>
          <w:szCs w:val="26"/>
        </w:rPr>
        <w:t xml:space="preserve">13.Шаповал В.М. </w:t>
      </w:r>
      <w:r w:rsidRPr="001B60A7">
        <w:rPr>
          <w:snapToGrid w:val="0"/>
          <w:sz w:val="26"/>
          <w:szCs w:val="26"/>
        </w:rPr>
        <w:t>Мотиви та вигоди соціально відповідальної діяльності: досвід розвинутих країн.</w:t>
      </w:r>
      <w:r w:rsidRPr="001B60A7">
        <w:rPr>
          <w:sz w:val="26"/>
          <w:szCs w:val="26"/>
        </w:rPr>
        <w:t xml:space="preserve"> Вісник Академії митної служби України. 2008. №2(38). С.24–32.</w:t>
      </w:r>
    </w:p>
    <w:p w:rsidR="00F55BA3" w:rsidRPr="001B60A7" w:rsidRDefault="00F55BA3" w:rsidP="00F55BA3">
      <w:pPr>
        <w:tabs>
          <w:tab w:val="left" w:pos="-1985"/>
        </w:tabs>
        <w:ind w:firstLine="709"/>
        <w:jc w:val="both"/>
        <w:rPr>
          <w:sz w:val="26"/>
          <w:szCs w:val="26"/>
        </w:rPr>
      </w:pPr>
      <w:r w:rsidRPr="001B60A7">
        <w:rPr>
          <w:sz w:val="26"/>
          <w:szCs w:val="26"/>
        </w:rPr>
        <w:t xml:space="preserve">14.Грицина Л. А. Формування концепції корпоративної соціальної відповідальності підприємств у контексті циклічності розвитку світової економіки. Наука й економіка, 2013. Вип. 4(1). С. 251-254. </w:t>
      </w:r>
      <w:r w:rsidRPr="001B60A7">
        <w:rPr>
          <w:sz w:val="26"/>
          <w:szCs w:val="26"/>
          <w:lang w:val="en-US"/>
        </w:rPr>
        <w:t>URL</w:t>
      </w:r>
      <w:proofErr w:type="gramStart"/>
      <w:r w:rsidRPr="001B60A7">
        <w:rPr>
          <w:sz w:val="26"/>
          <w:szCs w:val="26"/>
          <w:lang w:val="ru-RU"/>
        </w:rPr>
        <w:t>:</w:t>
      </w:r>
      <w:proofErr w:type="gramEnd"/>
      <w:r>
        <w:fldChar w:fldCharType="begin"/>
      </w:r>
      <w:r>
        <w:instrText>HYPERLINK "http://nbuv.gov.ua/UJRN/Nie_2013_1_4_39"</w:instrText>
      </w:r>
      <w:r>
        <w:fldChar w:fldCharType="separate"/>
      </w:r>
      <w:r w:rsidRPr="001B60A7">
        <w:rPr>
          <w:rStyle w:val="a4"/>
          <w:sz w:val="26"/>
          <w:szCs w:val="26"/>
        </w:rPr>
        <w:t>http://nbuv.gov.ua/UJRN/Nie_2013_1_4_39</w:t>
      </w:r>
      <w:r>
        <w:fldChar w:fldCharType="end"/>
      </w:r>
      <w:r w:rsidRPr="001B60A7">
        <w:rPr>
          <w:sz w:val="26"/>
          <w:szCs w:val="26"/>
        </w:rPr>
        <w:t>.</w:t>
      </w:r>
    </w:p>
    <w:p w:rsidR="00F55BA3" w:rsidRPr="001B60A7" w:rsidRDefault="00F55BA3" w:rsidP="00F55BA3">
      <w:pPr>
        <w:tabs>
          <w:tab w:val="left" w:pos="-1985"/>
        </w:tabs>
        <w:ind w:firstLine="709"/>
        <w:jc w:val="both"/>
        <w:rPr>
          <w:sz w:val="26"/>
          <w:szCs w:val="26"/>
        </w:rPr>
      </w:pPr>
      <w:r w:rsidRPr="001B60A7">
        <w:rPr>
          <w:sz w:val="26"/>
          <w:szCs w:val="26"/>
        </w:rPr>
        <w:t xml:space="preserve">15.Жаліло Я.А. Економічний діалог: партнерство заради прогресу / Жаліло Я.А., </w:t>
      </w:r>
      <w:proofErr w:type="spellStart"/>
      <w:r w:rsidRPr="001B60A7">
        <w:rPr>
          <w:sz w:val="26"/>
          <w:szCs w:val="26"/>
        </w:rPr>
        <w:t>Акімова</w:t>
      </w:r>
      <w:proofErr w:type="spellEnd"/>
      <w:r w:rsidRPr="001B60A7">
        <w:rPr>
          <w:sz w:val="26"/>
          <w:szCs w:val="26"/>
        </w:rPr>
        <w:t xml:space="preserve"> І.М., </w:t>
      </w:r>
      <w:proofErr w:type="spellStart"/>
      <w:r w:rsidRPr="001B60A7">
        <w:rPr>
          <w:sz w:val="26"/>
          <w:szCs w:val="26"/>
        </w:rPr>
        <w:t>Ляпін</w:t>
      </w:r>
      <w:proofErr w:type="spellEnd"/>
      <w:r w:rsidRPr="001B60A7">
        <w:rPr>
          <w:sz w:val="26"/>
          <w:szCs w:val="26"/>
        </w:rPr>
        <w:t xml:space="preserve"> Д.В. К.: МСД, 2007. 123 с. </w:t>
      </w:r>
    </w:p>
    <w:p w:rsidR="00F55BA3" w:rsidRPr="001B60A7" w:rsidRDefault="00F55BA3" w:rsidP="00F55BA3">
      <w:pPr>
        <w:tabs>
          <w:tab w:val="left" w:pos="-1985"/>
        </w:tabs>
        <w:ind w:firstLine="709"/>
        <w:jc w:val="both"/>
        <w:rPr>
          <w:sz w:val="26"/>
          <w:szCs w:val="26"/>
        </w:rPr>
      </w:pPr>
      <w:r w:rsidRPr="001B60A7">
        <w:rPr>
          <w:sz w:val="26"/>
          <w:szCs w:val="26"/>
        </w:rPr>
        <w:t xml:space="preserve">16.Зінченко А.Г., </w:t>
      </w:r>
      <w:proofErr w:type="spellStart"/>
      <w:r w:rsidRPr="001B60A7">
        <w:rPr>
          <w:sz w:val="26"/>
          <w:szCs w:val="26"/>
        </w:rPr>
        <w:t>Саприкіна</w:t>
      </w:r>
      <w:proofErr w:type="spellEnd"/>
      <w:r w:rsidRPr="001B60A7">
        <w:rPr>
          <w:sz w:val="26"/>
          <w:szCs w:val="26"/>
        </w:rPr>
        <w:t xml:space="preserve"> М.А. Соціальна відповідальність в Україні: погляди різни </w:t>
      </w:r>
      <w:proofErr w:type="spellStart"/>
      <w:r w:rsidRPr="001B60A7">
        <w:rPr>
          <w:sz w:val="26"/>
          <w:szCs w:val="26"/>
        </w:rPr>
        <w:t>стейкхолдерів</w:t>
      </w:r>
      <w:proofErr w:type="spellEnd"/>
      <w:r w:rsidRPr="001B60A7">
        <w:rPr>
          <w:sz w:val="26"/>
          <w:szCs w:val="26"/>
        </w:rPr>
        <w:t>. Регіон. аспект. К.: Фонд «Східна Європа», 2008. 60 с.</w:t>
      </w:r>
    </w:p>
    <w:p w:rsidR="00F55BA3" w:rsidRPr="001B60A7" w:rsidRDefault="00F55BA3" w:rsidP="00F55BA3">
      <w:pPr>
        <w:tabs>
          <w:tab w:val="left" w:pos="-1985"/>
        </w:tabs>
        <w:ind w:firstLine="709"/>
        <w:jc w:val="both"/>
        <w:rPr>
          <w:sz w:val="26"/>
          <w:szCs w:val="26"/>
        </w:rPr>
      </w:pPr>
      <w:r w:rsidRPr="001B60A7">
        <w:rPr>
          <w:sz w:val="26"/>
          <w:szCs w:val="26"/>
        </w:rPr>
        <w:t>17.Шаповал В.М.</w:t>
      </w:r>
      <w:r w:rsidRPr="001B60A7">
        <w:rPr>
          <w:kern w:val="20"/>
          <w:sz w:val="26"/>
          <w:szCs w:val="26"/>
        </w:rPr>
        <w:t>Стандарти і види соціальної звітності. Економіка: проблеми теорії та практики: Збірник наукових праць. Випуск 251: В 6 т. Т. ІІІ. Дніпропетровськ: ДНУ, 2009. С.552–560.</w:t>
      </w:r>
    </w:p>
    <w:p w:rsidR="00F55BA3" w:rsidRPr="001B60A7" w:rsidRDefault="00F55BA3" w:rsidP="00F55BA3">
      <w:pPr>
        <w:tabs>
          <w:tab w:val="left" w:pos="-1985"/>
        </w:tabs>
        <w:ind w:firstLine="709"/>
        <w:jc w:val="both"/>
        <w:rPr>
          <w:sz w:val="26"/>
          <w:szCs w:val="26"/>
        </w:rPr>
      </w:pPr>
      <w:r w:rsidRPr="001B60A7">
        <w:rPr>
          <w:sz w:val="26"/>
          <w:szCs w:val="26"/>
        </w:rPr>
        <w:t xml:space="preserve">18.Петроє О.М. Соціальний діалог як інструмент формування корпоративної соціальної політики: монографія. К.: Центр учбової літератури, 2008. 152 с. </w:t>
      </w:r>
    </w:p>
    <w:p w:rsidR="00F55BA3" w:rsidRPr="001B60A7" w:rsidRDefault="00F55BA3" w:rsidP="00F55BA3">
      <w:pPr>
        <w:tabs>
          <w:tab w:val="left" w:pos="-1985"/>
        </w:tabs>
        <w:ind w:firstLine="709"/>
        <w:jc w:val="both"/>
        <w:rPr>
          <w:sz w:val="26"/>
          <w:szCs w:val="26"/>
        </w:rPr>
      </w:pPr>
      <w:r w:rsidRPr="001B60A7">
        <w:rPr>
          <w:sz w:val="26"/>
          <w:szCs w:val="26"/>
        </w:rPr>
        <w:t>19.Благодійні інституції України: сучасний стан та перспективи розвитку (за результатами соціологічного дослідження) / Автори: О.В. Безпалько, Ю.М. </w:t>
      </w:r>
      <w:proofErr w:type="spellStart"/>
      <w:r w:rsidRPr="001B60A7">
        <w:rPr>
          <w:sz w:val="26"/>
          <w:szCs w:val="26"/>
        </w:rPr>
        <w:t>Галустян</w:t>
      </w:r>
      <w:proofErr w:type="spellEnd"/>
      <w:r w:rsidRPr="001B60A7">
        <w:rPr>
          <w:sz w:val="26"/>
          <w:szCs w:val="26"/>
        </w:rPr>
        <w:t>, А.В. </w:t>
      </w:r>
      <w:proofErr w:type="spellStart"/>
      <w:r w:rsidRPr="001B60A7">
        <w:rPr>
          <w:sz w:val="26"/>
          <w:szCs w:val="26"/>
        </w:rPr>
        <w:t>Гулевська-Черниш</w:t>
      </w:r>
      <w:proofErr w:type="spellEnd"/>
      <w:r w:rsidRPr="001B60A7">
        <w:rPr>
          <w:sz w:val="26"/>
          <w:szCs w:val="26"/>
        </w:rPr>
        <w:t>, Г.М. </w:t>
      </w:r>
      <w:proofErr w:type="spellStart"/>
      <w:r w:rsidRPr="001B60A7">
        <w:rPr>
          <w:sz w:val="26"/>
          <w:szCs w:val="26"/>
        </w:rPr>
        <w:t>Лактіонова</w:t>
      </w:r>
      <w:proofErr w:type="spellEnd"/>
      <w:r w:rsidRPr="001B60A7">
        <w:rPr>
          <w:sz w:val="26"/>
          <w:szCs w:val="26"/>
        </w:rPr>
        <w:t>, Л.Б. </w:t>
      </w:r>
      <w:proofErr w:type="spellStart"/>
      <w:r w:rsidRPr="001B60A7">
        <w:rPr>
          <w:sz w:val="26"/>
          <w:szCs w:val="26"/>
        </w:rPr>
        <w:t>Магдюк</w:t>
      </w:r>
      <w:proofErr w:type="spellEnd"/>
      <w:r w:rsidRPr="001B60A7">
        <w:rPr>
          <w:sz w:val="26"/>
          <w:szCs w:val="26"/>
        </w:rPr>
        <w:t>, Д.В. </w:t>
      </w:r>
      <w:proofErr w:type="spellStart"/>
      <w:r w:rsidRPr="001B60A7">
        <w:rPr>
          <w:sz w:val="26"/>
          <w:szCs w:val="26"/>
        </w:rPr>
        <w:t>Непочатова</w:t>
      </w:r>
      <w:proofErr w:type="spellEnd"/>
      <w:r w:rsidRPr="001B60A7">
        <w:rPr>
          <w:sz w:val="26"/>
          <w:szCs w:val="26"/>
        </w:rPr>
        <w:t xml:space="preserve">, Л.М. Паливода, Г.О. Притиск; за </w:t>
      </w:r>
      <w:proofErr w:type="spellStart"/>
      <w:r w:rsidRPr="001B60A7">
        <w:rPr>
          <w:sz w:val="26"/>
          <w:szCs w:val="26"/>
        </w:rPr>
        <w:t>заг</w:t>
      </w:r>
      <w:proofErr w:type="spellEnd"/>
      <w:r w:rsidRPr="001B60A7">
        <w:rPr>
          <w:sz w:val="26"/>
          <w:szCs w:val="26"/>
        </w:rPr>
        <w:t>. ред. А.В. </w:t>
      </w:r>
      <w:proofErr w:type="spellStart"/>
      <w:r w:rsidRPr="001B60A7">
        <w:rPr>
          <w:sz w:val="26"/>
          <w:szCs w:val="26"/>
        </w:rPr>
        <w:t>Гулевської-Черниш</w:t>
      </w:r>
      <w:proofErr w:type="spellEnd"/>
      <w:r w:rsidRPr="001B60A7">
        <w:rPr>
          <w:sz w:val="26"/>
          <w:szCs w:val="26"/>
        </w:rPr>
        <w:t xml:space="preserve">. К.: Книга плюс, 2008. 120 с. </w:t>
      </w:r>
    </w:p>
    <w:p w:rsidR="00F55BA3" w:rsidRPr="001B60A7" w:rsidRDefault="00F55BA3" w:rsidP="00F55BA3">
      <w:pPr>
        <w:ind w:firstLine="709"/>
        <w:jc w:val="both"/>
        <w:rPr>
          <w:sz w:val="26"/>
          <w:szCs w:val="26"/>
        </w:rPr>
      </w:pPr>
      <w:r w:rsidRPr="001B60A7">
        <w:rPr>
          <w:sz w:val="26"/>
          <w:szCs w:val="26"/>
        </w:rPr>
        <w:t>20.Шаповал В.М., Бережна М.В. Удосконалення економічного механізму стимулювання екологічної відповідальності підприємств України. Теоретичні і практичні аспекти економіки та інтелектуальної власності. 2011. Вип. 2. С.234–239.</w:t>
      </w:r>
    </w:p>
    <w:p w:rsidR="00F55BA3" w:rsidRPr="001B60A7" w:rsidRDefault="00F55BA3" w:rsidP="00F55BA3">
      <w:pPr>
        <w:pStyle w:val="TsVV"/>
        <w:spacing w:line="240" w:lineRule="auto"/>
        <w:ind w:firstLine="709"/>
        <w:rPr>
          <w:sz w:val="26"/>
          <w:szCs w:val="26"/>
          <w:lang w:val="uk-UA"/>
        </w:rPr>
      </w:pPr>
      <w:r w:rsidRPr="001B60A7">
        <w:rPr>
          <w:sz w:val="26"/>
          <w:szCs w:val="26"/>
          <w:lang w:val="uk-UA"/>
        </w:rPr>
        <w:t>21.Rybak J.,</w:t>
      </w:r>
      <w:proofErr w:type="spellStart"/>
      <w:r w:rsidRPr="001B60A7">
        <w:rPr>
          <w:sz w:val="26"/>
          <w:szCs w:val="26"/>
          <w:lang w:val="uk-UA"/>
        </w:rPr>
        <w:t>Shapoval</w:t>
      </w:r>
      <w:proofErr w:type="spellEnd"/>
      <w:r w:rsidRPr="001B60A7">
        <w:rPr>
          <w:sz w:val="26"/>
          <w:szCs w:val="26"/>
          <w:lang w:val="uk-UA"/>
        </w:rPr>
        <w:t xml:space="preserve"> V. </w:t>
      </w:r>
      <w:proofErr w:type="spellStart"/>
      <w:r w:rsidRPr="001B60A7">
        <w:rPr>
          <w:bCs/>
          <w:sz w:val="26"/>
          <w:szCs w:val="26"/>
          <w:lang w:val="uk-UA"/>
        </w:rPr>
        <w:t>Axiological</w:t>
      </w:r>
      <w:proofErr w:type="spellEnd"/>
      <w:r w:rsidRPr="001B60A7">
        <w:rPr>
          <w:bCs/>
          <w:sz w:val="26"/>
          <w:szCs w:val="26"/>
          <w:lang w:val="uk-UA"/>
        </w:rPr>
        <w:t xml:space="preserve"> </w:t>
      </w:r>
      <w:proofErr w:type="spellStart"/>
      <w:r w:rsidRPr="001B60A7">
        <w:rPr>
          <w:bCs/>
          <w:sz w:val="26"/>
          <w:szCs w:val="26"/>
          <w:lang w:val="uk-UA"/>
        </w:rPr>
        <w:t>factors</w:t>
      </w:r>
      <w:proofErr w:type="spellEnd"/>
      <w:r w:rsidRPr="001B60A7">
        <w:rPr>
          <w:bCs/>
          <w:sz w:val="26"/>
          <w:szCs w:val="26"/>
          <w:lang w:val="uk-UA"/>
        </w:rPr>
        <w:t xml:space="preserve"> </w:t>
      </w:r>
      <w:proofErr w:type="spellStart"/>
      <w:r w:rsidRPr="001B60A7">
        <w:rPr>
          <w:bCs/>
          <w:sz w:val="26"/>
          <w:szCs w:val="26"/>
          <w:lang w:val="uk-UA"/>
        </w:rPr>
        <w:t>of</w:t>
      </w:r>
      <w:proofErr w:type="spellEnd"/>
      <w:r w:rsidRPr="001B60A7">
        <w:rPr>
          <w:bCs/>
          <w:sz w:val="26"/>
          <w:szCs w:val="26"/>
          <w:lang w:val="uk-UA"/>
        </w:rPr>
        <w:t xml:space="preserve"> </w:t>
      </w:r>
      <w:proofErr w:type="spellStart"/>
      <w:r w:rsidRPr="001B60A7">
        <w:rPr>
          <w:bCs/>
          <w:sz w:val="26"/>
          <w:szCs w:val="26"/>
          <w:lang w:val="uk-UA"/>
        </w:rPr>
        <w:t>business</w:t>
      </w:r>
      <w:proofErr w:type="spellEnd"/>
      <w:r w:rsidRPr="001B60A7">
        <w:rPr>
          <w:bCs/>
          <w:sz w:val="26"/>
          <w:szCs w:val="26"/>
          <w:lang w:val="uk-UA"/>
        </w:rPr>
        <w:t xml:space="preserve"> </w:t>
      </w:r>
      <w:proofErr w:type="spellStart"/>
      <w:r w:rsidRPr="001B60A7">
        <w:rPr>
          <w:bCs/>
          <w:sz w:val="26"/>
          <w:szCs w:val="26"/>
          <w:lang w:val="uk-UA"/>
        </w:rPr>
        <w:t>ethics</w:t>
      </w:r>
      <w:proofErr w:type="spellEnd"/>
      <w:r w:rsidRPr="001B60A7">
        <w:rPr>
          <w:bCs/>
          <w:sz w:val="26"/>
          <w:szCs w:val="26"/>
          <w:lang w:val="uk-UA"/>
        </w:rPr>
        <w:t xml:space="preserve"> </w:t>
      </w:r>
      <w:proofErr w:type="spellStart"/>
      <w:r w:rsidRPr="001B60A7">
        <w:rPr>
          <w:bCs/>
          <w:sz w:val="26"/>
          <w:szCs w:val="26"/>
          <w:lang w:val="uk-UA"/>
        </w:rPr>
        <w:t>formation.European</w:t>
      </w:r>
      <w:proofErr w:type="spellEnd"/>
      <w:r w:rsidRPr="001B60A7">
        <w:rPr>
          <w:bCs/>
          <w:sz w:val="26"/>
          <w:szCs w:val="26"/>
          <w:lang w:val="uk-UA"/>
        </w:rPr>
        <w:t xml:space="preserve"> </w:t>
      </w:r>
      <w:proofErr w:type="spellStart"/>
      <w:r w:rsidRPr="001B60A7">
        <w:rPr>
          <w:sz w:val="26"/>
          <w:szCs w:val="26"/>
          <w:lang w:val="uk-UA"/>
        </w:rPr>
        <w:t>Science</w:t>
      </w:r>
      <w:proofErr w:type="spellEnd"/>
      <w:r w:rsidRPr="001B60A7">
        <w:rPr>
          <w:sz w:val="26"/>
          <w:szCs w:val="26"/>
          <w:lang w:val="uk-UA"/>
        </w:rPr>
        <w:t xml:space="preserve"> </w:t>
      </w:r>
      <w:proofErr w:type="spellStart"/>
      <w:r w:rsidRPr="001B60A7">
        <w:rPr>
          <w:sz w:val="26"/>
          <w:szCs w:val="26"/>
          <w:lang w:val="uk-UA"/>
        </w:rPr>
        <w:t>and</w:t>
      </w:r>
      <w:proofErr w:type="spellEnd"/>
      <w:r w:rsidRPr="001B60A7">
        <w:rPr>
          <w:sz w:val="26"/>
          <w:szCs w:val="26"/>
          <w:lang w:val="uk-UA"/>
        </w:rPr>
        <w:t xml:space="preserve"> </w:t>
      </w:r>
      <w:proofErr w:type="spellStart"/>
      <w:r w:rsidRPr="001B60A7">
        <w:rPr>
          <w:sz w:val="26"/>
          <w:szCs w:val="26"/>
          <w:lang w:val="uk-UA"/>
        </w:rPr>
        <w:t>Technology</w:t>
      </w:r>
      <w:proofErr w:type="spellEnd"/>
      <w:r w:rsidRPr="001B60A7">
        <w:rPr>
          <w:sz w:val="26"/>
          <w:szCs w:val="26"/>
          <w:lang w:val="uk-UA"/>
        </w:rPr>
        <w:t xml:space="preserve">. </w:t>
      </w:r>
      <w:proofErr w:type="spellStart"/>
      <w:r w:rsidRPr="001B60A7">
        <w:rPr>
          <w:sz w:val="26"/>
          <w:szCs w:val="26"/>
          <w:lang w:val="uk-UA"/>
        </w:rPr>
        <w:t>Materials</w:t>
      </w:r>
      <w:proofErr w:type="spellEnd"/>
      <w:r w:rsidRPr="001B60A7">
        <w:rPr>
          <w:sz w:val="26"/>
          <w:szCs w:val="26"/>
          <w:lang w:val="uk-UA"/>
        </w:rPr>
        <w:t xml:space="preserve"> </w:t>
      </w:r>
      <w:proofErr w:type="spellStart"/>
      <w:r w:rsidRPr="001B60A7">
        <w:rPr>
          <w:sz w:val="26"/>
          <w:szCs w:val="26"/>
          <w:lang w:val="uk-UA"/>
        </w:rPr>
        <w:t>of</w:t>
      </w:r>
      <w:proofErr w:type="spellEnd"/>
      <w:r w:rsidRPr="001B60A7">
        <w:rPr>
          <w:sz w:val="26"/>
          <w:szCs w:val="26"/>
          <w:lang w:val="uk-UA"/>
        </w:rPr>
        <w:t xml:space="preserve"> </w:t>
      </w:r>
      <w:proofErr w:type="spellStart"/>
      <w:r w:rsidRPr="001B60A7">
        <w:rPr>
          <w:sz w:val="26"/>
          <w:szCs w:val="26"/>
          <w:lang w:val="uk-UA"/>
        </w:rPr>
        <w:t>the</w:t>
      </w:r>
      <w:proofErr w:type="spellEnd"/>
      <w:r w:rsidRPr="001B60A7">
        <w:rPr>
          <w:sz w:val="26"/>
          <w:szCs w:val="26"/>
          <w:lang w:val="uk-UA"/>
        </w:rPr>
        <w:t xml:space="preserve"> </w:t>
      </w:r>
      <w:proofErr w:type="spellStart"/>
      <w:r w:rsidRPr="001B60A7">
        <w:rPr>
          <w:sz w:val="26"/>
          <w:szCs w:val="26"/>
          <w:lang w:val="uk-UA"/>
        </w:rPr>
        <w:t>international</w:t>
      </w:r>
      <w:proofErr w:type="spellEnd"/>
      <w:r w:rsidRPr="001B60A7">
        <w:rPr>
          <w:sz w:val="26"/>
          <w:szCs w:val="26"/>
          <w:lang w:val="uk-UA"/>
        </w:rPr>
        <w:t xml:space="preserve"> </w:t>
      </w:r>
      <w:proofErr w:type="spellStart"/>
      <w:r w:rsidRPr="001B60A7">
        <w:rPr>
          <w:sz w:val="26"/>
          <w:szCs w:val="26"/>
          <w:lang w:val="uk-UA"/>
        </w:rPr>
        <w:t>research</w:t>
      </w:r>
      <w:proofErr w:type="spellEnd"/>
      <w:r w:rsidRPr="001B60A7">
        <w:rPr>
          <w:sz w:val="26"/>
          <w:szCs w:val="26"/>
          <w:lang w:val="uk-UA"/>
        </w:rPr>
        <w:t xml:space="preserve"> </w:t>
      </w:r>
      <w:proofErr w:type="spellStart"/>
      <w:r w:rsidRPr="001B60A7">
        <w:rPr>
          <w:sz w:val="26"/>
          <w:szCs w:val="26"/>
          <w:lang w:val="uk-UA"/>
        </w:rPr>
        <w:t>and</w:t>
      </w:r>
      <w:proofErr w:type="spellEnd"/>
      <w:r w:rsidRPr="001B60A7">
        <w:rPr>
          <w:sz w:val="26"/>
          <w:szCs w:val="26"/>
          <w:lang w:val="uk-UA"/>
        </w:rPr>
        <w:t xml:space="preserve"> </w:t>
      </w:r>
      <w:proofErr w:type="spellStart"/>
      <w:r w:rsidRPr="001B60A7">
        <w:rPr>
          <w:sz w:val="26"/>
          <w:szCs w:val="26"/>
          <w:lang w:val="uk-UA"/>
        </w:rPr>
        <w:t>practice</w:t>
      </w:r>
      <w:proofErr w:type="spellEnd"/>
      <w:r w:rsidRPr="001B60A7">
        <w:rPr>
          <w:sz w:val="26"/>
          <w:szCs w:val="26"/>
          <w:lang w:val="uk-UA"/>
        </w:rPr>
        <w:t xml:space="preserve"> </w:t>
      </w:r>
      <w:proofErr w:type="spellStart"/>
      <w:r w:rsidRPr="001B60A7">
        <w:rPr>
          <w:sz w:val="26"/>
          <w:szCs w:val="26"/>
          <w:lang w:val="uk-UA"/>
        </w:rPr>
        <w:t>conference</w:t>
      </w:r>
      <w:proofErr w:type="spellEnd"/>
      <w:r w:rsidRPr="001B60A7">
        <w:rPr>
          <w:sz w:val="26"/>
          <w:szCs w:val="26"/>
          <w:lang w:val="uk-UA"/>
        </w:rPr>
        <w:t xml:space="preserve">, </w:t>
      </w:r>
      <w:proofErr w:type="spellStart"/>
      <w:r w:rsidRPr="001B60A7">
        <w:rPr>
          <w:sz w:val="26"/>
          <w:szCs w:val="26"/>
          <w:lang w:val="uk-UA"/>
        </w:rPr>
        <w:t>Wiesbaden</w:t>
      </w:r>
      <w:proofErr w:type="spellEnd"/>
      <w:r w:rsidRPr="001B60A7">
        <w:rPr>
          <w:sz w:val="26"/>
          <w:szCs w:val="26"/>
          <w:lang w:val="uk-UA"/>
        </w:rPr>
        <w:t xml:space="preserve">, </w:t>
      </w:r>
      <w:proofErr w:type="spellStart"/>
      <w:r w:rsidRPr="001B60A7">
        <w:rPr>
          <w:sz w:val="26"/>
          <w:szCs w:val="26"/>
          <w:lang w:val="uk-UA"/>
        </w:rPr>
        <w:t>January</w:t>
      </w:r>
      <w:proofErr w:type="spellEnd"/>
      <w:r w:rsidRPr="001B60A7">
        <w:rPr>
          <w:sz w:val="26"/>
          <w:szCs w:val="26"/>
          <w:lang w:val="uk-UA"/>
        </w:rPr>
        <w:t xml:space="preserve"> 31st, 2012 / </w:t>
      </w:r>
      <w:proofErr w:type="spellStart"/>
      <w:r w:rsidRPr="001B60A7">
        <w:rPr>
          <w:sz w:val="26"/>
          <w:szCs w:val="26"/>
          <w:lang w:val="uk-UA"/>
        </w:rPr>
        <w:t>publishing</w:t>
      </w:r>
      <w:proofErr w:type="spellEnd"/>
      <w:r w:rsidRPr="001B60A7">
        <w:rPr>
          <w:sz w:val="26"/>
          <w:szCs w:val="26"/>
          <w:lang w:val="uk-UA"/>
        </w:rPr>
        <w:t xml:space="preserve"> </w:t>
      </w:r>
      <w:proofErr w:type="spellStart"/>
      <w:r w:rsidRPr="001B60A7">
        <w:rPr>
          <w:sz w:val="26"/>
          <w:szCs w:val="26"/>
          <w:lang w:val="uk-UA"/>
        </w:rPr>
        <w:t>office</w:t>
      </w:r>
      <w:proofErr w:type="spellEnd"/>
      <w:r w:rsidRPr="001B60A7">
        <w:rPr>
          <w:sz w:val="26"/>
          <w:szCs w:val="26"/>
          <w:lang w:val="uk-UA"/>
        </w:rPr>
        <w:t xml:space="preserve"> «</w:t>
      </w:r>
      <w:proofErr w:type="spellStart"/>
      <w:r w:rsidRPr="001B60A7">
        <w:rPr>
          <w:sz w:val="26"/>
          <w:szCs w:val="26"/>
          <w:lang w:val="uk-UA"/>
        </w:rPr>
        <w:t>Bildungszentrum</w:t>
      </w:r>
      <w:proofErr w:type="spellEnd"/>
      <w:r w:rsidRPr="001B60A7">
        <w:rPr>
          <w:sz w:val="26"/>
          <w:szCs w:val="26"/>
          <w:lang w:val="uk-UA"/>
        </w:rPr>
        <w:t xml:space="preserve"> </w:t>
      </w:r>
      <w:proofErr w:type="spellStart"/>
      <w:r w:rsidRPr="001B60A7">
        <w:rPr>
          <w:sz w:val="26"/>
          <w:szCs w:val="26"/>
          <w:lang w:val="uk-UA"/>
        </w:rPr>
        <w:t>Rodnik</w:t>
      </w:r>
      <w:proofErr w:type="spellEnd"/>
      <w:r w:rsidRPr="001B60A7">
        <w:rPr>
          <w:sz w:val="26"/>
          <w:szCs w:val="26"/>
          <w:lang w:val="uk-UA"/>
        </w:rPr>
        <w:t xml:space="preserve"> e. V.». с. </w:t>
      </w:r>
      <w:proofErr w:type="spellStart"/>
      <w:r w:rsidRPr="001B60A7">
        <w:rPr>
          <w:sz w:val="26"/>
          <w:szCs w:val="26"/>
          <w:lang w:val="uk-UA"/>
        </w:rPr>
        <w:lastRenderedPageBreak/>
        <w:t>Wiesbaden</w:t>
      </w:r>
      <w:proofErr w:type="spellEnd"/>
      <w:r w:rsidRPr="001B60A7">
        <w:rPr>
          <w:sz w:val="26"/>
          <w:szCs w:val="26"/>
          <w:lang w:val="uk-UA"/>
        </w:rPr>
        <w:t xml:space="preserve">, </w:t>
      </w:r>
      <w:proofErr w:type="spellStart"/>
      <w:r w:rsidRPr="001B60A7">
        <w:rPr>
          <w:sz w:val="26"/>
          <w:szCs w:val="26"/>
          <w:lang w:val="uk-UA"/>
        </w:rPr>
        <w:t>Germany</w:t>
      </w:r>
      <w:proofErr w:type="spellEnd"/>
      <w:r w:rsidRPr="001B60A7">
        <w:rPr>
          <w:sz w:val="26"/>
          <w:szCs w:val="26"/>
          <w:lang w:val="uk-UA"/>
        </w:rPr>
        <w:t>, 2012. Р.743–756.</w:t>
      </w:r>
    </w:p>
    <w:p w:rsidR="00F55BA3" w:rsidRPr="001B60A7" w:rsidRDefault="00F55BA3" w:rsidP="00F55BA3">
      <w:pPr>
        <w:jc w:val="center"/>
        <w:rPr>
          <w:sz w:val="26"/>
          <w:szCs w:val="26"/>
        </w:rPr>
      </w:pPr>
      <w:r w:rsidRPr="001B60A7">
        <w:rPr>
          <w:sz w:val="26"/>
          <w:szCs w:val="26"/>
        </w:rPr>
        <w:t>Методичні</w:t>
      </w:r>
    </w:p>
    <w:p w:rsidR="00F55BA3" w:rsidRPr="001B60A7" w:rsidRDefault="00F55BA3" w:rsidP="00F55BA3">
      <w:pPr>
        <w:ind w:firstLine="709"/>
        <w:jc w:val="both"/>
        <w:rPr>
          <w:sz w:val="26"/>
          <w:szCs w:val="26"/>
        </w:rPr>
      </w:pPr>
      <w:r w:rsidRPr="001B60A7">
        <w:rPr>
          <w:sz w:val="26"/>
          <w:szCs w:val="26"/>
        </w:rPr>
        <w:t xml:space="preserve">1.Шаповал В.М </w:t>
      </w:r>
      <w:r w:rsidRPr="001B60A7">
        <w:rPr>
          <w:iCs/>
          <w:sz w:val="26"/>
          <w:szCs w:val="26"/>
        </w:rPr>
        <w:t xml:space="preserve">Конспект лекцій з дисципліни «Соціальна відповідальність </w:t>
      </w:r>
      <w:proofErr w:type="spellStart"/>
      <w:r w:rsidRPr="001B60A7">
        <w:rPr>
          <w:iCs/>
          <w:sz w:val="26"/>
          <w:szCs w:val="26"/>
        </w:rPr>
        <w:t>бізнесу»для</w:t>
      </w:r>
      <w:proofErr w:type="spellEnd"/>
      <w:r w:rsidRPr="001B60A7">
        <w:rPr>
          <w:iCs/>
          <w:sz w:val="26"/>
          <w:szCs w:val="26"/>
        </w:rPr>
        <w:t xml:space="preserve"> студентів спеціальності 075 «Маркетинг».</w:t>
      </w:r>
      <w:r w:rsidRPr="001B60A7">
        <w:rPr>
          <w:sz w:val="26"/>
          <w:szCs w:val="26"/>
        </w:rPr>
        <w:t xml:space="preserve"> Дніпро : НТУ «Дніпровська політехніка», 2021. 100 с.</w:t>
      </w:r>
    </w:p>
    <w:p w:rsidR="00F55BA3" w:rsidRPr="001B60A7" w:rsidRDefault="00F55BA3" w:rsidP="00F55BA3">
      <w:pPr>
        <w:ind w:firstLine="709"/>
        <w:jc w:val="both"/>
        <w:rPr>
          <w:sz w:val="26"/>
          <w:szCs w:val="26"/>
        </w:rPr>
      </w:pPr>
      <w:r w:rsidRPr="001B60A7">
        <w:rPr>
          <w:sz w:val="26"/>
          <w:szCs w:val="26"/>
        </w:rPr>
        <w:t xml:space="preserve">2.Шаповал В.М </w:t>
      </w:r>
      <w:r w:rsidRPr="001B60A7">
        <w:rPr>
          <w:iCs/>
          <w:sz w:val="26"/>
          <w:szCs w:val="26"/>
        </w:rPr>
        <w:t>Методичні вказівки щодо виконання самостійних робіт з дисципліни «Соціальна відповідальність бізнесу» для студентів денної форми навчання спеціальності 075 «Маркетинг».</w:t>
      </w:r>
      <w:r w:rsidRPr="001B60A7">
        <w:rPr>
          <w:sz w:val="26"/>
          <w:szCs w:val="26"/>
        </w:rPr>
        <w:t xml:space="preserve"> Дніпро: НТУ «Дніпровська політехніка», 2021. 26 с.</w:t>
      </w:r>
    </w:p>
    <w:p w:rsidR="00F55BA3" w:rsidRPr="001B60A7" w:rsidRDefault="00F55BA3" w:rsidP="00F55BA3">
      <w:pPr>
        <w:ind w:firstLine="709"/>
        <w:jc w:val="both"/>
        <w:rPr>
          <w:sz w:val="26"/>
          <w:szCs w:val="26"/>
        </w:rPr>
      </w:pPr>
    </w:p>
    <w:p w:rsidR="00F55BA3" w:rsidRPr="001B60A7" w:rsidRDefault="00F55BA3" w:rsidP="00F55BA3">
      <w:pPr>
        <w:jc w:val="center"/>
        <w:rPr>
          <w:sz w:val="26"/>
          <w:szCs w:val="26"/>
        </w:rPr>
      </w:pPr>
      <w:r w:rsidRPr="001B60A7">
        <w:rPr>
          <w:sz w:val="26"/>
          <w:szCs w:val="26"/>
        </w:rPr>
        <w:t>Додаткові</w:t>
      </w:r>
    </w:p>
    <w:p w:rsidR="00F55BA3" w:rsidRPr="001B60A7" w:rsidRDefault="00F55BA3" w:rsidP="00F55BA3">
      <w:pPr>
        <w:ind w:firstLine="709"/>
        <w:jc w:val="both"/>
        <w:rPr>
          <w:sz w:val="26"/>
          <w:szCs w:val="26"/>
        </w:rPr>
      </w:pPr>
      <w:r w:rsidRPr="001B60A7">
        <w:rPr>
          <w:sz w:val="26"/>
          <w:szCs w:val="26"/>
        </w:rPr>
        <w:t>1. </w:t>
      </w:r>
      <w:proofErr w:type="spellStart"/>
      <w:r w:rsidRPr="001B60A7">
        <w:rPr>
          <w:sz w:val="26"/>
          <w:szCs w:val="26"/>
          <w:lang w:val="en-US"/>
        </w:rPr>
        <w:t>Shapoval</w:t>
      </w:r>
      <w:proofErr w:type="spellEnd"/>
      <w:r w:rsidRPr="001B60A7">
        <w:rPr>
          <w:sz w:val="26"/>
          <w:szCs w:val="26"/>
          <w:lang w:val="en-US"/>
        </w:rPr>
        <w:t xml:space="preserve"> V.</w:t>
      </w:r>
      <w:r w:rsidRPr="001B60A7">
        <w:rPr>
          <w:sz w:val="26"/>
          <w:szCs w:val="26"/>
        </w:rPr>
        <w:t xml:space="preserve"> </w:t>
      </w:r>
      <w:proofErr w:type="spellStart"/>
      <w:r w:rsidRPr="001B60A7">
        <w:rPr>
          <w:sz w:val="26"/>
          <w:szCs w:val="26"/>
        </w:rPr>
        <w:t>International</w:t>
      </w:r>
      <w:proofErr w:type="spellEnd"/>
      <w:r w:rsidRPr="001B60A7">
        <w:rPr>
          <w:sz w:val="26"/>
          <w:szCs w:val="26"/>
        </w:rPr>
        <w:t xml:space="preserve"> </w:t>
      </w:r>
      <w:proofErr w:type="spellStart"/>
      <w:r w:rsidRPr="001B60A7">
        <w:rPr>
          <w:sz w:val="26"/>
          <w:szCs w:val="26"/>
        </w:rPr>
        <w:t>experience</w:t>
      </w:r>
      <w:proofErr w:type="spellEnd"/>
      <w:r w:rsidRPr="001B60A7">
        <w:rPr>
          <w:sz w:val="26"/>
          <w:szCs w:val="26"/>
        </w:rPr>
        <w:t xml:space="preserve"> </w:t>
      </w:r>
      <w:proofErr w:type="spellStart"/>
      <w:r w:rsidRPr="001B60A7">
        <w:rPr>
          <w:sz w:val="26"/>
          <w:szCs w:val="26"/>
        </w:rPr>
        <w:t>of</w:t>
      </w:r>
      <w:proofErr w:type="spellEnd"/>
      <w:r w:rsidRPr="001B60A7">
        <w:rPr>
          <w:sz w:val="26"/>
          <w:szCs w:val="26"/>
        </w:rPr>
        <w:t xml:space="preserve"> </w:t>
      </w:r>
      <w:proofErr w:type="spellStart"/>
      <w:r w:rsidRPr="001B60A7">
        <w:rPr>
          <w:sz w:val="26"/>
          <w:szCs w:val="26"/>
        </w:rPr>
        <w:t>forming</w:t>
      </w:r>
      <w:proofErr w:type="spellEnd"/>
      <w:r w:rsidRPr="001B60A7">
        <w:rPr>
          <w:sz w:val="26"/>
          <w:szCs w:val="26"/>
        </w:rPr>
        <w:t xml:space="preserve"> </w:t>
      </w:r>
      <w:proofErr w:type="spellStart"/>
      <w:r w:rsidRPr="001B60A7">
        <w:rPr>
          <w:sz w:val="26"/>
          <w:szCs w:val="26"/>
        </w:rPr>
        <w:t>socially</w:t>
      </w:r>
      <w:proofErr w:type="spellEnd"/>
      <w:r w:rsidRPr="001B60A7">
        <w:rPr>
          <w:sz w:val="26"/>
          <w:szCs w:val="26"/>
        </w:rPr>
        <w:t xml:space="preserve"> </w:t>
      </w:r>
      <w:proofErr w:type="spellStart"/>
      <w:r w:rsidRPr="001B60A7">
        <w:rPr>
          <w:sz w:val="26"/>
          <w:szCs w:val="26"/>
        </w:rPr>
        <w:t>oriented</w:t>
      </w:r>
      <w:proofErr w:type="spellEnd"/>
      <w:r w:rsidRPr="001B60A7">
        <w:rPr>
          <w:sz w:val="26"/>
          <w:szCs w:val="26"/>
        </w:rPr>
        <w:t xml:space="preserve"> </w:t>
      </w:r>
      <w:proofErr w:type="spellStart"/>
      <w:r w:rsidRPr="001B60A7">
        <w:rPr>
          <w:sz w:val="26"/>
          <w:szCs w:val="26"/>
        </w:rPr>
        <w:t>models</w:t>
      </w:r>
      <w:proofErr w:type="spellEnd"/>
      <w:r w:rsidRPr="001B60A7">
        <w:rPr>
          <w:sz w:val="26"/>
          <w:szCs w:val="26"/>
        </w:rPr>
        <w:t xml:space="preserve"> </w:t>
      </w:r>
      <w:proofErr w:type="spellStart"/>
      <w:r w:rsidRPr="001B60A7">
        <w:rPr>
          <w:sz w:val="26"/>
          <w:szCs w:val="26"/>
        </w:rPr>
        <w:t>of</w:t>
      </w:r>
      <w:proofErr w:type="spellEnd"/>
      <w:r w:rsidRPr="001B60A7">
        <w:rPr>
          <w:sz w:val="26"/>
          <w:szCs w:val="26"/>
        </w:rPr>
        <w:t xml:space="preserve"> </w:t>
      </w:r>
      <w:proofErr w:type="spellStart"/>
      <w:r w:rsidRPr="001B60A7">
        <w:rPr>
          <w:sz w:val="26"/>
          <w:szCs w:val="26"/>
        </w:rPr>
        <w:t>business</w:t>
      </w:r>
      <w:proofErr w:type="spellEnd"/>
      <w:r w:rsidRPr="001B60A7">
        <w:rPr>
          <w:sz w:val="26"/>
          <w:szCs w:val="26"/>
        </w:rPr>
        <w:t xml:space="preserve"> </w:t>
      </w:r>
      <w:proofErr w:type="spellStart"/>
      <w:r w:rsidRPr="001B60A7">
        <w:rPr>
          <w:sz w:val="26"/>
          <w:szCs w:val="26"/>
        </w:rPr>
        <w:t>behavior</w:t>
      </w:r>
      <w:proofErr w:type="spellEnd"/>
      <w:r w:rsidRPr="001B60A7">
        <w:rPr>
          <w:sz w:val="26"/>
          <w:szCs w:val="26"/>
        </w:rPr>
        <w:t>.</w:t>
      </w:r>
      <w:r w:rsidRPr="001B60A7">
        <w:rPr>
          <w:iCs/>
          <w:kern w:val="20"/>
          <w:sz w:val="26"/>
          <w:szCs w:val="26"/>
        </w:rPr>
        <w:t xml:space="preserve"> </w:t>
      </w:r>
      <w:proofErr w:type="spellStart"/>
      <w:r w:rsidRPr="001B60A7">
        <w:rPr>
          <w:iCs/>
          <w:kern w:val="20"/>
          <w:sz w:val="26"/>
          <w:szCs w:val="26"/>
        </w:rPr>
        <w:t>Сommon</w:t>
      </w:r>
      <w:proofErr w:type="spellEnd"/>
      <w:r w:rsidRPr="001B60A7">
        <w:rPr>
          <w:iCs/>
          <w:kern w:val="20"/>
          <w:sz w:val="26"/>
          <w:szCs w:val="26"/>
        </w:rPr>
        <w:t xml:space="preserve"> </w:t>
      </w:r>
      <w:proofErr w:type="spellStart"/>
      <w:r w:rsidRPr="001B60A7">
        <w:rPr>
          <w:iCs/>
          <w:kern w:val="20"/>
          <w:sz w:val="26"/>
          <w:szCs w:val="26"/>
        </w:rPr>
        <w:t>Europe</w:t>
      </w:r>
      <w:proofErr w:type="spellEnd"/>
      <w:r w:rsidRPr="001B60A7">
        <w:rPr>
          <w:iCs/>
          <w:kern w:val="20"/>
          <w:sz w:val="26"/>
          <w:szCs w:val="26"/>
          <w:lang w:val="en-US"/>
        </w:rPr>
        <w:t xml:space="preserve">:Ukraine and Poland – New Socio-economic Challenges. – </w:t>
      </w:r>
      <w:proofErr w:type="spellStart"/>
      <w:r w:rsidRPr="001B60A7">
        <w:rPr>
          <w:sz w:val="26"/>
          <w:szCs w:val="26"/>
        </w:rPr>
        <w:t>Monograph</w:t>
      </w:r>
      <w:proofErr w:type="spellEnd"/>
      <w:r w:rsidRPr="001B60A7">
        <w:rPr>
          <w:sz w:val="26"/>
          <w:szCs w:val="26"/>
        </w:rPr>
        <w:t>:</w:t>
      </w:r>
      <w:r w:rsidRPr="001B60A7">
        <w:rPr>
          <w:sz w:val="26"/>
          <w:szCs w:val="26"/>
          <w:lang w:val="en-US"/>
        </w:rPr>
        <w:t xml:space="preserve"> ed. </w:t>
      </w:r>
      <w:r w:rsidRPr="001B60A7">
        <w:rPr>
          <w:sz w:val="26"/>
          <w:szCs w:val="26"/>
          <w:lang w:val="pl-PL"/>
        </w:rPr>
        <w:t xml:space="preserve">K. Wilk, A. Hetmanczuk. </w:t>
      </w:r>
      <w:r w:rsidRPr="001B60A7">
        <w:rPr>
          <w:sz w:val="26"/>
          <w:szCs w:val="26"/>
          <w:lang w:val="en-US"/>
        </w:rPr>
        <w:t>Poznan</w:t>
      </w:r>
      <w:r w:rsidRPr="001B60A7">
        <w:rPr>
          <w:sz w:val="26"/>
          <w:szCs w:val="26"/>
        </w:rPr>
        <w:t>-</w:t>
      </w:r>
      <w:r w:rsidRPr="001B60A7">
        <w:rPr>
          <w:bCs/>
          <w:sz w:val="26"/>
          <w:szCs w:val="26"/>
        </w:rPr>
        <w:t>Wroc</w:t>
      </w:r>
      <w:r w:rsidRPr="001B60A7">
        <w:rPr>
          <w:sz w:val="26"/>
          <w:szCs w:val="26"/>
        </w:rPr>
        <w:t>ł</w:t>
      </w:r>
      <w:r w:rsidRPr="001B60A7">
        <w:rPr>
          <w:bCs/>
          <w:sz w:val="26"/>
          <w:szCs w:val="26"/>
        </w:rPr>
        <w:t>aw</w:t>
      </w:r>
      <w:r w:rsidRPr="001B60A7">
        <w:rPr>
          <w:iCs/>
          <w:kern w:val="20"/>
          <w:sz w:val="26"/>
          <w:szCs w:val="26"/>
          <w:lang w:val="en-US"/>
        </w:rPr>
        <w:t xml:space="preserve">: </w:t>
      </w:r>
      <w:proofErr w:type="spellStart"/>
      <w:r w:rsidRPr="001B60A7">
        <w:rPr>
          <w:iCs/>
          <w:kern w:val="20"/>
          <w:sz w:val="26"/>
          <w:szCs w:val="26"/>
          <w:lang w:val="en-US"/>
        </w:rPr>
        <w:t>Wydawnictwo</w:t>
      </w:r>
      <w:proofErr w:type="spellEnd"/>
      <w:r w:rsidRPr="001B60A7">
        <w:rPr>
          <w:iCs/>
          <w:kern w:val="20"/>
          <w:sz w:val="26"/>
          <w:szCs w:val="26"/>
          <w:lang w:val="en-US"/>
        </w:rPr>
        <w:t xml:space="preserve"> </w:t>
      </w:r>
      <w:proofErr w:type="spellStart"/>
      <w:r w:rsidRPr="001B60A7">
        <w:rPr>
          <w:bCs/>
          <w:sz w:val="26"/>
          <w:szCs w:val="26"/>
        </w:rPr>
        <w:t>Wyzszej</w:t>
      </w:r>
      <w:proofErr w:type="spellEnd"/>
      <w:r w:rsidRPr="001B60A7">
        <w:rPr>
          <w:bCs/>
          <w:sz w:val="26"/>
          <w:szCs w:val="26"/>
        </w:rPr>
        <w:t xml:space="preserve"> </w:t>
      </w:r>
      <w:proofErr w:type="spellStart"/>
      <w:r w:rsidRPr="001B60A7">
        <w:rPr>
          <w:bCs/>
          <w:sz w:val="26"/>
          <w:szCs w:val="26"/>
        </w:rPr>
        <w:t>Szko</w:t>
      </w:r>
      <w:r w:rsidRPr="001B60A7">
        <w:rPr>
          <w:sz w:val="26"/>
          <w:szCs w:val="26"/>
        </w:rPr>
        <w:t>ł</w:t>
      </w:r>
      <w:r w:rsidRPr="001B60A7">
        <w:rPr>
          <w:bCs/>
          <w:sz w:val="26"/>
          <w:szCs w:val="26"/>
        </w:rPr>
        <w:t>y</w:t>
      </w:r>
      <w:proofErr w:type="spellEnd"/>
      <w:r w:rsidRPr="001B60A7">
        <w:rPr>
          <w:bCs/>
          <w:sz w:val="26"/>
          <w:szCs w:val="26"/>
        </w:rPr>
        <w:t xml:space="preserve"> </w:t>
      </w:r>
      <w:proofErr w:type="spellStart"/>
      <w:r w:rsidRPr="001B60A7">
        <w:rPr>
          <w:bCs/>
          <w:sz w:val="26"/>
          <w:szCs w:val="26"/>
        </w:rPr>
        <w:t>Bankowej</w:t>
      </w:r>
      <w:proofErr w:type="spellEnd"/>
      <w:r w:rsidRPr="001B60A7">
        <w:rPr>
          <w:bCs/>
          <w:sz w:val="26"/>
          <w:szCs w:val="26"/>
          <w:lang w:val="en-US"/>
        </w:rPr>
        <w:t xml:space="preserve">, 2012. </w:t>
      </w:r>
      <w:proofErr w:type="gramStart"/>
      <w:r w:rsidRPr="001B60A7">
        <w:rPr>
          <w:sz w:val="26"/>
          <w:szCs w:val="26"/>
          <w:lang w:val="en-US"/>
        </w:rPr>
        <w:t>473 p.</w:t>
      </w:r>
      <w:proofErr w:type="gramEnd"/>
    </w:p>
    <w:p w:rsidR="00F55BA3" w:rsidRPr="001B60A7" w:rsidRDefault="00F55BA3" w:rsidP="00F55BA3">
      <w:pPr>
        <w:ind w:firstLine="709"/>
        <w:jc w:val="both"/>
        <w:rPr>
          <w:sz w:val="26"/>
          <w:szCs w:val="26"/>
          <w:lang w:val="pl-PL"/>
        </w:rPr>
      </w:pPr>
      <w:r w:rsidRPr="001B60A7">
        <w:rPr>
          <w:sz w:val="26"/>
          <w:szCs w:val="26"/>
        </w:rPr>
        <w:t>2. </w:t>
      </w:r>
      <w:proofErr w:type="spellStart"/>
      <w:r w:rsidRPr="001B60A7">
        <w:rPr>
          <w:iCs/>
          <w:kern w:val="20"/>
          <w:sz w:val="26"/>
          <w:szCs w:val="26"/>
        </w:rPr>
        <w:t>Shapoval</w:t>
      </w:r>
      <w:proofErr w:type="spellEnd"/>
      <w:r w:rsidRPr="001B60A7">
        <w:rPr>
          <w:iCs/>
          <w:kern w:val="20"/>
          <w:sz w:val="26"/>
          <w:szCs w:val="26"/>
        </w:rPr>
        <w:t xml:space="preserve"> V., </w:t>
      </w:r>
      <w:proofErr w:type="spellStart"/>
      <w:r w:rsidRPr="001B60A7">
        <w:rPr>
          <w:iCs/>
          <w:kern w:val="20"/>
          <w:sz w:val="26"/>
          <w:szCs w:val="26"/>
        </w:rPr>
        <w:t>Ashcheulova</w:t>
      </w:r>
      <w:r w:rsidRPr="001B60A7">
        <w:rPr>
          <w:sz w:val="26"/>
          <w:szCs w:val="26"/>
        </w:rPr>
        <w:t>A.Ecologic</w:t>
      </w:r>
      <w:proofErr w:type="spellEnd"/>
      <w:r w:rsidRPr="001B60A7">
        <w:rPr>
          <w:sz w:val="26"/>
          <w:szCs w:val="26"/>
        </w:rPr>
        <w:t xml:space="preserve"> </w:t>
      </w:r>
      <w:proofErr w:type="spellStart"/>
      <w:r w:rsidRPr="001B60A7">
        <w:rPr>
          <w:sz w:val="26"/>
          <w:szCs w:val="26"/>
        </w:rPr>
        <w:t>Component</w:t>
      </w:r>
      <w:proofErr w:type="spellEnd"/>
      <w:r w:rsidRPr="001B60A7">
        <w:rPr>
          <w:sz w:val="26"/>
          <w:szCs w:val="26"/>
        </w:rPr>
        <w:t xml:space="preserve"> </w:t>
      </w:r>
      <w:proofErr w:type="spellStart"/>
      <w:r w:rsidRPr="001B60A7">
        <w:rPr>
          <w:sz w:val="26"/>
          <w:szCs w:val="26"/>
        </w:rPr>
        <w:t>of</w:t>
      </w:r>
      <w:proofErr w:type="spellEnd"/>
      <w:r w:rsidRPr="001B60A7">
        <w:rPr>
          <w:sz w:val="26"/>
          <w:szCs w:val="26"/>
        </w:rPr>
        <w:t xml:space="preserve"> </w:t>
      </w:r>
      <w:proofErr w:type="spellStart"/>
      <w:r w:rsidRPr="001B60A7">
        <w:rPr>
          <w:sz w:val="26"/>
          <w:szCs w:val="26"/>
        </w:rPr>
        <w:t>Social</w:t>
      </w:r>
      <w:proofErr w:type="spellEnd"/>
      <w:r w:rsidRPr="001B60A7">
        <w:rPr>
          <w:sz w:val="26"/>
          <w:szCs w:val="26"/>
        </w:rPr>
        <w:t xml:space="preserve"> </w:t>
      </w:r>
      <w:proofErr w:type="spellStart"/>
      <w:r w:rsidRPr="001B60A7">
        <w:rPr>
          <w:sz w:val="26"/>
          <w:szCs w:val="26"/>
        </w:rPr>
        <w:t>Responsibility</w:t>
      </w:r>
      <w:proofErr w:type="spellEnd"/>
      <w:r w:rsidRPr="001B60A7">
        <w:rPr>
          <w:sz w:val="26"/>
          <w:szCs w:val="26"/>
        </w:rPr>
        <w:t xml:space="preserve"> </w:t>
      </w:r>
      <w:proofErr w:type="spellStart"/>
      <w:r w:rsidRPr="001B60A7">
        <w:rPr>
          <w:sz w:val="26"/>
          <w:szCs w:val="26"/>
        </w:rPr>
        <w:t>of</w:t>
      </w:r>
      <w:proofErr w:type="spellEnd"/>
      <w:r w:rsidRPr="001B60A7">
        <w:rPr>
          <w:sz w:val="26"/>
          <w:szCs w:val="26"/>
        </w:rPr>
        <w:t xml:space="preserve"> </w:t>
      </w:r>
      <w:proofErr w:type="spellStart"/>
      <w:r w:rsidRPr="001B60A7">
        <w:rPr>
          <w:sz w:val="26"/>
          <w:szCs w:val="26"/>
        </w:rPr>
        <w:t>Business</w:t>
      </w:r>
      <w:proofErr w:type="spellEnd"/>
      <w:r w:rsidRPr="001B60A7">
        <w:rPr>
          <w:sz w:val="26"/>
          <w:szCs w:val="26"/>
        </w:rPr>
        <w:t xml:space="preserve"> (</w:t>
      </w:r>
      <w:proofErr w:type="spellStart"/>
      <w:r w:rsidRPr="001B60A7">
        <w:rPr>
          <w:sz w:val="26"/>
          <w:szCs w:val="26"/>
        </w:rPr>
        <w:t>Experience</w:t>
      </w:r>
      <w:proofErr w:type="spellEnd"/>
      <w:r w:rsidRPr="001B60A7">
        <w:rPr>
          <w:sz w:val="26"/>
          <w:szCs w:val="26"/>
        </w:rPr>
        <w:t xml:space="preserve"> </w:t>
      </w:r>
      <w:proofErr w:type="spellStart"/>
      <w:r w:rsidRPr="001B60A7">
        <w:rPr>
          <w:sz w:val="26"/>
          <w:szCs w:val="26"/>
        </w:rPr>
        <w:t>of</w:t>
      </w:r>
      <w:proofErr w:type="spellEnd"/>
      <w:r w:rsidRPr="001B60A7">
        <w:rPr>
          <w:sz w:val="26"/>
          <w:szCs w:val="26"/>
        </w:rPr>
        <w:t xml:space="preserve"> </w:t>
      </w:r>
      <w:proofErr w:type="spellStart"/>
      <w:r w:rsidRPr="001B60A7">
        <w:rPr>
          <w:sz w:val="26"/>
          <w:szCs w:val="26"/>
        </w:rPr>
        <w:t>Poland</w:t>
      </w:r>
      <w:proofErr w:type="spellEnd"/>
      <w:r w:rsidRPr="001B60A7">
        <w:rPr>
          <w:sz w:val="26"/>
          <w:szCs w:val="26"/>
        </w:rPr>
        <w:t xml:space="preserve"> </w:t>
      </w:r>
      <w:proofErr w:type="spellStart"/>
      <w:r w:rsidRPr="001B60A7">
        <w:rPr>
          <w:sz w:val="26"/>
          <w:szCs w:val="26"/>
        </w:rPr>
        <w:t>and</w:t>
      </w:r>
      <w:proofErr w:type="spellEnd"/>
      <w:r w:rsidRPr="001B60A7">
        <w:rPr>
          <w:sz w:val="26"/>
          <w:szCs w:val="26"/>
        </w:rPr>
        <w:t xml:space="preserve"> </w:t>
      </w:r>
      <w:proofErr w:type="spellStart"/>
      <w:r w:rsidRPr="001B60A7">
        <w:rPr>
          <w:sz w:val="26"/>
          <w:szCs w:val="26"/>
        </w:rPr>
        <w:t>Ukraine</w:t>
      </w:r>
      <w:proofErr w:type="spellEnd"/>
      <w:r w:rsidRPr="001B60A7">
        <w:rPr>
          <w:sz w:val="26"/>
          <w:szCs w:val="26"/>
        </w:rPr>
        <w:t>).</w:t>
      </w:r>
      <w:r w:rsidRPr="001B60A7">
        <w:rPr>
          <w:iCs/>
          <w:kern w:val="20"/>
          <w:sz w:val="26"/>
          <w:szCs w:val="26"/>
        </w:rPr>
        <w:t xml:space="preserve"> </w:t>
      </w:r>
      <w:proofErr w:type="spellStart"/>
      <w:r w:rsidRPr="001B60A7">
        <w:rPr>
          <w:iCs/>
          <w:kern w:val="20"/>
          <w:sz w:val="26"/>
          <w:szCs w:val="26"/>
        </w:rPr>
        <w:t>Сommon</w:t>
      </w:r>
      <w:proofErr w:type="spellEnd"/>
      <w:r w:rsidRPr="001B60A7">
        <w:rPr>
          <w:iCs/>
          <w:kern w:val="20"/>
          <w:sz w:val="26"/>
          <w:szCs w:val="26"/>
        </w:rPr>
        <w:t xml:space="preserve"> </w:t>
      </w:r>
      <w:proofErr w:type="spellStart"/>
      <w:r w:rsidRPr="001B60A7">
        <w:rPr>
          <w:iCs/>
          <w:kern w:val="20"/>
          <w:sz w:val="26"/>
          <w:szCs w:val="26"/>
        </w:rPr>
        <w:t>Europe</w:t>
      </w:r>
      <w:proofErr w:type="spellEnd"/>
      <w:r w:rsidRPr="001B60A7">
        <w:rPr>
          <w:iCs/>
          <w:kern w:val="20"/>
          <w:sz w:val="26"/>
          <w:szCs w:val="26"/>
          <w:lang w:val="en-US"/>
        </w:rPr>
        <w:t xml:space="preserve">:Ukraine and Poland under Conditions of Globalization and European Integration. </w:t>
      </w:r>
      <w:proofErr w:type="spellStart"/>
      <w:r w:rsidRPr="001B60A7">
        <w:rPr>
          <w:sz w:val="26"/>
          <w:szCs w:val="26"/>
        </w:rPr>
        <w:t>Monograph</w:t>
      </w:r>
      <w:proofErr w:type="spellEnd"/>
      <w:r w:rsidRPr="001B60A7">
        <w:rPr>
          <w:sz w:val="26"/>
          <w:szCs w:val="26"/>
        </w:rPr>
        <w:t>:</w:t>
      </w:r>
      <w:r w:rsidRPr="001B60A7">
        <w:rPr>
          <w:sz w:val="26"/>
          <w:szCs w:val="26"/>
          <w:lang w:val="en-US"/>
        </w:rPr>
        <w:t xml:space="preserve"> ed. </w:t>
      </w:r>
      <w:r w:rsidRPr="001B60A7">
        <w:rPr>
          <w:sz w:val="26"/>
          <w:szCs w:val="26"/>
          <w:lang w:val="pl-PL"/>
        </w:rPr>
        <w:t>K. Wilk, A. Hetmanczuk. Poznan</w:t>
      </w:r>
      <w:r w:rsidRPr="001B60A7">
        <w:rPr>
          <w:sz w:val="26"/>
          <w:szCs w:val="26"/>
        </w:rPr>
        <w:t>-</w:t>
      </w:r>
      <w:r w:rsidRPr="001B60A7">
        <w:rPr>
          <w:bCs/>
          <w:sz w:val="26"/>
          <w:szCs w:val="26"/>
        </w:rPr>
        <w:t>Wroc</w:t>
      </w:r>
      <w:r w:rsidRPr="001B60A7">
        <w:rPr>
          <w:sz w:val="26"/>
          <w:szCs w:val="26"/>
        </w:rPr>
        <w:t>ł</w:t>
      </w:r>
      <w:r w:rsidRPr="001B60A7">
        <w:rPr>
          <w:bCs/>
          <w:sz w:val="26"/>
          <w:szCs w:val="26"/>
        </w:rPr>
        <w:t>aw</w:t>
      </w:r>
      <w:r w:rsidRPr="001B60A7">
        <w:rPr>
          <w:iCs/>
          <w:kern w:val="20"/>
          <w:sz w:val="26"/>
          <w:szCs w:val="26"/>
          <w:lang w:val="pl-PL"/>
        </w:rPr>
        <w:t xml:space="preserve">: Wydawnictwo </w:t>
      </w:r>
      <w:proofErr w:type="spellStart"/>
      <w:r w:rsidRPr="001B60A7">
        <w:rPr>
          <w:bCs/>
          <w:sz w:val="26"/>
          <w:szCs w:val="26"/>
        </w:rPr>
        <w:t>Wyzszej</w:t>
      </w:r>
      <w:proofErr w:type="spellEnd"/>
      <w:r w:rsidRPr="001B60A7">
        <w:rPr>
          <w:bCs/>
          <w:sz w:val="26"/>
          <w:szCs w:val="26"/>
        </w:rPr>
        <w:t xml:space="preserve"> </w:t>
      </w:r>
      <w:proofErr w:type="spellStart"/>
      <w:r w:rsidRPr="001B60A7">
        <w:rPr>
          <w:bCs/>
          <w:sz w:val="26"/>
          <w:szCs w:val="26"/>
        </w:rPr>
        <w:t>Szko</w:t>
      </w:r>
      <w:r w:rsidRPr="001B60A7">
        <w:rPr>
          <w:sz w:val="26"/>
          <w:szCs w:val="26"/>
        </w:rPr>
        <w:t>ł</w:t>
      </w:r>
      <w:r w:rsidRPr="001B60A7">
        <w:rPr>
          <w:bCs/>
          <w:sz w:val="26"/>
          <w:szCs w:val="26"/>
        </w:rPr>
        <w:t>y</w:t>
      </w:r>
      <w:proofErr w:type="spellEnd"/>
      <w:r w:rsidRPr="001B60A7">
        <w:rPr>
          <w:bCs/>
          <w:sz w:val="26"/>
          <w:szCs w:val="26"/>
        </w:rPr>
        <w:t xml:space="preserve"> </w:t>
      </w:r>
      <w:proofErr w:type="spellStart"/>
      <w:r w:rsidRPr="001B60A7">
        <w:rPr>
          <w:bCs/>
          <w:sz w:val="26"/>
          <w:szCs w:val="26"/>
        </w:rPr>
        <w:t>Bankowej</w:t>
      </w:r>
      <w:proofErr w:type="spellEnd"/>
      <w:r w:rsidRPr="001B60A7">
        <w:rPr>
          <w:bCs/>
          <w:sz w:val="26"/>
          <w:szCs w:val="26"/>
          <w:lang w:val="pl-PL"/>
        </w:rPr>
        <w:t xml:space="preserve">, 2012. </w:t>
      </w:r>
      <w:r w:rsidRPr="001B60A7">
        <w:rPr>
          <w:sz w:val="26"/>
          <w:szCs w:val="26"/>
          <w:lang w:val="pl-PL"/>
        </w:rPr>
        <w:t>399 p.</w:t>
      </w:r>
    </w:p>
    <w:p w:rsidR="00F55BA3" w:rsidRPr="001B60A7" w:rsidRDefault="00F55BA3" w:rsidP="00F55BA3">
      <w:pPr>
        <w:ind w:firstLine="709"/>
        <w:jc w:val="both"/>
        <w:rPr>
          <w:sz w:val="26"/>
          <w:szCs w:val="26"/>
          <w:lang w:val="en-US"/>
        </w:rPr>
      </w:pPr>
      <w:r w:rsidRPr="001B60A7">
        <w:rPr>
          <w:sz w:val="26"/>
          <w:szCs w:val="26"/>
        </w:rPr>
        <w:t>3.</w:t>
      </w:r>
      <w:r w:rsidRPr="001B60A7">
        <w:rPr>
          <w:bCs/>
          <w:sz w:val="26"/>
          <w:szCs w:val="26"/>
          <w:lang w:val="pl-PL"/>
        </w:rPr>
        <w:t>Shapoval V. Entrepreneurship als soziales ph</w:t>
      </w:r>
      <w:r w:rsidRPr="001B60A7">
        <w:rPr>
          <w:sz w:val="26"/>
          <w:szCs w:val="26"/>
          <w:lang w:val="pl-PL"/>
        </w:rPr>
        <w:t xml:space="preserve">änomen und seine </w:t>
      </w:r>
      <w:r w:rsidRPr="001B60A7">
        <w:rPr>
          <w:bCs/>
          <w:sz w:val="26"/>
          <w:szCs w:val="26"/>
          <w:lang w:val="pl-PL"/>
        </w:rPr>
        <w:t>sozialen komponenten</w:t>
      </w:r>
      <w:r w:rsidRPr="001B60A7">
        <w:rPr>
          <w:bCs/>
          <w:sz w:val="26"/>
          <w:szCs w:val="26"/>
        </w:rPr>
        <w:t>.</w:t>
      </w:r>
      <w:r w:rsidRPr="001B60A7">
        <w:rPr>
          <w:bCs/>
          <w:sz w:val="26"/>
          <w:szCs w:val="26"/>
          <w:lang w:val="en-US"/>
        </w:rPr>
        <w:t xml:space="preserve">Social Educational Project of Improving Knowledge in Economics. </w:t>
      </w:r>
      <w:proofErr w:type="spellStart"/>
      <w:r w:rsidRPr="001B60A7">
        <w:rPr>
          <w:bCs/>
          <w:sz w:val="26"/>
          <w:szCs w:val="26"/>
          <w:lang w:val="en-US"/>
        </w:rPr>
        <w:t>JournalL´Association</w:t>
      </w:r>
      <w:proofErr w:type="spellEnd"/>
      <w:r w:rsidRPr="001B60A7">
        <w:rPr>
          <w:bCs/>
          <w:sz w:val="26"/>
          <w:szCs w:val="26"/>
          <w:lang w:val="en-US"/>
        </w:rPr>
        <w:t xml:space="preserve"> 1901 </w:t>
      </w:r>
      <w:r w:rsidRPr="001B60A7">
        <w:rPr>
          <w:rFonts w:eastAsia="Times New Roman,Bold"/>
          <w:bCs/>
          <w:sz w:val="26"/>
          <w:szCs w:val="26"/>
        </w:rPr>
        <w:t>«</w:t>
      </w:r>
      <w:r w:rsidRPr="001B60A7">
        <w:rPr>
          <w:rFonts w:eastAsia="Times New Roman,Bold"/>
          <w:bCs/>
          <w:sz w:val="26"/>
          <w:szCs w:val="26"/>
          <w:lang w:val="en-US"/>
        </w:rPr>
        <w:t>SEPIKE</w:t>
      </w:r>
      <w:r w:rsidRPr="001B60A7">
        <w:rPr>
          <w:rFonts w:eastAsia="Times New Roman,Bold"/>
          <w:bCs/>
          <w:sz w:val="26"/>
          <w:szCs w:val="26"/>
        </w:rPr>
        <w:t xml:space="preserve">»: </w:t>
      </w:r>
      <w:r w:rsidRPr="001B60A7">
        <w:rPr>
          <w:sz w:val="26"/>
          <w:szCs w:val="26"/>
          <w:lang w:val="en-US"/>
        </w:rPr>
        <w:t>Norderstedt, Deutschland</w:t>
      </w:r>
      <w:r w:rsidRPr="001B60A7">
        <w:rPr>
          <w:sz w:val="26"/>
          <w:szCs w:val="26"/>
        </w:rPr>
        <w:t xml:space="preserve">, </w:t>
      </w:r>
      <w:r w:rsidRPr="001B60A7">
        <w:rPr>
          <w:sz w:val="26"/>
          <w:szCs w:val="26"/>
          <w:lang w:val="en-US"/>
        </w:rPr>
        <w:t>Poitiers, France</w:t>
      </w:r>
      <w:r w:rsidRPr="001B60A7">
        <w:rPr>
          <w:sz w:val="26"/>
          <w:szCs w:val="26"/>
        </w:rPr>
        <w:t xml:space="preserve">, 2013. </w:t>
      </w:r>
      <w:proofErr w:type="gramStart"/>
      <w:r w:rsidRPr="001B60A7">
        <w:rPr>
          <w:sz w:val="26"/>
          <w:szCs w:val="26"/>
          <w:lang w:val="en-US"/>
        </w:rPr>
        <w:t>P</w:t>
      </w:r>
      <w:r w:rsidRPr="001B60A7">
        <w:rPr>
          <w:sz w:val="26"/>
          <w:szCs w:val="26"/>
        </w:rPr>
        <w:t>.143–146.</w:t>
      </w:r>
      <w:proofErr w:type="gramEnd"/>
    </w:p>
    <w:p w:rsidR="00F55BA3" w:rsidRPr="001B60A7" w:rsidRDefault="00F55BA3" w:rsidP="00F55BA3">
      <w:pPr>
        <w:ind w:firstLine="709"/>
        <w:jc w:val="both"/>
        <w:rPr>
          <w:sz w:val="26"/>
          <w:szCs w:val="26"/>
        </w:rPr>
      </w:pPr>
      <w:r w:rsidRPr="001B60A7">
        <w:rPr>
          <w:sz w:val="26"/>
          <w:szCs w:val="26"/>
        </w:rPr>
        <w:t xml:space="preserve">4.Шаповал В.М., Коваленко О.А.Еволюція взаємодії суспільства і природи в процесі </w:t>
      </w:r>
      <w:proofErr w:type="spellStart"/>
      <w:r w:rsidRPr="001B60A7">
        <w:rPr>
          <w:sz w:val="26"/>
          <w:szCs w:val="26"/>
        </w:rPr>
        <w:t>виробництва.</w:t>
      </w:r>
      <w:r w:rsidRPr="001B60A7">
        <w:rPr>
          <w:bCs/>
          <w:sz w:val="26"/>
          <w:szCs w:val="26"/>
        </w:rPr>
        <w:t>Інституціональний</w:t>
      </w:r>
      <w:proofErr w:type="spellEnd"/>
      <w:r w:rsidRPr="001B60A7">
        <w:rPr>
          <w:bCs/>
          <w:sz w:val="26"/>
          <w:szCs w:val="26"/>
        </w:rPr>
        <w:t xml:space="preserve"> вектор економічного розвитку / </w:t>
      </w:r>
      <w:proofErr w:type="spellStart"/>
      <w:r w:rsidRPr="001B60A7">
        <w:rPr>
          <w:bCs/>
          <w:sz w:val="26"/>
          <w:szCs w:val="26"/>
          <w:lang w:val="en-US"/>
        </w:rPr>
        <w:t>InstitutionalVectorofEconomicDevelopment</w:t>
      </w:r>
      <w:proofErr w:type="spellEnd"/>
      <w:r w:rsidRPr="001B60A7">
        <w:rPr>
          <w:bCs/>
          <w:sz w:val="26"/>
          <w:szCs w:val="26"/>
        </w:rPr>
        <w:t xml:space="preserve"> : </w:t>
      </w:r>
      <w:r w:rsidRPr="001B60A7">
        <w:rPr>
          <w:sz w:val="26"/>
          <w:szCs w:val="26"/>
        </w:rPr>
        <w:t>збірник наукових праць МІДМУ «КПУ». Мелітополь : Вид-во КПУ, 2013. Вип. 6 (1). С.111–122.</w:t>
      </w:r>
    </w:p>
    <w:p w:rsidR="00F55BA3" w:rsidRPr="001B60A7" w:rsidRDefault="00F55BA3" w:rsidP="00F55BA3">
      <w:pPr>
        <w:widowControl w:val="0"/>
        <w:ind w:firstLine="709"/>
        <w:jc w:val="both"/>
        <w:rPr>
          <w:sz w:val="26"/>
          <w:szCs w:val="26"/>
        </w:rPr>
      </w:pPr>
      <w:r w:rsidRPr="001B60A7">
        <w:rPr>
          <w:sz w:val="26"/>
          <w:szCs w:val="26"/>
        </w:rPr>
        <w:t>5.Шаповал В.М.Благодійність, як елемент соціальної відповідальності бізнесу / В.М. Шаповал, Т.М. </w:t>
      </w:r>
      <w:proofErr w:type="spellStart"/>
      <w:r w:rsidRPr="001B60A7">
        <w:rPr>
          <w:sz w:val="26"/>
          <w:szCs w:val="26"/>
        </w:rPr>
        <w:t>Черкавська</w:t>
      </w:r>
      <w:proofErr w:type="spellEnd"/>
      <w:r w:rsidRPr="001B60A7">
        <w:rPr>
          <w:sz w:val="26"/>
          <w:szCs w:val="26"/>
        </w:rPr>
        <w:t xml:space="preserve">, </w:t>
      </w:r>
      <w:proofErr w:type="spellStart"/>
      <w:r w:rsidRPr="001B60A7">
        <w:rPr>
          <w:sz w:val="26"/>
          <w:szCs w:val="26"/>
        </w:rPr>
        <w:t>Анастасіо</w:t>
      </w:r>
      <w:proofErr w:type="spellEnd"/>
      <w:r w:rsidRPr="001B60A7">
        <w:rPr>
          <w:sz w:val="26"/>
          <w:szCs w:val="26"/>
        </w:rPr>
        <w:t xml:space="preserve"> </w:t>
      </w:r>
      <w:proofErr w:type="spellStart"/>
      <w:r w:rsidRPr="001B60A7">
        <w:rPr>
          <w:sz w:val="26"/>
          <w:szCs w:val="26"/>
        </w:rPr>
        <w:t>Корреа</w:t>
      </w:r>
      <w:proofErr w:type="spellEnd"/>
      <w:r w:rsidRPr="001B60A7">
        <w:rPr>
          <w:sz w:val="26"/>
          <w:szCs w:val="26"/>
        </w:rPr>
        <w:t xml:space="preserve"> </w:t>
      </w:r>
      <w:proofErr w:type="spellStart"/>
      <w:r w:rsidRPr="001B60A7">
        <w:rPr>
          <w:sz w:val="26"/>
          <w:szCs w:val="26"/>
        </w:rPr>
        <w:t>Мануел</w:t>
      </w:r>
      <w:proofErr w:type="spellEnd"/>
      <w:r w:rsidRPr="001B60A7">
        <w:rPr>
          <w:sz w:val="26"/>
          <w:szCs w:val="26"/>
        </w:rPr>
        <w:t xml:space="preserve">. Соціальна відповідальність влади, бізнесу, громадян : монографія : у 2-х т. / за ред. Г.Г. </w:t>
      </w:r>
      <w:proofErr w:type="spellStart"/>
      <w:r w:rsidRPr="001B60A7">
        <w:rPr>
          <w:sz w:val="26"/>
          <w:szCs w:val="26"/>
        </w:rPr>
        <w:t>Півняка</w:t>
      </w:r>
      <w:proofErr w:type="spellEnd"/>
      <w:r w:rsidRPr="001B60A7">
        <w:rPr>
          <w:sz w:val="26"/>
          <w:szCs w:val="26"/>
        </w:rPr>
        <w:t xml:space="preserve"> ; М-во освіти і науки України ; Нац. </w:t>
      </w:r>
      <w:proofErr w:type="spellStart"/>
      <w:r w:rsidRPr="001B60A7">
        <w:rPr>
          <w:sz w:val="26"/>
          <w:szCs w:val="26"/>
        </w:rPr>
        <w:t>гірн</w:t>
      </w:r>
      <w:proofErr w:type="spellEnd"/>
      <w:r w:rsidRPr="001B60A7">
        <w:rPr>
          <w:sz w:val="26"/>
          <w:szCs w:val="26"/>
        </w:rPr>
        <w:t>. ун-т. Д. : НГУ, 2014. Т.1. 629 с. (</w:t>
      </w:r>
      <w:r w:rsidRPr="001B60A7">
        <w:rPr>
          <w:sz w:val="26"/>
          <w:szCs w:val="26"/>
          <w:lang w:val="en-US"/>
        </w:rPr>
        <w:t>C</w:t>
      </w:r>
      <w:r w:rsidRPr="001B60A7">
        <w:rPr>
          <w:sz w:val="26"/>
          <w:szCs w:val="26"/>
        </w:rPr>
        <w:t>.237–247.).</w:t>
      </w:r>
    </w:p>
    <w:p w:rsidR="00F55BA3" w:rsidRPr="001B60A7" w:rsidRDefault="00F55BA3" w:rsidP="00F55BA3">
      <w:pPr>
        <w:widowControl w:val="0"/>
        <w:ind w:firstLine="709"/>
        <w:jc w:val="both"/>
        <w:rPr>
          <w:sz w:val="26"/>
          <w:szCs w:val="26"/>
        </w:rPr>
      </w:pPr>
      <w:r w:rsidRPr="001B60A7">
        <w:rPr>
          <w:sz w:val="26"/>
          <w:szCs w:val="26"/>
        </w:rPr>
        <w:t>6.Шаповал В.М.</w:t>
      </w:r>
      <w:r w:rsidRPr="001B60A7">
        <w:rPr>
          <w:sz w:val="26"/>
          <w:szCs w:val="26"/>
          <w:shd w:val="clear" w:color="auto" w:fill="FFFFFF"/>
        </w:rPr>
        <w:t xml:space="preserve"> Формування екологічної свідомості як основи екологічної відповідальності </w:t>
      </w:r>
      <w:r w:rsidRPr="001B60A7">
        <w:rPr>
          <w:sz w:val="26"/>
          <w:szCs w:val="26"/>
        </w:rPr>
        <w:t>/ В.М. Шаповал, В.В. </w:t>
      </w:r>
      <w:proofErr w:type="spellStart"/>
      <w:r w:rsidRPr="001B60A7">
        <w:rPr>
          <w:sz w:val="26"/>
          <w:szCs w:val="26"/>
        </w:rPr>
        <w:t>Волошенюк</w:t>
      </w:r>
      <w:proofErr w:type="spellEnd"/>
      <w:r w:rsidRPr="001B60A7">
        <w:rPr>
          <w:sz w:val="26"/>
          <w:szCs w:val="26"/>
        </w:rPr>
        <w:t xml:space="preserve">, О.А. Коваленко, М.В. Бережна. Соціальна відповідальність влади, бізнесу, громадян : монографія : у 2-х т. / за </w:t>
      </w:r>
      <w:proofErr w:type="spellStart"/>
      <w:r w:rsidRPr="001B60A7">
        <w:rPr>
          <w:sz w:val="26"/>
          <w:szCs w:val="26"/>
        </w:rPr>
        <w:t>заг</w:t>
      </w:r>
      <w:proofErr w:type="spellEnd"/>
      <w:r w:rsidRPr="001B60A7">
        <w:rPr>
          <w:sz w:val="26"/>
          <w:szCs w:val="26"/>
        </w:rPr>
        <w:t xml:space="preserve">. ред. Г.Г. </w:t>
      </w:r>
      <w:proofErr w:type="spellStart"/>
      <w:r w:rsidRPr="001B60A7">
        <w:rPr>
          <w:sz w:val="26"/>
          <w:szCs w:val="26"/>
        </w:rPr>
        <w:t>Півняка</w:t>
      </w:r>
      <w:proofErr w:type="spellEnd"/>
      <w:r w:rsidRPr="001B60A7">
        <w:rPr>
          <w:sz w:val="26"/>
          <w:szCs w:val="26"/>
        </w:rPr>
        <w:t xml:space="preserve"> ; М-во освіти і науки України ; Нац. </w:t>
      </w:r>
      <w:proofErr w:type="spellStart"/>
      <w:r w:rsidRPr="001B60A7">
        <w:rPr>
          <w:sz w:val="26"/>
          <w:szCs w:val="26"/>
        </w:rPr>
        <w:t>гірн</w:t>
      </w:r>
      <w:proofErr w:type="spellEnd"/>
      <w:r w:rsidRPr="001B60A7">
        <w:rPr>
          <w:sz w:val="26"/>
          <w:szCs w:val="26"/>
        </w:rPr>
        <w:t>. ун-т. Д. : НГУ, 2014. Т. 2. – 408 с. (С.391–401.).</w:t>
      </w:r>
    </w:p>
    <w:p w:rsidR="00F55BA3" w:rsidRPr="001B60A7" w:rsidRDefault="00F55BA3" w:rsidP="00F55BA3">
      <w:pPr>
        <w:ind w:firstLine="709"/>
        <w:jc w:val="both"/>
        <w:rPr>
          <w:sz w:val="26"/>
          <w:szCs w:val="26"/>
        </w:rPr>
      </w:pPr>
      <w:r w:rsidRPr="001B60A7">
        <w:rPr>
          <w:sz w:val="26"/>
          <w:szCs w:val="26"/>
        </w:rPr>
        <w:t>7.</w:t>
      </w:r>
      <w:proofErr w:type="spellStart"/>
      <w:r w:rsidRPr="001B60A7">
        <w:rPr>
          <w:sz w:val="26"/>
          <w:szCs w:val="26"/>
          <w:lang w:val="en-US"/>
        </w:rPr>
        <w:t>Shapoval</w:t>
      </w:r>
      <w:proofErr w:type="spellEnd"/>
      <w:r w:rsidRPr="001B60A7">
        <w:rPr>
          <w:sz w:val="26"/>
          <w:szCs w:val="26"/>
          <w:lang w:val="en-US"/>
        </w:rPr>
        <w:t xml:space="preserve"> V.</w:t>
      </w:r>
      <w:r w:rsidRPr="001B60A7">
        <w:rPr>
          <w:sz w:val="26"/>
          <w:szCs w:val="26"/>
        </w:rPr>
        <w:t xml:space="preserve">, </w:t>
      </w:r>
      <w:proofErr w:type="spellStart"/>
      <w:proofErr w:type="gramStart"/>
      <w:r w:rsidRPr="001B60A7">
        <w:rPr>
          <w:sz w:val="26"/>
          <w:szCs w:val="26"/>
          <w:lang w:val="en-US"/>
        </w:rPr>
        <w:t>Berezhna</w:t>
      </w:r>
      <w:proofErr w:type="spellEnd"/>
      <w:r w:rsidRPr="001B60A7">
        <w:rPr>
          <w:sz w:val="26"/>
          <w:szCs w:val="26"/>
        </w:rPr>
        <w:t> </w:t>
      </w:r>
      <w:r w:rsidRPr="001B60A7">
        <w:rPr>
          <w:sz w:val="26"/>
          <w:szCs w:val="26"/>
          <w:lang w:val="en-US"/>
        </w:rPr>
        <w:t>M. Business environmental responsibility within the system of economic and social categories</w:t>
      </w:r>
      <w:r w:rsidRPr="001B60A7">
        <w:rPr>
          <w:sz w:val="26"/>
          <w:szCs w:val="26"/>
        </w:rPr>
        <w:t>.</w:t>
      </w:r>
      <w:proofErr w:type="gramEnd"/>
      <w:r w:rsidRPr="001B60A7">
        <w:rPr>
          <w:bCs/>
          <w:sz w:val="26"/>
          <w:szCs w:val="26"/>
          <w:lang w:val="en-US"/>
        </w:rPr>
        <w:t xml:space="preserve"> </w:t>
      </w:r>
      <w:proofErr w:type="gramStart"/>
      <w:r w:rsidRPr="001B60A7">
        <w:rPr>
          <w:bCs/>
          <w:sz w:val="26"/>
          <w:szCs w:val="26"/>
          <w:lang w:val="en-US"/>
        </w:rPr>
        <w:t>Social Educational Project of Improving Knowledge in Economics.</w:t>
      </w:r>
      <w:proofErr w:type="gramEnd"/>
      <w:r w:rsidRPr="001B60A7">
        <w:rPr>
          <w:bCs/>
          <w:sz w:val="26"/>
          <w:szCs w:val="26"/>
          <w:lang w:val="en-US"/>
        </w:rPr>
        <w:t xml:space="preserve"> </w:t>
      </w:r>
      <w:proofErr w:type="spellStart"/>
      <w:r w:rsidRPr="001B60A7">
        <w:rPr>
          <w:bCs/>
          <w:sz w:val="26"/>
          <w:szCs w:val="26"/>
          <w:lang w:val="en-US"/>
        </w:rPr>
        <w:t>JournalL´Association</w:t>
      </w:r>
      <w:proofErr w:type="spellEnd"/>
      <w:r w:rsidRPr="001B60A7">
        <w:rPr>
          <w:bCs/>
          <w:sz w:val="26"/>
          <w:szCs w:val="26"/>
          <w:lang w:val="en-US"/>
        </w:rPr>
        <w:t xml:space="preserve"> 1901 </w:t>
      </w:r>
      <w:r w:rsidRPr="001B60A7">
        <w:rPr>
          <w:rFonts w:eastAsia="Times New Roman,Bold"/>
          <w:bCs/>
          <w:sz w:val="26"/>
          <w:szCs w:val="26"/>
        </w:rPr>
        <w:t>«</w:t>
      </w:r>
      <w:r w:rsidRPr="001B60A7">
        <w:rPr>
          <w:rFonts w:eastAsia="Times New Roman,Bold"/>
          <w:bCs/>
          <w:sz w:val="26"/>
          <w:szCs w:val="26"/>
          <w:lang w:val="en-US"/>
        </w:rPr>
        <w:t>SEPIKE</w:t>
      </w:r>
      <w:r w:rsidRPr="001B60A7">
        <w:rPr>
          <w:rFonts w:eastAsia="Times New Roman,Bold"/>
          <w:bCs/>
          <w:sz w:val="26"/>
          <w:szCs w:val="26"/>
        </w:rPr>
        <w:t xml:space="preserve">»: </w:t>
      </w:r>
      <w:proofErr w:type="spellStart"/>
      <w:r w:rsidRPr="001B60A7">
        <w:rPr>
          <w:sz w:val="26"/>
          <w:szCs w:val="26"/>
          <w:lang w:val="en-US"/>
        </w:rPr>
        <w:t>Osthofen</w:t>
      </w:r>
      <w:proofErr w:type="spellEnd"/>
      <w:r w:rsidRPr="001B60A7">
        <w:rPr>
          <w:sz w:val="26"/>
          <w:szCs w:val="26"/>
          <w:lang w:val="en-US"/>
        </w:rPr>
        <w:t>, Deutschland</w:t>
      </w:r>
      <w:r w:rsidRPr="001B60A7">
        <w:rPr>
          <w:sz w:val="26"/>
          <w:szCs w:val="26"/>
        </w:rPr>
        <w:t xml:space="preserve">, </w:t>
      </w:r>
      <w:r w:rsidRPr="001B60A7">
        <w:rPr>
          <w:sz w:val="26"/>
          <w:szCs w:val="26"/>
          <w:lang w:val="en-US"/>
        </w:rPr>
        <w:t>Poitiers, France</w:t>
      </w:r>
      <w:r w:rsidRPr="001B60A7">
        <w:rPr>
          <w:sz w:val="26"/>
          <w:szCs w:val="26"/>
        </w:rPr>
        <w:t>, 201</w:t>
      </w:r>
      <w:r w:rsidRPr="001B60A7">
        <w:rPr>
          <w:sz w:val="26"/>
          <w:szCs w:val="26"/>
          <w:lang w:val="en-US"/>
        </w:rPr>
        <w:t>4</w:t>
      </w:r>
      <w:r w:rsidRPr="001B60A7">
        <w:rPr>
          <w:sz w:val="26"/>
          <w:szCs w:val="26"/>
        </w:rPr>
        <w:t xml:space="preserve">. </w:t>
      </w:r>
      <w:proofErr w:type="spellStart"/>
      <w:proofErr w:type="gramStart"/>
      <w:r w:rsidRPr="001B60A7">
        <w:rPr>
          <w:sz w:val="26"/>
          <w:szCs w:val="26"/>
          <w:lang w:val="en-US"/>
        </w:rPr>
        <w:t>Ausgabe</w:t>
      </w:r>
      <w:proofErr w:type="spellEnd"/>
      <w:r w:rsidRPr="001B60A7">
        <w:rPr>
          <w:sz w:val="26"/>
          <w:szCs w:val="26"/>
        </w:rPr>
        <w:t xml:space="preserve"> 6.</w:t>
      </w:r>
      <w:proofErr w:type="gramEnd"/>
      <w:r w:rsidRPr="001B60A7">
        <w:rPr>
          <w:sz w:val="26"/>
          <w:szCs w:val="26"/>
        </w:rPr>
        <w:t xml:space="preserve"> P.160–164.</w:t>
      </w:r>
    </w:p>
    <w:p w:rsidR="00F55BA3" w:rsidRPr="001B60A7" w:rsidRDefault="00F55BA3" w:rsidP="00F55BA3">
      <w:pPr>
        <w:ind w:firstLine="709"/>
        <w:jc w:val="both"/>
        <w:rPr>
          <w:sz w:val="26"/>
          <w:szCs w:val="26"/>
        </w:rPr>
      </w:pPr>
      <w:r w:rsidRPr="001B60A7">
        <w:rPr>
          <w:sz w:val="26"/>
          <w:szCs w:val="26"/>
        </w:rPr>
        <w:t>8.Шаповал В.М. Фонди місцевих громад як демократичний інститут сучасного суспільства. Економічний вісник НГУ. 2018. №4(64). С.33–40.</w:t>
      </w:r>
    </w:p>
    <w:p w:rsidR="00F55BA3" w:rsidRPr="001B60A7" w:rsidRDefault="00F55BA3" w:rsidP="00F55BA3">
      <w:pPr>
        <w:ind w:firstLine="709"/>
        <w:jc w:val="both"/>
        <w:rPr>
          <w:i/>
          <w:sz w:val="26"/>
          <w:szCs w:val="26"/>
        </w:rPr>
      </w:pPr>
      <w:r w:rsidRPr="001B60A7">
        <w:rPr>
          <w:sz w:val="26"/>
          <w:szCs w:val="26"/>
        </w:rPr>
        <w:t>9.</w:t>
      </w:r>
      <w:proofErr w:type="spellStart"/>
      <w:r w:rsidRPr="001B60A7">
        <w:rPr>
          <w:sz w:val="26"/>
          <w:szCs w:val="26"/>
          <w:lang w:val="en-US"/>
        </w:rPr>
        <w:t>ShapovalV</w:t>
      </w:r>
      <w:proofErr w:type="spellEnd"/>
      <w:r w:rsidRPr="001B60A7">
        <w:rPr>
          <w:sz w:val="26"/>
          <w:szCs w:val="26"/>
        </w:rPr>
        <w:t xml:space="preserve">. </w:t>
      </w:r>
      <w:r w:rsidRPr="001B60A7">
        <w:rPr>
          <w:sz w:val="26"/>
          <w:szCs w:val="26"/>
          <w:lang w:val="en-US"/>
        </w:rPr>
        <w:t>Resource Management of Stakeholders in the Concept of Business Social Responsibility [E</w:t>
      </w:r>
      <w:r w:rsidRPr="001B60A7">
        <w:rPr>
          <w:sz w:val="26"/>
          <w:szCs w:val="26"/>
        </w:rPr>
        <w:t>-</w:t>
      </w:r>
      <w:r w:rsidRPr="001B60A7">
        <w:rPr>
          <w:sz w:val="26"/>
          <w:szCs w:val="26"/>
          <w:lang w:val="en-US"/>
        </w:rPr>
        <w:t>resource]</w:t>
      </w:r>
      <w:r w:rsidRPr="001B60A7">
        <w:rPr>
          <w:sz w:val="26"/>
          <w:szCs w:val="26"/>
        </w:rPr>
        <w:t>.V. </w:t>
      </w:r>
      <w:proofErr w:type="spellStart"/>
      <w:r w:rsidRPr="001B60A7">
        <w:rPr>
          <w:sz w:val="26"/>
          <w:szCs w:val="26"/>
        </w:rPr>
        <w:t>Shapoval</w:t>
      </w:r>
      <w:proofErr w:type="spellEnd"/>
      <w:r w:rsidRPr="001B60A7">
        <w:rPr>
          <w:sz w:val="26"/>
          <w:szCs w:val="26"/>
        </w:rPr>
        <w:t>,</w:t>
      </w:r>
      <w:r w:rsidRPr="001B60A7">
        <w:rPr>
          <w:sz w:val="26"/>
          <w:szCs w:val="26"/>
          <w:lang w:val="en-US"/>
        </w:rPr>
        <w:t xml:space="preserve"> M. </w:t>
      </w:r>
      <w:proofErr w:type="spellStart"/>
      <w:r w:rsidRPr="001B60A7">
        <w:rPr>
          <w:sz w:val="26"/>
          <w:szCs w:val="26"/>
          <w:lang w:val="en-US"/>
        </w:rPr>
        <w:t>Bieloborodova</w:t>
      </w:r>
      <w:proofErr w:type="spellEnd"/>
      <w:r w:rsidRPr="001B60A7">
        <w:rPr>
          <w:sz w:val="26"/>
          <w:szCs w:val="26"/>
          <w:lang w:val="en-US"/>
        </w:rPr>
        <w:t xml:space="preserve">, </w:t>
      </w:r>
      <w:r w:rsidRPr="001B60A7">
        <w:rPr>
          <w:sz w:val="26"/>
          <w:szCs w:val="26"/>
        </w:rPr>
        <w:t>T. </w:t>
      </w:r>
      <w:proofErr w:type="spellStart"/>
      <w:r w:rsidRPr="001B60A7">
        <w:rPr>
          <w:bCs/>
          <w:iCs/>
          <w:sz w:val="26"/>
          <w:szCs w:val="26"/>
        </w:rPr>
        <w:t>Herasymenko</w:t>
      </w:r>
      <w:proofErr w:type="spellEnd"/>
      <w:r w:rsidRPr="001B60A7">
        <w:rPr>
          <w:bCs/>
          <w:iCs/>
          <w:sz w:val="26"/>
          <w:szCs w:val="26"/>
        </w:rPr>
        <w:t>,</w:t>
      </w:r>
      <w:r w:rsidRPr="001B60A7">
        <w:rPr>
          <w:bCs/>
          <w:iCs/>
          <w:sz w:val="26"/>
          <w:szCs w:val="26"/>
          <w:lang w:val="en-US"/>
        </w:rPr>
        <w:t xml:space="preserve"> N.</w:t>
      </w:r>
      <w:r w:rsidRPr="001B60A7">
        <w:rPr>
          <w:bCs/>
          <w:iCs/>
          <w:sz w:val="26"/>
          <w:szCs w:val="26"/>
        </w:rPr>
        <w:t> </w:t>
      </w:r>
      <w:proofErr w:type="spellStart"/>
      <w:r w:rsidRPr="001B60A7">
        <w:rPr>
          <w:bCs/>
          <w:iCs/>
          <w:sz w:val="26"/>
          <w:szCs w:val="26"/>
          <w:lang w:val="en-US"/>
        </w:rPr>
        <w:t>Dubrova</w:t>
      </w:r>
      <w:proofErr w:type="spellEnd"/>
      <w:r w:rsidRPr="001B60A7">
        <w:rPr>
          <w:bCs/>
          <w:iCs/>
          <w:sz w:val="26"/>
          <w:szCs w:val="26"/>
          <w:lang w:val="en-US"/>
        </w:rPr>
        <w:t xml:space="preserve">, M. </w:t>
      </w:r>
      <w:proofErr w:type="spellStart"/>
      <w:r w:rsidRPr="001B60A7">
        <w:rPr>
          <w:bCs/>
          <w:iCs/>
          <w:sz w:val="26"/>
          <w:szCs w:val="26"/>
          <w:lang w:val="en-US"/>
        </w:rPr>
        <w:t>Nechepurenko</w:t>
      </w:r>
      <w:proofErr w:type="spellEnd"/>
      <w:r w:rsidRPr="001B60A7">
        <w:rPr>
          <w:bCs/>
          <w:iCs/>
          <w:sz w:val="26"/>
          <w:szCs w:val="26"/>
        </w:rPr>
        <w:t>.</w:t>
      </w:r>
      <w:r w:rsidRPr="001B60A7">
        <w:rPr>
          <w:sz w:val="26"/>
          <w:szCs w:val="26"/>
          <w:lang w:val="en-US"/>
        </w:rPr>
        <w:t>Proceedings of</w:t>
      </w:r>
      <w:r w:rsidRPr="001B60A7">
        <w:rPr>
          <w:bCs/>
          <w:sz w:val="26"/>
          <w:szCs w:val="26"/>
          <w:shd w:val="clear" w:color="auto" w:fill="FFFFFF"/>
          <w:lang w:val="en-US"/>
        </w:rPr>
        <w:t xml:space="preserve"> the</w:t>
      </w:r>
      <w:r w:rsidRPr="001B60A7">
        <w:rPr>
          <w:bCs/>
          <w:sz w:val="26"/>
          <w:szCs w:val="26"/>
          <w:shd w:val="clear" w:color="auto" w:fill="FFFFFF"/>
        </w:rPr>
        <w:t xml:space="preserve"> 3</w:t>
      </w:r>
      <w:r w:rsidRPr="001B60A7">
        <w:rPr>
          <w:bCs/>
          <w:sz w:val="26"/>
          <w:szCs w:val="26"/>
          <w:shd w:val="clear" w:color="auto" w:fill="FFFFFF"/>
          <w:lang w:val="en-US"/>
        </w:rPr>
        <w:t>7th</w:t>
      </w:r>
      <w:r w:rsidRPr="001B60A7">
        <w:rPr>
          <w:sz w:val="26"/>
          <w:szCs w:val="26"/>
          <w:shd w:val="clear" w:color="auto" w:fill="FFFFFF"/>
          <w:lang w:val="en-US"/>
        </w:rPr>
        <w:t>International Business Information Management Association</w:t>
      </w:r>
      <w:r w:rsidRPr="001B60A7">
        <w:rPr>
          <w:bCs/>
          <w:sz w:val="26"/>
          <w:szCs w:val="26"/>
          <w:shd w:val="clear" w:color="auto" w:fill="FFFFFF"/>
        </w:rPr>
        <w:t>(</w:t>
      </w:r>
      <w:r w:rsidRPr="001B60A7">
        <w:rPr>
          <w:bCs/>
          <w:sz w:val="26"/>
          <w:szCs w:val="26"/>
          <w:shd w:val="clear" w:color="auto" w:fill="FFFFFF"/>
          <w:lang w:val="en-US"/>
        </w:rPr>
        <w:t>IBIMA</w:t>
      </w:r>
      <w:r w:rsidRPr="001B60A7">
        <w:rPr>
          <w:sz w:val="26"/>
          <w:szCs w:val="26"/>
          <w:shd w:val="clear" w:color="auto" w:fill="FFFFFF"/>
        </w:rPr>
        <w:t>)</w:t>
      </w:r>
      <w:r w:rsidRPr="001B60A7">
        <w:rPr>
          <w:bCs/>
          <w:sz w:val="26"/>
          <w:szCs w:val="26"/>
          <w:shd w:val="clear" w:color="auto" w:fill="FFFFFF"/>
        </w:rPr>
        <w:t xml:space="preserve">, </w:t>
      </w:r>
      <w:proofErr w:type="spellStart"/>
      <w:r w:rsidRPr="001B60A7">
        <w:rPr>
          <w:iCs/>
          <w:sz w:val="26"/>
          <w:szCs w:val="26"/>
          <w:shd w:val="clear" w:color="auto" w:fill="FFFFFF"/>
          <w:lang w:val="en-US"/>
        </w:rPr>
        <w:t>Cordoba,</w:t>
      </w:r>
      <w:r w:rsidRPr="001B60A7">
        <w:rPr>
          <w:bCs/>
          <w:sz w:val="26"/>
          <w:szCs w:val="26"/>
          <w:shd w:val="clear" w:color="auto" w:fill="FFFFFF"/>
          <w:lang w:val="en-US"/>
        </w:rPr>
        <w:t>Spain</w:t>
      </w:r>
      <w:proofErr w:type="spellEnd"/>
      <w:r w:rsidRPr="001B60A7">
        <w:rPr>
          <w:bCs/>
          <w:sz w:val="26"/>
          <w:szCs w:val="26"/>
          <w:shd w:val="clear" w:color="auto" w:fill="FFFFFF"/>
        </w:rPr>
        <w:t xml:space="preserve">, </w:t>
      </w:r>
      <w:r w:rsidRPr="001B60A7">
        <w:rPr>
          <w:bCs/>
          <w:sz w:val="26"/>
          <w:szCs w:val="26"/>
          <w:shd w:val="clear" w:color="auto" w:fill="FFFFFF"/>
          <w:lang w:val="en-US"/>
        </w:rPr>
        <w:t>1</w:t>
      </w:r>
      <w:r w:rsidRPr="001B60A7">
        <w:rPr>
          <w:bCs/>
          <w:sz w:val="26"/>
          <w:szCs w:val="26"/>
          <w:shd w:val="clear" w:color="auto" w:fill="FFFFFF"/>
        </w:rPr>
        <w:t>–</w:t>
      </w:r>
      <w:r w:rsidRPr="001B60A7">
        <w:rPr>
          <w:bCs/>
          <w:sz w:val="26"/>
          <w:szCs w:val="26"/>
          <w:shd w:val="clear" w:color="auto" w:fill="FFFFFF"/>
          <w:lang w:val="en-US"/>
        </w:rPr>
        <w:t>2April</w:t>
      </w:r>
      <w:r w:rsidRPr="001B60A7">
        <w:rPr>
          <w:bCs/>
          <w:sz w:val="26"/>
          <w:szCs w:val="26"/>
          <w:shd w:val="clear" w:color="auto" w:fill="FFFFFF"/>
        </w:rPr>
        <w:t>, 202</w:t>
      </w:r>
      <w:r w:rsidRPr="001B60A7">
        <w:rPr>
          <w:bCs/>
          <w:sz w:val="26"/>
          <w:szCs w:val="26"/>
          <w:shd w:val="clear" w:color="auto" w:fill="FFFFFF"/>
          <w:lang w:val="en-US"/>
        </w:rPr>
        <w:t>1</w:t>
      </w:r>
      <w:r w:rsidRPr="001B60A7">
        <w:rPr>
          <w:bCs/>
          <w:sz w:val="26"/>
          <w:szCs w:val="26"/>
          <w:shd w:val="clear" w:color="auto" w:fill="FFFFFF"/>
        </w:rPr>
        <w:t>.</w:t>
      </w:r>
      <w:r w:rsidRPr="001B60A7">
        <w:rPr>
          <w:sz w:val="26"/>
          <w:szCs w:val="26"/>
        </w:rPr>
        <w:t xml:space="preserve">Р.8536–8544. </w:t>
      </w:r>
      <w:r w:rsidRPr="001B60A7">
        <w:rPr>
          <w:sz w:val="26"/>
          <w:szCs w:val="26"/>
          <w:lang w:val="en-US"/>
        </w:rPr>
        <w:t>URL</w:t>
      </w:r>
      <w:r w:rsidRPr="001B60A7">
        <w:rPr>
          <w:sz w:val="26"/>
          <w:szCs w:val="26"/>
          <w:lang w:val="ru-RU"/>
        </w:rPr>
        <w:t xml:space="preserve">: </w:t>
      </w:r>
      <w:hyperlink r:id="rId12" w:history="1">
        <w:r w:rsidRPr="001B60A7">
          <w:rPr>
            <w:rStyle w:val="a4"/>
            <w:sz w:val="26"/>
            <w:szCs w:val="26"/>
            <w:lang w:val="en-US"/>
          </w:rPr>
          <w:t>https</w:t>
        </w:r>
        <w:r w:rsidRPr="001B60A7">
          <w:rPr>
            <w:rStyle w:val="a4"/>
            <w:sz w:val="26"/>
            <w:szCs w:val="26"/>
            <w:lang w:val="ru-RU"/>
          </w:rPr>
          <w:t>://</w:t>
        </w:r>
        <w:proofErr w:type="spellStart"/>
        <w:r w:rsidRPr="001B60A7">
          <w:rPr>
            <w:rStyle w:val="a4"/>
            <w:sz w:val="26"/>
            <w:szCs w:val="26"/>
            <w:lang w:val="en-US"/>
          </w:rPr>
          <w:t>ibima</w:t>
        </w:r>
        <w:proofErr w:type="spellEnd"/>
        <w:r w:rsidRPr="001B60A7">
          <w:rPr>
            <w:rStyle w:val="a4"/>
            <w:sz w:val="26"/>
            <w:szCs w:val="26"/>
            <w:lang w:val="ru-RU"/>
          </w:rPr>
          <w:t>.</w:t>
        </w:r>
        <w:r w:rsidRPr="001B60A7">
          <w:rPr>
            <w:rStyle w:val="a4"/>
            <w:sz w:val="26"/>
            <w:szCs w:val="26"/>
            <w:lang w:val="en-US"/>
          </w:rPr>
          <w:t>org</w:t>
        </w:r>
        <w:r w:rsidRPr="001B60A7">
          <w:rPr>
            <w:rStyle w:val="a4"/>
            <w:sz w:val="26"/>
            <w:szCs w:val="26"/>
            <w:lang w:val="ru-RU"/>
          </w:rPr>
          <w:t>/</w:t>
        </w:r>
        <w:r w:rsidRPr="001B60A7">
          <w:rPr>
            <w:rStyle w:val="a4"/>
            <w:sz w:val="26"/>
            <w:szCs w:val="26"/>
            <w:lang w:val="en-US"/>
          </w:rPr>
          <w:t>accepted</w:t>
        </w:r>
        <w:r w:rsidRPr="001B60A7">
          <w:rPr>
            <w:rStyle w:val="a4"/>
            <w:sz w:val="26"/>
            <w:szCs w:val="26"/>
            <w:lang w:val="ru-RU"/>
          </w:rPr>
          <w:t>-</w:t>
        </w:r>
        <w:r w:rsidRPr="001B60A7">
          <w:rPr>
            <w:rStyle w:val="a4"/>
            <w:sz w:val="26"/>
            <w:szCs w:val="26"/>
            <w:lang w:val="en-US"/>
          </w:rPr>
          <w:t>paper</w:t>
        </w:r>
        <w:r w:rsidRPr="001B60A7">
          <w:rPr>
            <w:rStyle w:val="a4"/>
            <w:sz w:val="26"/>
            <w:szCs w:val="26"/>
            <w:lang w:val="ru-RU"/>
          </w:rPr>
          <w:t>/40189-2/</w:t>
        </w:r>
      </w:hyperlink>
    </w:p>
    <w:bookmarkEnd w:id="3"/>
    <w:p w:rsidR="00F55BA3" w:rsidRPr="001B60A7" w:rsidRDefault="00F55BA3" w:rsidP="00F55BA3">
      <w:pPr>
        <w:jc w:val="center"/>
        <w:rPr>
          <w:bCs/>
          <w:iCs/>
          <w:sz w:val="26"/>
          <w:szCs w:val="26"/>
        </w:rPr>
      </w:pPr>
    </w:p>
    <w:p w:rsidR="00F55BA3" w:rsidRPr="001B60A7" w:rsidRDefault="00F55BA3" w:rsidP="00F55BA3">
      <w:pPr>
        <w:jc w:val="center"/>
        <w:rPr>
          <w:bCs/>
          <w:iCs/>
          <w:sz w:val="26"/>
          <w:szCs w:val="26"/>
        </w:rPr>
      </w:pPr>
    </w:p>
    <w:p w:rsidR="00F55BA3" w:rsidRPr="001B60A7" w:rsidRDefault="00F55BA3" w:rsidP="00F55BA3">
      <w:pPr>
        <w:jc w:val="center"/>
        <w:rPr>
          <w:bCs/>
          <w:iCs/>
          <w:sz w:val="26"/>
          <w:szCs w:val="26"/>
        </w:rPr>
      </w:pPr>
      <w:r w:rsidRPr="001B60A7">
        <w:rPr>
          <w:bCs/>
          <w:iCs/>
          <w:sz w:val="26"/>
          <w:szCs w:val="26"/>
        </w:rPr>
        <w:t>Інформаційні ресурси в мережі Інтернет</w:t>
      </w:r>
    </w:p>
    <w:p w:rsidR="00F55BA3" w:rsidRPr="001B60A7" w:rsidRDefault="00F55BA3" w:rsidP="00F55BA3">
      <w:pPr>
        <w:ind w:firstLine="709"/>
        <w:jc w:val="both"/>
        <w:rPr>
          <w:sz w:val="26"/>
          <w:szCs w:val="26"/>
        </w:rPr>
      </w:pPr>
      <w:r w:rsidRPr="001B60A7">
        <w:rPr>
          <w:sz w:val="26"/>
          <w:szCs w:val="26"/>
        </w:rPr>
        <w:lastRenderedPageBreak/>
        <w:t>1. </w:t>
      </w:r>
      <w:proofErr w:type="spellStart"/>
      <w:r w:rsidRPr="001B60A7">
        <w:rPr>
          <w:sz w:val="26"/>
          <w:szCs w:val="26"/>
        </w:rPr>
        <w:t>Інтернет-сторінка</w:t>
      </w:r>
      <w:proofErr w:type="spellEnd"/>
      <w:r w:rsidRPr="001B60A7">
        <w:rPr>
          <w:sz w:val="26"/>
          <w:szCs w:val="26"/>
        </w:rPr>
        <w:t xml:space="preserve">, присвячена Глобальному Договору ООН. </w:t>
      </w:r>
      <w:r w:rsidRPr="001B60A7">
        <w:rPr>
          <w:sz w:val="26"/>
          <w:szCs w:val="26"/>
          <w:lang w:val="en-US"/>
        </w:rPr>
        <w:t>URL</w:t>
      </w:r>
      <w:r w:rsidRPr="001B60A7">
        <w:rPr>
          <w:sz w:val="26"/>
          <w:szCs w:val="26"/>
        </w:rPr>
        <w:t>: https://globalcompact.org.ua/pro-nas/gd-oon-v-ukraini/</w:t>
      </w:r>
    </w:p>
    <w:p w:rsidR="00F55BA3" w:rsidRPr="001B60A7" w:rsidRDefault="00F55BA3" w:rsidP="00F55BA3">
      <w:pPr>
        <w:ind w:firstLine="709"/>
        <w:jc w:val="both"/>
        <w:rPr>
          <w:sz w:val="26"/>
          <w:szCs w:val="26"/>
        </w:rPr>
      </w:pPr>
      <w:r w:rsidRPr="001B60A7">
        <w:rPr>
          <w:sz w:val="26"/>
          <w:szCs w:val="26"/>
        </w:rPr>
        <w:t>2. </w:t>
      </w:r>
      <w:proofErr w:type="spellStart"/>
      <w:r w:rsidRPr="001B60A7">
        <w:rPr>
          <w:sz w:val="26"/>
          <w:szCs w:val="26"/>
        </w:rPr>
        <w:t>Інтернет-сторінка</w:t>
      </w:r>
      <w:proofErr w:type="spellEnd"/>
      <w:r w:rsidRPr="001B60A7">
        <w:rPr>
          <w:sz w:val="26"/>
          <w:szCs w:val="26"/>
        </w:rPr>
        <w:t xml:space="preserve">, присвячена питанням розвитку СВБ в Азії (CSR </w:t>
      </w:r>
      <w:proofErr w:type="spellStart"/>
      <w:r w:rsidRPr="001B60A7">
        <w:rPr>
          <w:sz w:val="26"/>
          <w:szCs w:val="26"/>
        </w:rPr>
        <w:t>Asia</w:t>
      </w:r>
      <w:proofErr w:type="spellEnd"/>
      <w:r w:rsidRPr="001B60A7">
        <w:rPr>
          <w:sz w:val="26"/>
          <w:szCs w:val="26"/>
        </w:rPr>
        <w:t xml:space="preserve">). </w:t>
      </w:r>
      <w:r w:rsidRPr="001B60A7">
        <w:rPr>
          <w:sz w:val="26"/>
          <w:szCs w:val="26"/>
          <w:lang w:val="en-US"/>
        </w:rPr>
        <w:t>URL</w:t>
      </w:r>
      <w:proofErr w:type="gramStart"/>
      <w:r w:rsidRPr="001B60A7">
        <w:rPr>
          <w:sz w:val="26"/>
          <w:szCs w:val="26"/>
        </w:rPr>
        <w:t>:</w:t>
      </w:r>
      <w:proofErr w:type="spellStart"/>
      <w:proofErr w:type="gramEnd"/>
      <w:r>
        <w:fldChar w:fldCharType="begin"/>
      </w:r>
      <w:r>
        <w:instrText>HYPERLINK "http://www.csr-asia.com/index.php?linksid=9"</w:instrText>
      </w:r>
      <w:r>
        <w:fldChar w:fldCharType="separate"/>
      </w:r>
      <w:r w:rsidRPr="001B60A7">
        <w:rPr>
          <w:rStyle w:val="a4"/>
          <w:sz w:val="26"/>
          <w:szCs w:val="26"/>
        </w:rPr>
        <w:t>http</w:t>
      </w:r>
      <w:proofErr w:type="spellEnd"/>
      <w:r w:rsidRPr="001B60A7">
        <w:rPr>
          <w:rStyle w:val="a4"/>
          <w:sz w:val="26"/>
          <w:szCs w:val="26"/>
        </w:rPr>
        <w:t>://www.csr-asia.com/</w:t>
      </w:r>
      <w:proofErr w:type="spellStart"/>
      <w:r w:rsidRPr="001B60A7">
        <w:rPr>
          <w:rStyle w:val="a4"/>
          <w:sz w:val="26"/>
          <w:szCs w:val="26"/>
        </w:rPr>
        <w:t>index.php</w:t>
      </w:r>
      <w:proofErr w:type="spellEnd"/>
      <w:r w:rsidRPr="001B60A7">
        <w:rPr>
          <w:rStyle w:val="a4"/>
          <w:sz w:val="26"/>
          <w:szCs w:val="26"/>
        </w:rPr>
        <w:t>?linksid=9</w:t>
      </w:r>
      <w:r>
        <w:fldChar w:fldCharType="end"/>
      </w:r>
    </w:p>
    <w:p w:rsidR="00F55BA3" w:rsidRPr="001B60A7" w:rsidRDefault="00F55BA3" w:rsidP="00F55BA3">
      <w:pPr>
        <w:ind w:firstLine="709"/>
        <w:jc w:val="both"/>
        <w:rPr>
          <w:sz w:val="26"/>
          <w:szCs w:val="26"/>
        </w:rPr>
      </w:pPr>
      <w:r w:rsidRPr="001B60A7">
        <w:rPr>
          <w:sz w:val="26"/>
          <w:szCs w:val="26"/>
        </w:rPr>
        <w:t>3. </w:t>
      </w:r>
      <w:proofErr w:type="spellStart"/>
      <w:r w:rsidRPr="001B60A7">
        <w:rPr>
          <w:sz w:val="26"/>
          <w:szCs w:val="26"/>
        </w:rPr>
        <w:t>Інтернет-сторінка</w:t>
      </w:r>
      <w:proofErr w:type="spellEnd"/>
      <w:r w:rsidRPr="001B60A7">
        <w:rPr>
          <w:sz w:val="26"/>
          <w:szCs w:val="26"/>
        </w:rPr>
        <w:t xml:space="preserve">, що містить інформацію про Глобальну ініціативу щодо звітності (GRI). </w:t>
      </w:r>
      <w:r w:rsidRPr="001B60A7">
        <w:rPr>
          <w:sz w:val="26"/>
          <w:szCs w:val="26"/>
          <w:lang w:val="en-US"/>
        </w:rPr>
        <w:t>URL</w:t>
      </w:r>
      <w:r w:rsidRPr="001B60A7">
        <w:rPr>
          <w:sz w:val="26"/>
          <w:szCs w:val="26"/>
        </w:rPr>
        <w:t>: https://www.globalreporting.org/</w:t>
      </w:r>
    </w:p>
    <w:p w:rsidR="00F55BA3" w:rsidRPr="001B60A7" w:rsidRDefault="00F55BA3" w:rsidP="00F55BA3">
      <w:pPr>
        <w:ind w:firstLine="709"/>
        <w:jc w:val="both"/>
        <w:rPr>
          <w:sz w:val="26"/>
          <w:szCs w:val="26"/>
        </w:rPr>
      </w:pPr>
      <w:r w:rsidRPr="001B60A7">
        <w:rPr>
          <w:sz w:val="26"/>
          <w:szCs w:val="26"/>
        </w:rPr>
        <w:t>4. </w:t>
      </w:r>
      <w:proofErr w:type="spellStart"/>
      <w:r w:rsidRPr="001B60A7">
        <w:rPr>
          <w:sz w:val="26"/>
          <w:szCs w:val="26"/>
        </w:rPr>
        <w:t>Інтернет-сторінка</w:t>
      </w:r>
      <w:proofErr w:type="spellEnd"/>
      <w:r w:rsidRPr="001B60A7">
        <w:rPr>
          <w:sz w:val="26"/>
          <w:szCs w:val="26"/>
        </w:rPr>
        <w:t xml:space="preserve">, що містить інформацію про компанії-члени КСВ Європа. </w:t>
      </w:r>
      <w:r w:rsidRPr="001B60A7">
        <w:rPr>
          <w:sz w:val="26"/>
          <w:szCs w:val="26"/>
          <w:lang w:val="en-US"/>
        </w:rPr>
        <w:t>URL</w:t>
      </w:r>
      <w:proofErr w:type="gramStart"/>
      <w:r w:rsidRPr="001B60A7">
        <w:rPr>
          <w:sz w:val="26"/>
          <w:szCs w:val="26"/>
          <w:lang w:val="ru-RU"/>
        </w:rPr>
        <w:t>:</w:t>
      </w:r>
      <w:proofErr w:type="gramEnd"/>
      <w:r>
        <w:fldChar w:fldCharType="begin"/>
      </w:r>
      <w:r>
        <w:instrText>HYPERLINK "http://www.csreurope.org"</w:instrText>
      </w:r>
      <w:r>
        <w:fldChar w:fldCharType="separate"/>
      </w:r>
      <w:r w:rsidRPr="001B60A7">
        <w:rPr>
          <w:rStyle w:val="a4"/>
          <w:sz w:val="26"/>
          <w:szCs w:val="26"/>
        </w:rPr>
        <w:t>http://www.csreurope.org</w:t>
      </w:r>
      <w:r>
        <w:fldChar w:fldCharType="end"/>
      </w:r>
    </w:p>
    <w:p w:rsidR="00F55BA3" w:rsidRPr="001B60A7" w:rsidRDefault="00F55BA3" w:rsidP="00F55BA3">
      <w:pPr>
        <w:ind w:firstLine="709"/>
        <w:jc w:val="both"/>
        <w:rPr>
          <w:sz w:val="26"/>
          <w:szCs w:val="26"/>
        </w:rPr>
      </w:pPr>
      <w:r w:rsidRPr="001B60A7">
        <w:rPr>
          <w:sz w:val="26"/>
          <w:szCs w:val="26"/>
        </w:rPr>
        <w:t>5. </w:t>
      </w:r>
      <w:proofErr w:type="spellStart"/>
      <w:r w:rsidRPr="001B60A7">
        <w:rPr>
          <w:sz w:val="26"/>
          <w:szCs w:val="26"/>
        </w:rPr>
        <w:t>Інтернет-сторінка</w:t>
      </w:r>
      <w:proofErr w:type="spellEnd"/>
      <w:r w:rsidRPr="001B60A7">
        <w:rPr>
          <w:sz w:val="26"/>
          <w:szCs w:val="26"/>
        </w:rPr>
        <w:t xml:space="preserve">, що містить інформацію про Стандарт SA8000. </w:t>
      </w:r>
      <w:r w:rsidRPr="001B60A7">
        <w:rPr>
          <w:sz w:val="26"/>
          <w:szCs w:val="26"/>
          <w:lang w:val="en-US"/>
        </w:rPr>
        <w:t>URL</w:t>
      </w:r>
      <w:proofErr w:type="gramStart"/>
      <w:r w:rsidRPr="001B60A7">
        <w:rPr>
          <w:sz w:val="26"/>
          <w:szCs w:val="26"/>
        </w:rPr>
        <w:t>:</w:t>
      </w:r>
      <w:proofErr w:type="spellStart"/>
      <w:proofErr w:type="gramEnd"/>
      <w:r>
        <w:fldChar w:fldCharType="begin"/>
      </w:r>
      <w:r>
        <w:instrText>HYPERLINK "https://zakon.rada.gov.ua/laws/show/n0015697-07" \l "Text"</w:instrText>
      </w:r>
      <w:r>
        <w:fldChar w:fldCharType="separate"/>
      </w:r>
      <w:r w:rsidRPr="001B60A7">
        <w:rPr>
          <w:rStyle w:val="a4"/>
          <w:sz w:val="26"/>
          <w:szCs w:val="26"/>
        </w:rPr>
        <w:t>https</w:t>
      </w:r>
      <w:proofErr w:type="spellEnd"/>
      <w:r w:rsidRPr="001B60A7">
        <w:rPr>
          <w:rStyle w:val="a4"/>
          <w:sz w:val="26"/>
          <w:szCs w:val="26"/>
        </w:rPr>
        <w:t>://</w:t>
      </w:r>
      <w:proofErr w:type="spellStart"/>
      <w:r w:rsidRPr="001B60A7">
        <w:rPr>
          <w:rStyle w:val="a4"/>
          <w:sz w:val="26"/>
          <w:szCs w:val="26"/>
        </w:rPr>
        <w:t>zakon.rada.gov.ua</w:t>
      </w:r>
      <w:proofErr w:type="spellEnd"/>
      <w:r w:rsidRPr="001B60A7">
        <w:rPr>
          <w:rStyle w:val="a4"/>
          <w:sz w:val="26"/>
          <w:szCs w:val="26"/>
        </w:rPr>
        <w:t>/</w:t>
      </w:r>
      <w:proofErr w:type="spellStart"/>
      <w:r w:rsidRPr="001B60A7">
        <w:rPr>
          <w:rStyle w:val="a4"/>
          <w:sz w:val="26"/>
          <w:szCs w:val="26"/>
        </w:rPr>
        <w:t>laws</w:t>
      </w:r>
      <w:proofErr w:type="spellEnd"/>
      <w:r w:rsidRPr="001B60A7">
        <w:rPr>
          <w:rStyle w:val="a4"/>
          <w:sz w:val="26"/>
          <w:szCs w:val="26"/>
        </w:rPr>
        <w:t>/</w:t>
      </w:r>
      <w:proofErr w:type="spellStart"/>
      <w:r w:rsidRPr="001B60A7">
        <w:rPr>
          <w:rStyle w:val="a4"/>
          <w:sz w:val="26"/>
          <w:szCs w:val="26"/>
        </w:rPr>
        <w:t>show</w:t>
      </w:r>
      <w:proofErr w:type="spellEnd"/>
      <w:r w:rsidRPr="001B60A7">
        <w:rPr>
          <w:rStyle w:val="a4"/>
          <w:sz w:val="26"/>
          <w:szCs w:val="26"/>
        </w:rPr>
        <w:t>/n0015697-07#</w:t>
      </w:r>
      <w:proofErr w:type="spellStart"/>
      <w:r w:rsidRPr="001B60A7">
        <w:rPr>
          <w:rStyle w:val="a4"/>
          <w:sz w:val="26"/>
          <w:szCs w:val="26"/>
        </w:rPr>
        <w:t>Text</w:t>
      </w:r>
      <w:proofErr w:type="spellEnd"/>
      <w:r>
        <w:fldChar w:fldCharType="end"/>
      </w:r>
    </w:p>
    <w:p w:rsidR="00F55BA3" w:rsidRPr="001B60A7" w:rsidRDefault="00F55BA3" w:rsidP="00F55BA3">
      <w:pPr>
        <w:ind w:firstLine="709"/>
        <w:jc w:val="both"/>
        <w:rPr>
          <w:sz w:val="26"/>
          <w:szCs w:val="26"/>
        </w:rPr>
      </w:pPr>
      <w:r w:rsidRPr="001B60A7">
        <w:rPr>
          <w:sz w:val="26"/>
          <w:szCs w:val="26"/>
        </w:rPr>
        <w:t xml:space="preserve">6. Офіційний сайт глобальної некомерційної організації Бізнес заради соціальної відповідальності. </w:t>
      </w:r>
      <w:r w:rsidRPr="001B60A7">
        <w:rPr>
          <w:sz w:val="26"/>
          <w:szCs w:val="26"/>
          <w:lang w:val="en-US"/>
        </w:rPr>
        <w:t>URL</w:t>
      </w:r>
      <w:proofErr w:type="gramStart"/>
      <w:r w:rsidRPr="001B60A7">
        <w:rPr>
          <w:sz w:val="26"/>
          <w:szCs w:val="26"/>
          <w:lang w:val="ru-RU"/>
        </w:rPr>
        <w:t>:</w:t>
      </w:r>
      <w:proofErr w:type="gramEnd"/>
      <w:r>
        <w:fldChar w:fldCharType="begin"/>
      </w:r>
      <w:r>
        <w:instrText>HYPERLINK "http://www.bsr.org"</w:instrText>
      </w:r>
      <w:r>
        <w:fldChar w:fldCharType="separate"/>
      </w:r>
      <w:r w:rsidRPr="001B60A7">
        <w:rPr>
          <w:sz w:val="26"/>
          <w:szCs w:val="26"/>
        </w:rPr>
        <w:t>http://www.bsr.org</w:t>
      </w:r>
      <w:r>
        <w:fldChar w:fldCharType="end"/>
      </w:r>
    </w:p>
    <w:p w:rsidR="00F55BA3" w:rsidRPr="001B60A7" w:rsidRDefault="00F55BA3" w:rsidP="00F55BA3">
      <w:pPr>
        <w:ind w:firstLine="709"/>
        <w:jc w:val="both"/>
        <w:rPr>
          <w:sz w:val="26"/>
          <w:szCs w:val="26"/>
        </w:rPr>
      </w:pPr>
      <w:r w:rsidRPr="001B60A7">
        <w:rPr>
          <w:sz w:val="26"/>
          <w:szCs w:val="26"/>
        </w:rPr>
        <w:t xml:space="preserve">7. Офіційний сайт Інституту Етики Бізнесу. </w:t>
      </w:r>
      <w:r w:rsidRPr="001B60A7">
        <w:rPr>
          <w:sz w:val="26"/>
          <w:szCs w:val="26"/>
          <w:lang w:val="en-US"/>
        </w:rPr>
        <w:t>URL</w:t>
      </w:r>
      <w:proofErr w:type="gramStart"/>
      <w:r w:rsidRPr="001B60A7">
        <w:rPr>
          <w:sz w:val="26"/>
          <w:szCs w:val="26"/>
          <w:lang w:val="ru-RU"/>
        </w:rPr>
        <w:t>:</w:t>
      </w:r>
      <w:proofErr w:type="gramEnd"/>
      <w:r>
        <w:fldChar w:fldCharType="begin"/>
      </w:r>
      <w:r>
        <w:instrText>HYPERLINK "http://www.ibe.org.uk"</w:instrText>
      </w:r>
      <w:r>
        <w:fldChar w:fldCharType="separate"/>
      </w:r>
      <w:r w:rsidRPr="001B60A7">
        <w:rPr>
          <w:rStyle w:val="a4"/>
          <w:sz w:val="26"/>
          <w:szCs w:val="26"/>
        </w:rPr>
        <w:t>www.ibe.org.uk</w:t>
      </w:r>
      <w:r>
        <w:fldChar w:fldCharType="end"/>
      </w:r>
    </w:p>
    <w:p w:rsidR="00F55BA3" w:rsidRPr="001B60A7" w:rsidRDefault="00F55BA3" w:rsidP="00F55BA3">
      <w:pPr>
        <w:ind w:firstLine="709"/>
        <w:rPr>
          <w:sz w:val="26"/>
          <w:szCs w:val="26"/>
        </w:rPr>
      </w:pPr>
      <w:r w:rsidRPr="001B60A7">
        <w:rPr>
          <w:sz w:val="26"/>
          <w:szCs w:val="26"/>
        </w:rPr>
        <w:t xml:space="preserve">8. Офіційний сайт Центру розвитку КСВ в Україні. </w:t>
      </w:r>
      <w:r w:rsidRPr="001B60A7">
        <w:rPr>
          <w:sz w:val="26"/>
          <w:szCs w:val="26"/>
          <w:lang w:val="en-US"/>
        </w:rPr>
        <w:t>URL</w:t>
      </w:r>
      <w:proofErr w:type="gramStart"/>
      <w:r w:rsidRPr="001B60A7">
        <w:rPr>
          <w:sz w:val="26"/>
          <w:szCs w:val="26"/>
        </w:rPr>
        <w:t>:</w:t>
      </w:r>
      <w:proofErr w:type="spellStart"/>
      <w:proofErr w:type="gramEnd"/>
      <w:r>
        <w:fldChar w:fldCharType="begin"/>
      </w:r>
      <w:r>
        <w:instrText>HYPERLINK "https://csr-ukraine.org/"</w:instrText>
      </w:r>
      <w:r>
        <w:fldChar w:fldCharType="separate"/>
      </w:r>
      <w:r w:rsidRPr="001B60A7">
        <w:rPr>
          <w:rStyle w:val="a4"/>
          <w:sz w:val="26"/>
          <w:szCs w:val="26"/>
        </w:rPr>
        <w:t>https</w:t>
      </w:r>
      <w:proofErr w:type="spellEnd"/>
      <w:r w:rsidRPr="001B60A7">
        <w:rPr>
          <w:rStyle w:val="a4"/>
          <w:sz w:val="26"/>
          <w:szCs w:val="26"/>
        </w:rPr>
        <w:t>://csr-ukraine.org/</w:t>
      </w:r>
      <w:r>
        <w:fldChar w:fldCharType="end"/>
      </w:r>
    </w:p>
    <w:bookmarkEnd w:id="4"/>
    <w:p w:rsidR="00243AE0" w:rsidRPr="00F55BA3" w:rsidRDefault="00243AE0" w:rsidP="00F55BA3">
      <w:pPr>
        <w:tabs>
          <w:tab w:val="left" w:pos="-1985"/>
        </w:tabs>
        <w:ind w:firstLine="720"/>
        <w:jc w:val="both"/>
        <w:rPr>
          <w:b/>
        </w:rPr>
      </w:pPr>
    </w:p>
    <w:sectPr w:rsidR="00243AE0" w:rsidRPr="00F55BA3" w:rsidSect="003F1D4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Gautami">
    <w:panose1 w:val="02000500000000000000"/>
    <w:charset w:val="00"/>
    <w:family w:val="auto"/>
    <w:pitch w:val="variable"/>
    <w:sig w:usb0="00200003" w:usb1="00000000" w:usb2="00000000" w:usb3="00000000" w:csb0="00000001"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97B88"/>
    <w:multiLevelType w:val="hybridMultilevel"/>
    <w:tmpl w:val="38A44E5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2130631F"/>
    <w:multiLevelType w:val="hybridMultilevel"/>
    <w:tmpl w:val="BADC2CB2"/>
    <w:lvl w:ilvl="0" w:tplc="D35612A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6BF2E60"/>
    <w:multiLevelType w:val="hybridMultilevel"/>
    <w:tmpl w:val="BF7A63CA"/>
    <w:lvl w:ilvl="0" w:tplc="56B4BA8A">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2AB05397"/>
    <w:multiLevelType w:val="hybridMultilevel"/>
    <w:tmpl w:val="F912D872"/>
    <w:lvl w:ilvl="0" w:tplc="6ABACBF6">
      <w:start w:val="1"/>
      <w:numFmt w:val="decimal"/>
      <w:lvlText w:val="%1."/>
      <w:lvlJc w:val="left"/>
      <w:pPr>
        <w:tabs>
          <w:tab w:val="num" w:pos="1620"/>
        </w:tabs>
        <w:ind w:firstLine="34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A9D6446"/>
    <w:multiLevelType w:val="hybridMultilevel"/>
    <w:tmpl w:val="38A44E5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46992DAA"/>
    <w:multiLevelType w:val="hybridMultilevel"/>
    <w:tmpl w:val="1D024854"/>
    <w:lvl w:ilvl="0" w:tplc="0ABAC1DA">
      <w:start w:val="1"/>
      <w:numFmt w:val="decimal"/>
      <w:lvlText w:val="%1."/>
      <w:lvlJc w:val="left"/>
      <w:pPr>
        <w:tabs>
          <w:tab w:val="num" w:pos="720"/>
        </w:tabs>
        <w:ind w:left="720" w:hanging="360"/>
      </w:pPr>
      <w:rPr>
        <w:rFonts w:cs="Times New Roman" w:hint="default"/>
        <w:b/>
        <w:sz w:val="28"/>
        <w:szCs w:val="28"/>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6">
    <w:nsid w:val="547559DF"/>
    <w:multiLevelType w:val="hybridMultilevel"/>
    <w:tmpl w:val="7A1E6316"/>
    <w:lvl w:ilvl="0" w:tplc="0422000F">
      <w:start w:val="1"/>
      <w:numFmt w:val="decimal"/>
      <w:lvlText w:val="%1."/>
      <w:lvlJc w:val="left"/>
      <w:pPr>
        <w:ind w:left="54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7">
    <w:nsid w:val="582A16B8"/>
    <w:multiLevelType w:val="hybridMultilevel"/>
    <w:tmpl w:val="B2BAFE5C"/>
    <w:lvl w:ilvl="0" w:tplc="441AFF3E">
      <w:start w:val="2"/>
      <w:numFmt w:val="bullet"/>
      <w:lvlText w:val="–"/>
      <w:lvlJc w:val="left"/>
      <w:pPr>
        <w:tabs>
          <w:tab w:val="num" w:pos="885"/>
        </w:tabs>
        <w:ind w:left="885" w:hanging="885"/>
      </w:pPr>
      <w:rPr>
        <w:rFonts w:ascii="Times New Roman" w:eastAsia="Times New Roman" w:hAnsi="Times New Roman" w:hint="default"/>
      </w:rPr>
    </w:lvl>
    <w:lvl w:ilvl="1" w:tplc="04220003" w:tentative="1">
      <w:start w:val="1"/>
      <w:numFmt w:val="bullet"/>
      <w:lvlText w:val="o"/>
      <w:lvlJc w:val="left"/>
      <w:pPr>
        <w:tabs>
          <w:tab w:val="num" w:pos="1680"/>
        </w:tabs>
        <w:ind w:left="1680" w:hanging="360"/>
      </w:pPr>
      <w:rPr>
        <w:rFonts w:ascii="Courier New" w:hAnsi="Courier New" w:hint="default"/>
      </w:rPr>
    </w:lvl>
    <w:lvl w:ilvl="2" w:tplc="04220005" w:tentative="1">
      <w:start w:val="1"/>
      <w:numFmt w:val="bullet"/>
      <w:lvlText w:val=""/>
      <w:lvlJc w:val="left"/>
      <w:pPr>
        <w:tabs>
          <w:tab w:val="num" w:pos="2400"/>
        </w:tabs>
        <w:ind w:left="2400" w:hanging="360"/>
      </w:pPr>
      <w:rPr>
        <w:rFonts w:ascii="Wingdings" w:hAnsi="Wingdings" w:hint="default"/>
      </w:rPr>
    </w:lvl>
    <w:lvl w:ilvl="3" w:tplc="04220001" w:tentative="1">
      <w:start w:val="1"/>
      <w:numFmt w:val="bullet"/>
      <w:lvlText w:val=""/>
      <w:lvlJc w:val="left"/>
      <w:pPr>
        <w:tabs>
          <w:tab w:val="num" w:pos="3120"/>
        </w:tabs>
        <w:ind w:left="3120" w:hanging="360"/>
      </w:pPr>
      <w:rPr>
        <w:rFonts w:ascii="Symbol" w:hAnsi="Symbol" w:hint="default"/>
      </w:rPr>
    </w:lvl>
    <w:lvl w:ilvl="4" w:tplc="04220003" w:tentative="1">
      <w:start w:val="1"/>
      <w:numFmt w:val="bullet"/>
      <w:lvlText w:val="o"/>
      <w:lvlJc w:val="left"/>
      <w:pPr>
        <w:tabs>
          <w:tab w:val="num" w:pos="3840"/>
        </w:tabs>
        <w:ind w:left="3840" w:hanging="360"/>
      </w:pPr>
      <w:rPr>
        <w:rFonts w:ascii="Courier New" w:hAnsi="Courier New" w:hint="default"/>
      </w:rPr>
    </w:lvl>
    <w:lvl w:ilvl="5" w:tplc="04220005" w:tentative="1">
      <w:start w:val="1"/>
      <w:numFmt w:val="bullet"/>
      <w:lvlText w:val=""/>
      <w:lvlJc w:val="left"/>
      <w:pPr>
        <w:tabs>
          <w:tab w:val="num" w:pos="4560"/>
        </w:tabs>
        <w:ind w:left="4560" w:hanging="360"/>
      </w:pPr>
      <w:rPr>
        <w:rFonts w:ascii="Wingdings" w:hAnsi="Wingdings" w:hint="default"/>
      </w:rPr>
    </w:lvl>
    <w:lvl w:ilvl="6" w:tplc="04220001" w:tentative="1">
      <w:start w:val="1"/>
      <w:numFmt w:val="bullet"/>
      <w:lvlText w:val=""/>
      <w:lvlJc w:val="left"/>
      <w:pPr>
        <w:tabs>
          <w:tab w:val="num" w:pos="5280"/>
        </w:tabs>
        <w:ind w:left="5280" w:hanging="360"/>
      </w:pPr>
      <w:rPr>
        <w:rFonts w:ascii="Symbol" w:hAnsi="Symbol" w:hint="default"/>
      </w:rPr>
    </w:lvl>
    <w:lvl w:ilvl="7" w:tplc="04220003" w:tentative="1">
      <w:start w:val="1"/>
      <w:numFmt w:val="bullet"/>
      <w:lvlText w:val="o"/>
      <w:lvlJc w:val="left"/>
      <w:pPr>
        <w:tabs>
          <w:tab w:val="num" w:pos="6000"/>
        </w:tabs>
        <w:ind w:left="6000" w:hanging="360"/>
      </w:pPr>
      <w:rPr>
        <w:rFonts w:ascii="Courier New" w:hAnsi="Courier New" w:hint="default"/>
      </w:rPr>
    </w:lvl>
    <w:lvl w:ilvl="8" w:tplc="04220005" w:tentative="1">
      <w:start w:val="1"/>
      <w:numFmt w:val="bullet"/>
      <w:lvlText w:val=""/>
      <w:lvlJc w:val="left"/>
      <w:pPr>
        <w:tabs>
          <w:tab w:val="num" w:pos="6720"/>
        </w:tabs>
        <w:ind w:left="6720" w:hanging="360"/>
      </w:pPr>
      <w:rPr>
        <w:rFonts w:ascii="Wingdings" w:hAnsi="Wingdings" w:hint="default"/>
      </w:rPr>
    </w:lvl>
  </w:abstractNum>
  <w:abstractNum w:abstractNumId="8">
    <w:nsid w:val="586304BE"/>
    <w:multiLevelType w:val="hybridMultilevel"/>
    <w:tmpl w:val="2EE09E9A"/>
    <w:lvl w:ilvl="0" w:tplc="121883F0">
      <w:start w:val="1"/>
      <w:numFmt w:val="bullet"/>
      <w:lvlText w:val=""/>
      <w:lvlJc w:val="left"/>
      <w:pPr>
        <w:ind w:left="720" w:hanging="360"/>
      </w:pPr>
      <w:rPr>
        <w:rFonts w:ascii="Symbol" w:hAnsi="Symbol" w:hint="default"/>
      </w:rPr>
    </w:lvl>
    <w:lvl w:ilvl="1" w:tplc="097649B2">
      <w:start w:val="1"/>
      <w:numFmt w:val="bullet"/>
      <w:lvlText w:val="o"/>
      <w:lvlJc w:val="left"/>
      <w:pPr>
        <w:ind w:left="1440" w:hanging="360"/>
      </w:pPr>
      <w:rPr>
        <w:rFonts w:ascii="Courier New" w:hAnsi="Courier New" w:hint="default"/>
      </w:rPr>
    </w:lvl>
    <w:lvl w:ilvl="2" w:tplc="C2CA4F7C">
      <w:start w:val="1"/>
      <w:numFmt w:val="bullet"/>
      <w:lvlText w:val=""/>
      <w:lvlJc w:val="left"/>
      <w:pPr>
        <w:ind w:left="2160" w:hanging="360"/>
      </w:pPr>
      <w:rPr>
        <w:rFonts w:ascii="Wingdings" w:hAnsi="Wingdings" w:hint="default"/>
      </w:rPr>
    </w:lvl>
    <w:lvl w:ilvl="3" w:tplc="CC2651EE">
      <w:start w:val="1"/>
      <w:numFmt w:val="bullet"/>
      <w:lvlText w:val=""/>
      <w:lvlJc w:val="left"/>
      <w:pPr>
        <w:ind w:left="2880" w:hanging="360"/>
      </w:pPr>
      <w:rPr>
        <w:rFonts w:ascii="Symbol" w:hAnsi="Symbol" w:hint="default"/>
      </w:rPr>
    </w:lvl>
    <w:lvl w:ilvl="4" w:tplc="AF04C4C6">
      <w:start w:val="1"/>
      <w:numFmt w:val="bullet"/>
      <w:lvlText w:val="o"/>
      <w:lvlJc w:val="left"/>
      <w:pPr>
        <w:ind w:left="3600" w:hanging="360"/>
      </w:pPr>
      <w:rPr>
        <w:rFonts w:ascii="Courier New" w:hAnsi="Courier New" w:hint="default"/>
      </w:rPr>
    </w:lvl>
    <w:lvl w:ilvl="5" w:tplc="564C2A7C">
      <w:start w:val="1"/>
      <w:numFmt w:val="bullet"/>
      <w:lvlText w:val=""/>
      <w:lvlJc w:val="left"/>
      <w:pPr>
        <w:ind w:left="4320" w:hanging="360"/>
      </w:pPr>
      <w:rPr>
        <w:rFonts w:ascii="Wingdings" w:hAnsi="Wingdings" w:hint="default"/>
      </w:rPr>
    </w:lvl>
    <w:lvl w:ilvl="6" w:tplc="570CE2E2">
      <w:start w:val="1"/>
      <w:numFmt w:val="bullet"/>
      <w:lvlText w:val=""/>
      <w:lvlJc w:val="left"/>
      <w:pPr>
        <w:ind w:left="5040" w:hanging="360"/>
      </w:pPr>
      <w:rPr>
        <w:rFonts w:ascii="Symbol" w:hAnsi="Symbol" w:hint="default"/>
      </w:rPr>
    </w:lvl>
    <w:lvl w:ilvl="7" w:tplc="BD001EDE">
      <w:start w:val="1"/>
      <w:numFmt w:val="bullet"/>
      <w:lvlText w:val="o"/>
      <w:lvlJc w:val="left"/>
      <w:pPr>
        <w:ind w:left="5760" w:hanging="360"/>
      </w:pPr>
      <w:rPr>
        <w:rFonts w:ascii="Courier New" w:hAnsi="Courier New" w:hint="default"/>
      </w:rPr>
    </w:lvl>
    <w:lvl w:ilvl="8" w:tplc="6F0A52F6">
      <w:start w:val="1"/>
      <w:numFmt w:val="bullet"/>
      <w:lvlText w:val=""/>
      <w:lvlJc w:val="left"/>
      <w:pPr>
        <w:ind w:left="6480" w:hanging="360"/>
      </w:pPr>
      <w:rPr>
        <w:rFonts w:ascii="Wingdings" w:hAnsi="Wingdings" w:hint="default"/>
      </w:rPr>
    </w:lvl>
  </w:abstractNum>
  <w:abstractNum w:abstractNumId="9">
    <w:nsid w:val="638E1B5A"/>
    <w:multiLevelType w:val="multilevel"/>
    <w:tmpl w:val="3782018E"/>
    <w:lvl w:ilvl="0">
      <w:start w:val="1"/>
      <w:numFmt w:val="decimal"/>
      <w:lvlText w:val="%1."/>
      <w:lvlJc w:val="left"/>
      <w:pPr>
        <w:ind w:left="720" w:hanging="360"/>
      </w:pPr>
      <w:rPr>
        <w:rFonts w:cs="Times New Roman"/>
        <w:b/>
        <w:bCs/>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0">
    <w:nsid w:val="66353A02"/>
    <w:multiLevelType w:val="hybridMultilevel"/>
    <w:tmpl w:val="417A7618"/>
    <w:lvl w:ilvl="0" w:tplc="06F426E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6BD81CB4"/>
    <w:multiLevelType w:val="hybridMultilevel"/>
    <w:tmpl w:val="079E836C"/>
    <w:lvl w:ilvl="0" w:tplc="DAACB602">
      <w:numFmt w:val="bullet"/>
      <w:lvlText w:val="–"/>
      <w:lvlJc w:val="left"/>
      <w:pPr>
        <w:tabs>
          <w:tab w:val="num" w:pos="1725"/>
        </w:tabs>
        <w:ind w:left="1725" w:hanging="825"/>
      </w:pPr>
      <w:rPr>
        <w:rFonts w:ascii="Times New Roman" w:eastAsia="Times New Roman" w:hAnsi="Times New Roman" w:hint="default"/>
        <w:b/>
      </w:rPr>
    </w:lvl>
    <w:lvl w:ilvl="1" w:tplc="04220003" w:tentative="1">
      <w:start w:val="1"/>
      <w:numFmt w:val="bullet"/>
      <w:lvlText w:val="o"/>
      <w:lvlJc w:val="left"/>
      <w:pPr>
        <w:tabs>
          <w:tab w:val="num" w:pos="1641"/>
        </w:tabs>
        <w:ind w:left="1641" w:hanging="360"/>
      </w:pPr>
      <w:rPr>
        <w:rFonts w:ascii="Courier New" w:hAnsi="Courier New" w:hint="default"/>
      </w:rPr>
    </w:lvl>
    <w:lvl w:ilvl="2" w:tplc="04220005" w:tentative="1">
      <w:start w:val="1"/>
      <w:numFmt w:val="bullet"/>
      <w:lvlText w:val=""/>
      <w:lvlJc w:val="left"/>
      <w:pPr>
        <w:tabs>
          <w:tab w:val="num" w:pos="2361"/>
        </w:tabs>
        <w:ind w:left="2361" w:hanging="360"/>
      </w:pPr>
      <w:rPr>
        <w:rFonts w:ascii="Wingdings" w:hAnsi="Wingdings" w:hint="default"/>
      </w:rPr>
    </w:lvl>
    <w:lvl w:ilvl="3" w:tplc="04220001" w:tentative="1">
      <w:start w:val="1"/>
      <w:numFmt w:val="bullet"/>
      <w:lvlText w:val=""/>
      <w:lvlJc w:val="left"/>
      <w:pPr>
        <w:tabs>
          <w:tab w:val="num" w:pos="3081"/>
        </w:tabs>
        <w:ind w:left="3081" w:hanging="360"/>
      </w:pPr>
      <w:rPr>
        <w:rFonts w:ascii="Symbol" w:hAnsi="Symbol" w:hint="default"/>
      </w:rPr>
    </w:lvl>
    <w:lvl w:ilvl="4" w:tplc="04220003" w:tentative="1">
      <w:start w:val="1"/>
      <w:numFmt w:val="bullet"/>
      <w:lvlText w:val="o"/>
      <w:lvlJc w:val="left"/>
      <w:pPr>
        <w:tabs>
          <w:tab w:val="num" w:pos="3801"/>
        </w:tabs>
        <w:ind w:left="3801" w:hanging="360"/>
      </w:pPr>
      <w:rPr>
        <w:rFonts w:ascii="Courier New" w:hAnsi="Courier New" w:hint="default"/>
      </w:rPr>
    </w:lvl>
    <w:lvl w:ilvl="5" w:tplc="04220005" w:tentative="1">
      <w:start w:val="1"/>
      <w:numFmt w:val="bullet"/>
      <w:lvlText w:val=""/>
      <w:lvlJc w:val="left"/>
      <w:pPr>
        <w:tabs>
          <w:tab w:val="num" w:pos="4521"/>
        </w:tabs>
        <w:ind w:left="4521" w:hanging="360"/>
      </w:pPr>
      <w:rPr>
        <w:rFonts w:ascii="Wingdings" w:hAnsi="Wingdings" w:hint="default"/>
      </w:rPr>
    </w:lvl>
    <w:lvl w:ilvl="6" w:tplc="04220001" w:tentative="1">
      <w:start w:val="1"/>
      <w:numFmt w:val="bullet"/>
      <w:lvlText w:val=""/>
      <w:lvlJc w:val="left"/>
      <w:pPr>
        <w:tabs>
          <w:tab w:val="num" w:pos="5241"/>
        </w:tabs>
        <w:ind w:left="5241" w:hanging="360"/>
      </w:pPr>
      <w:rPr>
        <w:rFonts w:ascii="Symbol" w:hAnsi="Symbol" w:hint="default"/>
      </w:rPr>
    </w:lvl>
    <w:lvl w:ilvl="7" w:tplc="04220003" w:tentative="1">
      <w:start w:val="1"/>
      <w:numFmt w:val="bullet"/>
      <w:lvlText w:val="o"/>
      <w:lvlJc w:val="left"/>
      <w:pPr>
        <w:tabs>
          <w:tab w:val="num" w:pos="5961"/>
        </w:tabs>
        <w:ind w:left="5961" w:hanging="360"/>
      </w:pPr>
      <w:rPr>
        <w:rFonts w:ascii="Courier New" w:hAnsi="Courier New" w:hint="default"/>
      </w:rPr>
    </w:lvl>
    <w:lvl w:ilvl="8" w:tplc="04220005" w:tentative="1">
      <w:start w:val="1"/>
      <w:numFmt w:val="bullet"/>
      <w:lvlText w:val=""/>
      <w:lvlJc w:val="left"/>
      <w:pPr>
        <w:tabs>
          <w:tab w:val="num" w:pos="6681"/>
        </w:tabs>
        <w:ind w:left="6681" w:hanging="360"/>
      </w:pPr>
      <w:rPr>
        <w:rFonts w:ascii="Wingdings" w:hAnsi="Wingdings" w:hint="default"/>
      </w:rPr>
    </w:lvl>
  </w:abstractNum>
  <w:num w:numId="1">
    <w:abstractNumId w:val="5"/>
  </w:num>
  <w:num w:numId="2">
    <w:abstractNumId w:val="8"/>
  </w:num>
  <w:num w:numId="3">
    <w:abstractNumId w:val="4"/>
  </w:num>
  <w:num w:numId="4">
    <w:abstractNumId w:val="0"/>
  </w:num>
  <w:num w:numId="5">
    <w:abstractNumId w:val="10"/>
  </w:num>
  <w:num w:numId="6">
    <w:abstractNumId w:val="9"/>
  </w:num>
  <w:num w:numId="7">
    <w:abstractNumId w:val="1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8647EF"/>
    <w:rsid w:val="0001168F"/>
    <w:rsid w:val="00024679"/>
    <w:rsid w:val="00036D0F"/>
    <w:rsid w:val="00041CF8"/>
    <w:rsid w:val="00061AAB"/>
    <w:rsid w:val="000626A4"/>
    <w:rsid w:val="000916F4"/>
    <w:rsid w:val="000964C2"/>
    <w:rsid w:val="000D0400"/>
    <w:rsid w:val="000D5D26"/>
    <w:rsid w:val="000E1428"/>
    <w:rsid w:val="00115A44"/>
    <w:rsid w:val="00133CC8"/>
    <w:rsid w:val="00135F45"/>
    <w:rsid w:val="0014287A"/>
    <w:rsid w:val="00143C2F"/>
    <w:rsid w:val="00150A8F"/>
    <w:rsid w:val="001660BF"/>
    <w:rsid w:val="00185E39"/>
    <w:rsid w:val="001B0D0A"/>
    <w:rsid w:val="00243AE0"/>
    <w:rsid w:val="002460C0"/>
    <w:rsid w:val="00264E16"/>
    <w:rsid w:val="002674BE"/>
    <w:rsid w:val="002A2762"/>
    <w:rsid w:val="002A27E4"/>
    <w:rsid w:val="002B4050"/>
    <w:rsid w:val="002B433E"/>
    <w:rsid w:val="002B45B5"/>
    <w:rsid w:val="002C301F"/>
    <w:rsid w:val="002D1D4B"/>
    <w:rsid w:val="002F5D3A"/>
    <w:rsid w:val="003003B5"/>
    <w:rsid w:val="003121FB"/>
    <w:rsid w:val="00330AB3"/>
    <w:rsid w:val="00330FFA"/>
    <w:rsid w:val="00334FF6"/>
    <w:rsid w:val="003368F2"/>
    <w:rsid w:val="0034384A"/>
    <w:rsid w:val="00351A8B"/>
    <w:rsid w:val="00365FAF"/>
    <w:rsid w:val="00366DBB"/>
    <w:rsid w:val="0037599E"/>
    <w:rsid w:val="003B1CE7"/>
    <w:rsid w:val="003B1FED"/>
    <w:rsid w:val="003C4611"/>
    <w:rsid w:val="003D1F5E"/>
    <w:rsid w:val="003F0FED"/>
    <w:rsid w:val="003F1D4E"/>
    <w:rsid w:val="003F6C62"/>
    <w:rsid w:val="0046014D"/>
    <w:rsid w:val="00471930"/>
    <w:rsid w:val="004764CA"/>
    <w:rsid w:val="004C1F4D"/>
    <w:rsid w:val="004D25FE"/>
    <w:rsid w:val="00521D21"/>
    <w:rsid w:val="0053360A"/>
    <w:rsid w:val="00541BA1"/>
    <w:rsid w:val="00553655"/>
    <w:rsid w:val="005554F5"/>
    <w:rsid w:val="00563200"/>
    <w:rsid w:val="005D1D91"/>
    <w:rsid w:val="005E29EF"/>
    <w:rsid w:val="005F07CA"/>
    <w:rsid w:val="005F2E3D"/>
    <w:rsid w:val="0061222A"/>
    <w:rsid w:val="006134BD"/>
    <w:rsid w:val="006320C2"/>
    <w:rsid w:val="006354B5"/>
    <w:rsid w:val="00681B26"/>
    <w:rsid w:val="00695E72"/>
    <w:rsid w:val="006B7622"/>
    <w:rsid w:val="006D7467"/>
    <w:rsid w:val="00700278"/>
    <w:rsid w:val="0070200B"/>
    <w:rsid w:val="00702639"/>
    <w:rsid w:val="00737578"/>
    <w:rsid w:val="00755965"/>
    <w:rsid w:val="007602DE"/>
    <w:rsid w:val="0076432E"/>
    <w:rsid w:val="007755D4"/>
    <w:rsid w:val="007B2079"/>
    <w:rsid w:val="00816B0B"/>
    <w:rsid w:val="0082235C"/>
    <w:rsid w:val="008473C5"/>
    <w:rsid w:val="008530F4"/>
    <w:rsid w:val="008647EF"/>
    <w:rsid w:val="00886EA6"/>
    <w:rsid w:val="008D6871"/>
    <w:rsid w:val="008E62AB"/>
    <w:rsid w:val="008F357F"/>
    <w:rsid w:val="00903DB1"/>
    <w:rsid w:val="00904C8C"/>
    <w:rsid w:val="009148E3"/>
    <w:rsid w:val="00916963"/>
    <w:rsid w:val="00925A87"/>
    <w:rsid w:val="009520D6"/>
    <w:rsid w:val="00992DEE"/>
    <w:rsid w:val="009B6EEA"/>
    <w:rsid w:val="009C5590"/>
    <w:rsid w:val="009D46C3"/>
    <w:rsid w:val="009E1118"/>
    <w:rsid w:val="009E15A4"/>
    <w:rsid w:val="009E465D"/>
    <w:rsid w:val="009F5E51"/>
    <w:rsid w:val="00A14A30"/>
    <w:rsid w:val="00A16AEA"/>
    <w:rsid w:val="00A31A96"/>
    <w:rsid w:val="00A41306"/>
    <w:rsid w:val="00A75E2B"/>
    <w:rsid w:val="00A77D52"/>
    <w:rsid w:val="00AB51DE"/>
    <w:rsid w:val="00AF5E14"/>
    <w:rsid w:val="00B005D9"/>
    <w:rsid w:val="00B056D8"/>
    <w:rsid w:val="00B12E88"/>
    <w:rsid w:val="00B36B7E"/>
    <w:rsid w:val="00B37B3E"/>
    <w:rsid w:val="00B5101B"/>
    <w:rsid w:val="00B6355D"/>
    <w:rsid w:val="00B87A85"/>
    <w:rsid w:val="00BA299C"/>
    <w:rsid w:val="00BB2738"/>
    <w:rsid w:val="00BC7BF5"/>
    <w:rsid w:val="00BD4AC0"/>
    <w:rsid w:val="00BE367D"/>
    <w:rsid w:val="00C06B4A"/>
    <w:rsid w:val="00C163E7"/>
    <w:rsid w:val="00C17967"/>
    <w:rsid w:val="00C80694"/>
    <w:rsid w:val="00CB6912"/>
    <w:rsid w:val="00CD6FFC"/>
    <w:rsid w:val="00CF112A"/>
    <w:rsid w:val="00D4664B"/>
    <w:rsid w:val="00D579E0"/>
    <w:rsid w:val="00D6671E"/>
    <w:rsid w:val="00D823B5"/>
    <w:rsid w:val="00DC29FE"/>
    <w:rsid w:val="00E00FAA"/>
    <w:rsid w:val="00E21D2A"/>
    <w:rsid w:val="00E40938"/>
    <w:rsid w:val="00E56493"/>
    <w:rsid w:val="00E61C1A"/>
    <w:rsid w:val="00E817D9"/>
    <w:rsid w:val="00E945E4"/>
    <w:rsid w:val="00EA47AD"/>
    <w:rsid w:val="00EA772B"/>
    <w:rsid w:val="00EB208F"/>
    <w:rsid w:val="00EB56C6"/>
    <w:rsid w:val="00EE6E41"/>
    <w:rsid w:val="00F03B55"/>
    <w:rsid w:val="00F05A43"/>
    <w:rsid w:val="00F220A5"/>
    <w:rsid w:val="00F2346B"/>
    <w:rsid w:val="00F44EEC"/>
    <w:rsid w:val="00F53796"/>
    <w:rsid w:val="00F55321"/>
    <w:rsid w:val="00F55BA3"/>
    <w:rsid w:val="00F62EDD"/>
    <w:rsid w:val="00F90186"/>
    <w:rsid w:val="00FF3769"/>
    <w:rsid w:val="00FF54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able of authorities" w:locked="1" w:semiHidden="0" w:uiPriority="0" w:unhideWhenUsed="0"/>
    <w:lsdException w:name="List" w:locked="1" w:semiHidden="0" w:uiPriority="0" w:unhideWhenUsed="0"/>
    <w:lsdException w:name="List Bullet" w:locked="1" w:semiHidden="0" w:uiPriority="0" w:unhideWhenUsed="0"/>
    <w:lsdException w:name="Title" w:locked="1" w:semiHidden="0" w:uiPriority="0" w:unhideWhenUsed="0" w:qFormat="1"/>
    <w:lsdException w:name="Default Paragraph Font" w:uiPriority="1"/>
    <w:lsdException w:name="List Continue 2" w:locked="1" w:semiHidden="0" w:uiPriority="0" w:unhideWhenUsed="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Web 2" w:locked="1" w:semiHidden="0" w:uiPriority="0" w:unhideWhenUsed="0"/>
    <w:lsdException w:name="Table Web 3" w:locked="1" w:semiHidden="0" w:uiPriority="0" w:unhideWhenUsed="0"/>
    <w:lsdException w:name="Balloon Text"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D4E"/>
    <w:rPr>
      <w:sz w:val="24"/>
      <w:szCs w:val="24"/>
      <w:lang w:val="uk-UA" w:eastAsia="uk-UA"/>
    </w:rPr>
  </w:style>
  <w:style w:type="paragraph" w:styleId="1">
    <w:name w:val="heading 1"/>
    <w:basedOn w:val="a"/>
    <w:link w:val="10"/>
    <w:uiPriority w:val="99"/>
    <w:qFormat/>
    <w:rsid w:val="00CF112A"/>
    <w:pPr>
      <w:spacing w:before="100" w:beforeAutospacing="1" w:after="100" w:afterAutospacing="1"/>
      <w:outlineLvl w:val="0"/>
    </w:pPr>
    <w:rPr>
      <w:b/>
      <w:bCs/>
      <w:kern w:val="36"/>
      <w:sz w:val="48"/>
      <w:szCs w:val="48"/>
      <w:lang w:val="ru-RU" w:eastAsia="ru-RU"/>
    </w:rPr>
  </w:style>
  <w:style w:type="paragraph" w:styleId="2">
    <w:name w:val="heading 2"/>
    <w:basedOn w:val="a"/>
    <w:next w:val="a"/>
    <w:link w:val="20"/>
    <w:uiPriority w:val="99"/>
    <w:qFormat/>
    <w:rsid w:val="00521D2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2AA1"/>
    <w:rPr>
      <w:rFonts w:asciiTheme="majorHAnsi" w:eastAsiaTheme="majorEastAsia" w:hAnsiTheme="majorHAnsi" w:cstheme="majorBidi"/>
      <w:b/>
      <w:bCs/>
      <w:kern w:val="32"/>
      <w:sz w:val="32"/>
      <w:szCs w:val="32"/>
      <w:lang w:val="uk-UA" w:eastAsia="uk-UA"/>
    </w:rPr>
  </w:style>
  <w:style w:type="character" w:customStyle="1" w:styleId="20">
    <w:name w:val="Заголовок 2 Знак"/>
    <w:basedOn w:val="a0"/>
    <w:link w:val="2"/>
    <w:uiPriority w:val="9"/>
    <w:semiHidden/>
    <w:rsid w:val="00EB2AA1"/>
    <w:rPr>
      <w:rFonts w:asciiTheme="majorHAnsi" w:eastAsiaTheme="majorEastAsia" w:hAnsiTheme="majorHAnsi" w:cstheme="majorBidi"/>
      <w:b/>
      <w:bCs/>
      <w:i/>
      <w:iCs/>
      <w:sz w:val="28"/>
      <w:szCs w:val="28"/>
      <w:lang w:val="uk-UA" w:eastAsia="uk-UA"/>
    </w:rPr>
  </w:style>
  <w:style w:type="table" w:styleId="a3">
    <w:name w:val="Table Grid"/>
    <w:basedOn w:val="a1"/>
    <w:uiPriority w:val="99"/>
    <w:rsid w:val="00150A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5F2E3D"/>
    <w:rPr>
      <w:rFonts w:cs="Times New Roman"/>
      <w:color w:val="0000FF"/>
      <w:u w:val="single"/>
    </w:rPr>
  </w:style>
  <w:style w:type="paragraph" w:styleId="a5">
    <w:name w:val="Normal (Web)"/>
    <w:basedOn w:val="a"/>
    <w:uiPriority w:val="99"/>
    <w:rsid w:val="00CF112A"/>
    <w:pPr>
      <w:spacing w:before="100" w:beforeAutospacing="1" w:after="100" w:afterAutospacing="1"/>
    </w:pPr>
    <w:rPr>
      <w:lang w:val="ru-RU" w:eastAsia="ru-RU"/>
    </w:rPr>
  </w:style>
  <w:style w:type="character" w:styleId="a6">
    <w:name w:val="Strong"/>
    <w:basedOn w:val="a0"/>
    <w:uiPriority w:val="99"/>
    <w:qFormat/>
    <w:rsid w:val="00CF112A"/>
    <w:rPr>
      <w:rFonts w:cs="Times New Roman"/>
      <w:b/>
      <w:bCs/>
    </w:rPr>
  </w:style>
  <w:style w:type="character" w:customStyle="1" w:styleId="b-share-btnwrap">
    <w:name w:val="b-share-btn__wrap"/>
    <w:basedOn w:val="a0"/>
    <w:uiPriority w:val="99"/>
    <w:rsid w:val="00FF3769"/>
    <w:rPr>
      <w:rFonts w:cs="Times New Roman"/>
    </w:rPr>
  </w:style>
  <w:style w:type="paragraph" w:styleId="4">
    <w:name w:val="toc 4"/>
    <w:basedOn w:val="a"/>
    <w:next w:val="a"/>
    <w:autoRedefine/>
    <w:uiPriority w:val="99"/>
    <w:semiHidden/>
    <w:rsid w:val="00A16AEA"/>
    <w:pPr>
      <w:widowControl w:val="0"/>
      <w:spacing w:line="440" w:lineRule="auto"/>
      <w:ind w:left="660" w:firstLine="700"/>
      <w:jc w:val="both"/>
    </w:pPr>
    <w:rPr>
      <w:sz w:val="22"/>
      <w:szCs w:val="20"/>
      <w:lang w:eastAsia="ru-RU"/>
    </w:rPr>
  </w:style>
  <w:style w:type="paragraph" w:customStyle="1" w:styleId="TsVV">
    <w:name w:val="TsVV Текст"/>
    <w:basedOn w:val="a"/>
    <w:link w:val="TsVV0"/>
    <w:uiPriority w:val="99"/>
    <w:rsid w:val="005E29EF"/>
    <w:pPr>
      <w:widowControl w:val="0"/>
      <w:spacing w:line="360" w:lineRule="auto"/>
      <w:ind w:firstLine="567"/>
      <w:jc w:val="both"/>
    </w:pPr>
    <w:rPr>
      <w:sz w:val="28"/>
      <w:szCs w:val="20"/>
      <w:lang w:val="ru-RU" w:eastAsia="ru-RU"/>
    </w:rPr>
  </w:style>
  <w:style w:type="character" w:customStyle="1" w:styleId="TsVV0">
    <w:name w:val="TsVV Текст Знак"/>
    <w:basedOn w:val="a0"/>
    <w:link w:val="TsVV"/>
    <w:uiPriority w:val="99"/>
    <w:locked/>
    <w:rsid w:val="005E29EF"/>
    <w:rPr>
      <w:rFonts w:cs="Times New Roman"/>
      <w:sz w:val="28"/>
      <w:lang w:val="ru-RU" w:eastAsia="ru-RU" w:bidi="ar-SA"/>
    </w:rPr>
  </w:style>
  <w:style w:type="paragraph" w:customStyle="1" w:styleId="Style8">
    <w:name w:val="Style8"/>
    <w:basedOn w:val="a"/>
    <w:uiPriority w:val="99"/>
    <w:rsid w:val="00992DEE"/>
    <w:pPr>
      <w:widowControl w:val="0"/>
      <w:autoSpaceDE w:val="0"/>
      <w:autoSpaceDN w:val="0"/>
      <w:adjustRightInd w:val="0"/>
      <w:spacing w:line="326" w:lineRule="exact"/>
      <w:ind w:hanging="233"/>
    </w:pPr>
    <w:rPr>
      <w:rFonts w:ascii="Arial" w:hAnsi="Arial"/>
      <w:lang w:val="ru-RU" w:eastAsia="ru-RU"/>
    </w:rPr>
  </w:style>
  <w:style w:type="character" w:customStyle="1" w:styleId="FontStyle32">
    <w:name w:val="Font Style32"/>
    <w:basedOn w:val="a0"/>
    <w:uiPriority w:val="99"/>
    <w:rsid w:val="00992DEE"/>
    <w:rPr>
      <w:rFonts w:ascii="Arial" w:hAnsi="Arial" w:cs="Arial"/>
      <w:i/>
      <w:iCs/>
      <w:sz w:val="18"/>
      <w:szCs w:val="18"/>
    </w:rPr>
  </w:style>
  <w:style w:type="paragraph" w:customStyle="1" w:styleId="11">
    <w:name w:val="Абзац списка1"/>
    <w:basedOn w:val="a"/>
    <w:uiPriority w:val="99"/>
    <w:rsid w:val="005F07CA"/>
    <w:pPr>
      <w:ind w:left="720"/>
      <w:contextualSpacing/>
    </w:pPr>
    <w:rPr>
      <w:sz w:val="28"/>
      <w:szCs w:val="28"/>
      <w:lang w:val="ru-RU" w:eastAsia="ru-RU"/>
    </w:rPr>
  </w:style>
  <w:style w:type="paragraph" w:customStyle="1" w:styleId="Default">
    <w:name w:val="Default"/>
    <w:uiPriority w:val="99"/>
    <w:rsid w:val="00925A87"/>
    <w:pPr>
      <w:autoSpaceDE w:val="0"/>
      <w:autoSpaceDN w:val="0"/>
      <w:adjustRightInd w:val="0"/>
    </w:pPr>
    <w:rPr>
      <w:color w:val="000000"/>
      <w:sz w:val="24"/>
      <w:szCs w:val="24"/>
    </w:rPr>
  </w:style>
  <w:style w:type="paragraph" w:styleId="a7">
    <w:name w:val="Balloon Text"/>
    <w:basedOn w:val="a"/>
    <w:link w:val="a8"/>
    <w:uiPriority w:val="99"/>
    <w:rsid w:val="00366DBB"/>
    <w:rPr>
      <w:rFonts w:ascii="Tahoma" w:hAnsi="Tahoma" w:cs="Tahoma"/>
      <w:sz w:val="16"/>
      <w:szCs w:val="16"/>
    </w:rPr>
  </w:style>
  <w:style w:type="character" w:customStyle="1" w:styleId="a8">
    <w:name w:val="Текст выноски Знак"/>
    <w:basedOn w:val="a0"/>
    <w:link w:val="a7"/>
    <w:uiPriority w:val="99"/>
    <w:locked/>
    <w:rsid w:val="00366DBB"/>
    <w:rPr>
      <w:rFonts w:ascii="Tahoma" w:hAnsi="Tahoma" w:cs="Tahoma"/>
      <w:sz w:val="16"/>
      <w:szCs w:val="16"/>
      <w:lang w:val="uk-UA" w:eastAsia="uk-UA"/>
    </w:rPr>
  </w:style>
  <w:style w:type="character" w:customStyle="1" w:styleId="apple-converted-space">
    <w:name w:val="apple-converted-space"/>
    <w:basedOn w:val="a0"/>
    <w:uiPriority w:val="99"/>
    <w:rsid w:val="00C17967"/>
    <w:rPr>
      <w:rFonts w:cs="Times New Roman"/>
    </w:rPr>
  </w:style>
  <w:style w:type="character" w:customStyle="1" w:styleId="fontstyle21">
    <w:name w:val="fontstyle21"/>
    <w:uiPriority w:val="99"/>
    <w:rsid w:val="00B12E88"/>
    <w:rPr>
      <w:rFonts w:ascii="Arial" w:hAnsi="Arial"/>
      <w:color w:val="000000"/>
      <w:sz w:val="28"/>
    </w:rPr>
  </w:style>
  <w:style w:type="paragraph" w:customStyle="1" w:styleId="12">
    <w:name w:val="Обычный1"/>
    <w:uiPriority w:val="99"/>
    <w:rsid w:val="00334FF6"/>
    <w:rPr>
      <w:rFonts w:cs="Gautami"/>
      <w:sz w:val="20"/>
      <w:szCs w:val="20"/>
      <w:lang w:bidi="te-IN"/>
    </w:rPr>
  </w:style>
  <w:style w:type="paragraph" w:styleId="a9">
    <w:name w:val="Body Text"/>
    <w:basedOn w:val="a"/>
    <w:link w:val="aa"/>
    <w:uiPriority w:val="99"/>
    <w:rsid w:val="00F55BA3"/>
    <w:pPr>
      <w:tabs>
        <w:tab w:val="left" w:pos="7371"/>
      </w:tabs>
      <w:autoSpaceDE w:val="0"/>
      <w:autoSpaceDN w:val="0"/>
    </w:pPr>
    <w:rPr>
      <w:b/>
      <w:sz w:val="20"/>
      <w:szCs w:val="20"/>
      <w:lang w:eastAsia="ru-RU"/>
    </w:rPr>
  </w:style>
  <w:style w:type="character" w:customStyle="1" w:styleId="aa">
    <w:name w:val="Основной текст Знак"/>
    <w:basedOn w:val="a0"/>
    <w:link w:val="a9"/>
    <w:uiPriority w:val="99"/>
    <w:rsid w:val="00F55BA3"/>
    <w:rPr>
      <w:b/>
      <w:sz w:val="20"/>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nmu.org.ua/ua/kaf/shapoval.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ibima.org/accepted-paper/4018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nmu.org.ua/enro/ndex.php?id=3127" TargetMode="External"/><Relationship Id="rId11" Type="http://schemas.openxmlformats.org/officeDocument/2006/relationships/hyperlink" Target="http://www.do.nmu.org.ua" TargetMode="External"/><Relationship Id="rId5" Type="http://schemas.openxmlformats.org/officeDocument/2006/relationships/image" Target="media/image1.png"/><Relationship Id="rId10" Type="http://schemas.openxmlformats.org/officeDocument/2006/relationships/hyperlink" Target="http://www.nmu.org.ua/ua/content/activity/us_documents/System_%20of_prevention_and_detection_of_plagiarism.pdf" TargetMode="External"/><Relationship Id="rId4" Type="http://schemas.openxmlformats.org/officeDocument/2006/relationships/webSettings" Target="webSettings.xml"/><Relationship Id="rId9" Type="http://schemas.openxmlformats.org/officeDocument/2006/relationships/hyperlink" Target="mailto:Shapoval.V.M@nmu.o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3649</Words>
  <Characters>20805</Characters>
  <Application>Microsoft Office Word</Application>
  <DocSecurity>0</DocSecurity>
  <Lines>173</Lines>
  <Paragraphs>48</Paragraphs>
  <ScaleCrop>false</ScaleCrop>
  <Company>MoBIL GROUP</Company>
  <LinksUpToDate>false</LinksUpToDate>
  <CharactersWithSpaces>24406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Освітня програма        ___________________</dc:title>
  <dc:subject/>
  <dc:creator>Ludmila</dc:creator>
  <cp:keywords/>
  <dc:description/>
  <cp:lastModifiedBy>User</cp:lastModifiedBy>
  <cp:revision>3</cp:revision>
  <dcterms:created xsi:type="dcterms:W3CDTF">2021-09-22T04:50:00Z</dcterms:created>
  <dcterms:modified xsi:type="dcterms:W3CDTF">2021-09-29T03:42:00Z</dcterms:modified>
</cp:coreProperties>
</file>